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left w:w="115" w:type="dxa"/>
          <w:right w:w="115" w:type="dxa"/>
        </w:tblCellMar>
        <w:tblLook w:val="0000"/>
      </w:tblPr>
      <w:tblGrid>
        <w:gridCol w:w="5031"/>
        <w:gridCol w:w="297"/>
        <w:gridCol w:w="1546"/>
        <w:gridCol w:w="992"/>
        <w:gridCol w:w="2790"/>
      </w:tblGrid>
      <w:tr w:rsidR="0054471F" w:rsidRPr="007C26FA">
        <w:tblPrEx>
          <w:tblCellMar>
            <w:top w:w="0" w:type="dxa"/>
            <w:bottom w:w="0" w:type="dxa"/>
          </w:tblCellMar>
        </w:tblPrEx>
        <w:trPr>
          <w:trHeight w:hRule="exact" w:val="979"/>
          <w:jc w:val="center"/>
        </w:trPr>
        <w:tc>
          <w:tcPr>
            <w:tcW w:w="10656" w:type="dxa"/>
            <w:gridSpan w:val="5"/>
            <w:tcBorders>
              <w:top w:val="single" w:sz="6" w:space="0" w:color="auto"/>
              <w:left w:val="nil"/>
              <w:bottom w:val="single" w:sz="6" w:space="0" w:color="auto"/>
              <w:right w:val="nil"/>
            </w:tcBorders>
            <w:vAlign w:val="bottom"/>
          </w:tcPr>
          <w:p w:rsidR="0054471F" w:rsidRPr="007C26FA" w:rsidRDefault="0054471F" w:rsidP="0088745A">
            <w:pPr>
              <w:pStyle w:val="Titolo1"/>
            </w:pPr>
            <w:r w:rsidRPr="007C26FA">
              <w:t>BIOGRAPHICAL SKETCH</w:t>
            </w:r>
          </w:p>
          <w:p w:rsidR="0088745A" w:rsidRPr="007C26FA" w:rsidRDefault="0088745A" w:rsidP="0088745A">
            <w:pPr>
              <w:rPr>
                <w:rFonts w:ascii="Arial" w:hAnsi="Arial" w:cs="Arial"/>
              </w:rPr>
            </w:pPr>
          </w:p>
        </w:tc>
      </w:tr>
      <w:tr w:rsidR="0054471F" w:rsidRPr="007C26FA">
        <w:tblPrEx>
          <w:tblCellMar>
            <w:top w:w="0" w:type="dxa"/>
            <w:bottom w:w="0" w:type="dxa"/>
          </w:tblCellMar>
        </w:tblPrEx>
        <w:trPr>
          <w:trHeight w:hRule="exact" w:val="216"/>
          <w:jc w:val="center"/>
        </w:trPr>
        <w:tc>
          <w:tcPr>
            <w:tcW w:w="10656" w:type="dxa"/>
            <w:gridSpan w:val="5"/>
            <w:tcBorders>
              <w:top w:val="single" w:sz="6" w:space="0" w:color="auto"/>
              <w:left w:val="nil"/>
              <w:bottom w:val="single" w:sz="6" w:space="0" w:color="auto"/>
              <w:right w:val="nil"/>
            </w:tcBorders>
          </w:tcPr>
          <w:p w:rsidR="0054471F" w:rsidRPr="007C26FA" w:rsidRDefault="0054471F">
            <w:pPr>
              <w:jc w:val="center"/>
              <w:rPr>
                <w:rFonts w:ascii="Arial" w:hAnsi="Arial" w:cs="Arial"/>
                <w:sz w:val="20"/>
                <w:szCs w:val="20"/>
              </w:rPr>
            </w:pPr>
          </w:p>
        </w:tc>
      </w:tr>
      <w:tr w:rsidR="009F72E5" w:rsidRPr="007C26FA">
        <w:tblPrEx>
          <w:tblCellMar>
            <w:top w:w="0" w:type="dxa"/>
            <w:bottom w:w="0" w:type="dxa"/>
          </w:tblCellMar>
        </w:tblPrEx>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Pr="007C26FA" w:rsidRDefault="009F72E5">
            <w:pPr>
              <w:pStyle w:val="FormFieldCaption"/>
            </w:pPr>
            <w:r w:rsidRPr="007C26FA">
              <w:t>NAME</w:t>
            </w:r>
          </w:p>
          <w:p w:rsidR="009F72E5" w:rsidRPr="007C26FA" w:rsidRDefault="00C34FCF">
            <w:pPr>
              <w:pStyle w:val="DataField11pt-Single"/>
              <w:rPr>
                <w:rFonts w:ascii="Arial" w:hAnsi="Arial"/>
              </w:rPr>
            </w:pPr>
            <w:r w:rsidRPr="007C26FA">
              <w:rPr>
                <w:rFonts w:ascii="Arial" w:hAnsi="Arial"/>
              </w:rPr>
              <w:t>Pierluigi Selvaggi</w:t>
            </w:r>
          </w:p>
        </w:tc>
        <w:tc>
          <w:tcPr>
            <w:tcW w:w="5328" w:type="dxa"/>
            <w:gridSpan w:val="3"/>
            <w:vMerge w:val="restart"/>
            <w:tcBorders>
              <w:top w:val="single" w:sz="6" w:space="0" w:color="auto"/>
              <w:left w:val="nil"/>
              <w:right w:val="nil"/>
            </w:tcBorders>
            <w:tcMar>
              <w:top w:w="14" w:type="dxa"/>
              <w:bottom w:w="14" w:type="dxa"/>
            </w:tcMar>
          </w:tcPr>
          <w:p w:rsidR="009F72E5" w:rsidRPr="007C26FA" w:rsidRDefault="009F72E5">
            <w:pPr>
              <w:pStyle w:val="FormFieldCaption"/>
              <w:rPr>
                <w:sz w:val="20"/>
                <w:szCs w:val="20"/>
              </w:rPr>
            </w:pPr>
            <w:r w:rsidRPr="007C26FA">
              <w:rPr>
                <w:sz w:val="20"/>
                <w:szCs w:val="20"/>
              </w:rPr>
              <w:t>POSITION TITLE</w:t>
            </w:r>
          </w:p>
          <w:p w:rsidR="00312B47" w:rsidRPr="007C26FA" w:rsidRDefault="00C34FCF" w:rsidP="00C34FCF">
            <w:pPr>
              <w:pStyle w:val="DataField11pt-Single"/>
              <w:rPr>
                <w:rFonts w:ascii="Arial" w:hAnsi="Arial"/>
                <w:sz w:val="20"/>
              </w:rPr>
            </w:pPr>
            <w:r w:rsidRPr="007C26FA">
              <w:rPr>
                <w:rFonts w:ascii="Arial" w:hAnsi="Arial"/>
                <w:sz w:val="20"/>
              </w:rPr>
              <w:t>-</w:t>
            </w:r>
            <w:r w:rsidR="00AB7A52" w:rsidRPr="007C26FA">
              <w:rPr>
                <w:rFonts w:ascii="Arial" w:hAnsi="Arial"/>
                <w:sz w:val="20"/>
              </w:rPr>
              <w:t>PhD Student</w:t>
            </w:r>
            <w:r w:rsidRPr="007C26FA">
              <w:rPr>
                <w:rFonts w:ascii="Arial" w:hAnsi="Arial"/>
                <w:sz w:val="20"/>
              </w:rPr>
              <w:t xml:space="preserve"> – Institute of Psychiatry, Psychology &amp; Neuroscience, King’s College London</w:t>
            </w:r>
          </w:p>
          <w:p w:rsidR="00C34FCF" w:rsidRPr="007C26FA" w:rsidRDefault="00C34FCF" w:rsidP="00B33554">
            <w:pPr>
              <w:pStyle w:val="DataField11pt-Single"/>
              <w:rPr>
                <w:rFonts w:ascii="Arial" w:hAnsi="Arial"/>
                <w:sz w:val="20"/>
              </w:rPr>
            </w:pPr>
            <w:r w:rsidRPr="007C26FA">
              <w:rPr>
                <w:rFonts w:ascii="Arial" w:hAnsi="Arial"/>
                <w:sz w:val="20"/>
              </w:rPr>
              <w:t>-Consultant Psychiatrist</w:t>
            </w:r>
            <w:r w:rsidR="00C577DE" w:rsidRPr="007C26FA">
              <w:rPr>
                <w:rFonts w:ascii="Arial" w:hAnsi="Arial"/>
                <w:sz w:val="20"/>
              </w:rPr>
              <w:t xml:space="preserve"> (permanent)</w:t>
            </w:r>
            <w:r w:rsidRPr="007C26FA">
              <w:rPr>
                <w:rFonts w:ascii="Arial" w:hAnsi="Arial"/>
                <w:sz w:val="20"/>
              </w:rPr>
              <w:t>, UOC Psichiatria Universitaria, Azienda Ospedaliero-Universitaria Policlinico di Bari</w:t>
            </w:r>
            <w:r w:rsidR="00C577DE" w:rsidRPr="007C26FA">
              <w:rPr>
                <w:rFonts w:ascii="Arial" w:hAnsi="Arial"/>
                <w:sz w:val="20"/>
              </w:rPr>
              <w:t xml:space="preserve"> </w:t>
            </w:r>
          </w:p>
        </w:tc>
      </w:tr>
      <w:tr w:rsidR="009F72E5" w:rsidRPr="007C26FA" w:rsidTr="00C34FCF">
        <w:tblPrEx>
          <w:tblCellMar>
            <w:top w:w="0" w:type="dxa"/>
            <w:bottom w:w="0" w:type="dxa"/>
          </w:tblCellMar>
        </w:tblPrEx>
        <w:trPr>
          <w:trHeight w:hRule="exact" w:val="972"/>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Pr="007C26FA" w:rsidRDefault="005C2BDD">
            <w:pPr>
              <w:pStyle w:val="FormFieldCaption"/>
            </w:pPr>
            <w:r w:rsidRPr="007C26FA">
              <w:t>eRA</w:t>
            </w:r>
            <w:r w:rsidR="006C1E1F" w:rsidRPr="007C26FA">
              <w:t xml:space="preserve"> </w:t>
            </w:r>
            <w:r w:rsidR="009F72E5" w:rsidRPr="007C26FA">
              <w:t>COMMONS USER NAME</w:t>
            </w:r>
            <w:r w:rsidR="00447F3A" w:rsidRPr="007C26FA">
              <w:t xml:space="preserve"> (credential, e.g., agency login)</w:t>
            </w:r>
          </w:p>
          <w:p w:rsidR="009F72E5" w:rsidRPr="007C26FA" w:rsidRDefault="00C34FCF" w:rsidP="009F72E5">
            <w:pPr>
              <w:pStyle w:val="DataField11pt-Single"/>
              <w:rPr>
                <w:rFonts w:ascii="Arial" w:hAnsi="Arial"/>
              </w:rPr>
            </w:pPr>
            <w:r w:rsidRPr="007C26FA">
              <w:rPr>
                <w:rFonts w:ascii="Arial" w:hAnsi="Arial"/>
              </w:rPr>
              <w:t>N/A</w:t>
            </w:r>
          </w:p>
        </w:tc>
        <w:tc>
          <w:tcPr>
            <w:tcW w:w="5328" w:type="dxa"/>
            <w:gridSpan w:val="3"/>
            <w:vMerge/>
            <w:tcBorders>
              <w:left w:val="nil"/>
              <w:bottom w:val="single" w:sz="6" w:space="0" w:color="auto"/>
              <w:right w:val="nil"/>
            </w:tcBorders>
            <w:tcMar>
              <w:top w:w="14" w:type="dxa"/>
              <w:bottom w:w="14" w:type="dxa"/>
            </w:tcMar>
          </w:tcPr>
          <w:p w:rsidR="009F72E5" w:rsidRPr="007C26FA" w:rsidRDefault="009F72E5">
            <w:pPr>
              <w:pStyle w:val="FormFieldCaption"/>
            </w:pPr>
          </w:p>
        </w:tc>
      </w:tr>
      <w:tr w:rsidR="0054471F" w:rsidRPr="007C26FA" w:rsidTr="0014571A">
        <w:tblPrEx>
          <w:tblCellMar>
            <w:top w:w="0" w:type="dxa"/>
            <w:bottom w:w="0" w:type="dxa"/>
          </w:tblCellMar>
        </w:tblPrEx>
        <w:trPr>
          <w:trHeight w:hRule="exact" w:val="438"/>
          <w:jc w:val="center"/>
        </w:trPr>
        <w:tc>
          <w:tcPr>
            <w:tcW w:w="10656" w:type="dxa"/>
            <w:gridSpan w:val="5"/>
            <w:tcBorders>
              <w:left w:val="nil"/>
              <w:bottom w:val="single" w:sz="6" w:space="0" w:color="auto"/>
            </w:tcBorders>
            <w:vAlign w:val="center"/>
          </w:tcPr>
          <w:p w:rsidR="0054471F" w:rsidRPr="007C26FA" w:rsidRDefault="0054471F" w:rsidP="0014571A">
            <w:pPr>
              <w:pStyle w:val="FormFieldCaption"/>
            </w:pPr>
            <w:r w:rsidRPr="007C26FA">
              <w:t xml:space="preserve">EDUCATION/TRAINING  </w:t>
            </w:r>
            <w:r w:rsidRPr="007C26FA">
              <w:rPr>
                <w:i/>
                <w:iCs/>
              </w:rPr>
              <w:t>(Begin with baccalaureate or other initial professional education, such as nursing, include postdoctoral training</w:t>
            </w:r>
            <w:r w:rsidR="0014571A" w:rsidRPr="007C26FA">
              <w:rPr>
                <w:i/>
                <w:iCs/>
              </w:rPr>
              <w:t xml:space="preserve"> and residency training if applicable</w:t>
            </w:r>
            <w:r w:rsidRPr="007C26FA">
              <w:rPr>
                <w:i/>
                <w:iCs/>
              </w:rPr>
              <w:t>.)</w:t>
            </w:r>
          </w:p>
        </w:tc>
      </w:tr>
      <w:tr w:rsidR="0054471F" w:rsidRPr="007C26FA" w:rsidTr="00684F73">
        <w:tblPrEx>
          <w:tblCellMar>
            <w:top w:w="0" w:type="dxa"/>
            <w:bottom w:w="0" w:type="dxa"/>
          </w:tblCellMar>
        </w:tblPrEx>
        <w:trPr>
          <w:jc w:val="center"/>
        </w:trPr>
        <w:tc>
          <w:tcPr>
            <w:tcW w:w="5031" w:type="dxa"/>
            <w:tcBorders>
              <w:top w:val="single" w:sz="6" w:space="0" w:color="auto"/>
              <w:left w:val="nil"/>
              <w:bottom w:val="single" w:sz="6" w:space="0" w:color="auto"/>
              <w:right w:val="single" w:sz="6" w:space="0" w:color="auto"/>
            </w:tcBorders>
            <w:vAlign w:val="center"/>
          </w:tcPr>
          <w:p w:rsidR="0054471F" w:rsidRPr="007C26FA" w:rsidRDefault="0054471F">
            <w:pPr>
              <w:pStyle w:val="FormFieldCaption"/>
              <w:jc w:val="center"/>
            </w:pPr>
            <w:r w:rsidRPr="007C26FA">
              <w:t>INSTITUTION AND LOCATION</w:t>
            </w:r>
          </w:p>
        </w:tc>
        <w:tc>
          <w:tcPr>
            <w:tcW w:w="1843" w:type="dxa"/>
            <w:gridSpan w:val="2"/>
            <w:tcBorders>
              <w:top w:val="single" w:sz="6" w:space="0" w:color="auto"/>
              <w:left w:val="nil"/>
              <w:bottom w:val="single" w:sz="6" w:space="0" w:color="auto"/>
              <w:right w:val="single" w:sz="6" w:space="0" w:color="auto"/>
            </w:tcBorders>
            <w:vAlign w:val="center"/>
          </w:tcPr>
          <w:p w:rsidR="0054471F" w:rsidRPr="007C26FA" w:rsidRDefault="0054471F" w:rsidP="00876956">
            <w:pPr>
              <w:pStyle w:val="FormFieldCaption"/>
              <w:jc w:val="center"/>
            </w:pPr>
            <w:r w:rsidRPr="007C26FA">
              <w:t>DEGREE</w:t>
            </w:r>
          </w:p>
        </w:tc>
        <w:tc>
          <w:tcPr>
            <w:tcW w:w="992" w:type="dxa"/>
            <w:tcBorders>
              <w:top w:val="single" w:sz="6" w:space="0" w:color="auto"/>
              <w:left w:val="nil"/>
              <w:bottom w:val="single" w:sz="6" w:space="0" w:color="auto"/>
              <w:right w:val="single" w:sz="6" w:space="0" w:color="auto"/>
            </w:tcBorders>
            <w:vAlign w:val="center"/>
          </w:tcPr>
          <w:p w:rsidR="0054471F" w:rsidRPr="007C26FA" w:rsidRDefault="0014571A">
            <w:pPr>
              <w:pStyle w:val="FormFieldCaption"/>
              <w:jc w:val="center"/>
            </w:pPr>
            <w:r w:rsidRPr="007C26FA">
              <w:t>MM/YY</w:t>
            </w:r>
          </w:p>
        </w:tc>
        <w:tc>
          <w:tcPr>
            <w:tcW w:w="2790" w:type="dxa"/>
            <w:tcBorders>
              <w:top w:val="single" w:sz="6" w:space="0" w:color="auto"/>
              <w:left w:val="single" w:sz="6" w:space="0" w:color="auto"/>
              <w:bottom w:val="single" w:sz="6" w:space="0" w:color="auto"/>
            </w:tcBorders>
            <w:vAlign w:val="center"/>
          </w:tcPr>
          <w:p w:rsidR="0054471F" w:rsidRPr="007C26FA" w:rsidRDefault="0054471F">
            <w:pPr>
              <w:pStyle w:val="FormFieldCaption"/>
              <w:jc w:val="center"/>
            </w:pPr>
            <w:r w:rsidRPr="007C26FA">
              <w:t>FIELD OF STUDY</w:t>
            </w:r>
          </w:p>
        </w:tc>
      </w:tr>
      <w:tr w:rsidR="007E74D4" w:rsidRPr="007C26FA" w:rsidTr="00684F73">
        <w:tblPrEx>
          <w:tblCellMar>
            <w:top w:w="0" w:type="dxa"/>
            <w:bottom w:w="0" w:type="dxa"/>
          </w:tblCellMar>
        </w:tblPrEx>
        <w:trPr>
          <w:jc w:val="center"/>
        </w:trPr>
        <w:tc>
          <w:tcPr>
            <w:tcW w:w="5031" w:type="dxa"/>
            <w:tcBorders>
              <w:top w:val="single" w:sz="6" w:space="0" w:color="auto"/>
              <w:left w:val="nil"/>
              <w:bottom w:val="nil"/>
              <w:right w:val="single" w:sz="4" w:space="0" w:color="auto"/>
            </w:tcBorders>
            <w:vAlign w:val="center"/>
          </w:tcPr>
          <w:p w:rsidR="007E74D4" w:rsidRPr="007C26FA" w:rsidRDefault="007E74D4" w:rsidP="00A37032">
            <w:pPr>
              <w:pStyle w:val="DataField11pt-Single"/>
              <w:rPr>
                <w:rFonts w:ascii="Arial" w:hAnsi="Arial"/>
                <w:sz w:val="20"/>
              </w:rPr>
            </w:pPr>
            <w:r w:rsidRPr="007C26FA">
              <w:rPr>
                <w:rFonts w:ascii="Arial" w:hAnsi="Arial"/>
                <w:sz w:val="20"/>
              </w:rPr>
              <w:t>Universit</w:t>
            </w:r>
            <w:r w:rsidR="00B72387" w:rsidRPr="007C26FA">
              <w:rPr>
                <w:rFonts w:ascii="Arial" w:hAnsi="Arial"/>
                <w:sz w:val="20"/>
              </w:rPr>
              <w:t>y</w:t>
            </w:r>
            <w:r w:rsidRPr="007C26FA">
              <w:rPr>
                <w:rFonts w:ascii="Arial" w:hAnsi="Arial"/>
                <w:sz w:val="20"/>
              </w:rPr>
              <w:t xml:space="preserve"> </w:t>
            </w:r>
            <w:r w:rsidR="00B72387" w:rsidRPr="007C26FA">
              <w:rPr>
                <w:rFonts w:ascii="Arial" w:hAnsi="Arial"/>
                <w:sz w:val="20"/>
              </w:rPr>
              <w:t>of</w:t>
            </w:r>
            <w:r w:rsidRPr="007C26FA">
              <w:rPr>
                <w:rFonts w:ascii="Arial" w:hAnsi="Arial"/>
                <w:sz w:val="20"/>
              </w:rPr>
              <w:t xml:space="preserve"> Bari</w:t>
            </w:r>
            <w:r w:rsidR="00A37032" w:rsidRPr="007C26FA">
              <w:rPr>
                <w:rFonts w:ascii="Arial" w:hAnsi="Arial"/>
                <w:sz w:val="20"/>
              </w:rPr>
              <w:t xml:space="preserve"> </w:t>
            </w:r>
            <w:r w:rsidR="004366EA" w:rsidRPr="007C26FA">
              <w:rPr>
                <w:rFonts w:ascii="Arial" w:hAnsi="Arial"/>
                <w:sz w:val="20"/>
              </w:rPr>
              <w:t>Aldo Moro</w:t>
            </w:r>
            <w:r w:rsidR="00A37032" w:rsidRPr="007C26FA">
              <w:rPr>
                <w:rFonts w:ascii="Arial" w:hAnsi="Arial"/>
                <w:sz w:val="20"/>
              </w:rPr>
              <w:t xml:space="preserve"> (UNIBA)</w:t>
            </w:r>
            <w:r w:rsidR="00B72387" w:rsidRPr="007C26FA">
              <w:rPr>
                <w:rFonts w:ascii="Arial" w:hAnsi="Arial"/>
                <w:sz w:val="20"/>
              </w:rPr>
              <w:t>,</w:t>
            </w:r>
            <w:r w:rsidR="004366EA" w:rsidRPr="007C26FA">
              <w:rPr>
                <w:rFonts w:ascii="Arial" w:hAnsi="Arial"/>
                <w:sz w:val="20"/>
              </w:rPr>
              <w:t xml:space="preserve"> Italy</w:t>
            </w:r>
          </w:p>
        </w:tc>
        <w:tc>
          <w:tcPr>
            <w:tcW w:w="1843" w:type="dxa"/>
            <w:gridSpan w:val="2"/>
            <w:tcBorders>
              <w:top w:val="single" w:sz="6" w:space="0" w:color="auto"/>
              <w:left w:val="single" w:sz="4" w:space="0" w:color="auto"/>
              <w:bottom w:val="nil"/>
              <w:right w:val="single" w:sz="4" w:space="0" w:color="auto"/>
            </w:tcBorders>
            <w:vAlign w:val="bottom"/>
          </w:tcPr>
          <w:p w:rsidR="007E74D4" w:rsidRPr="007C26FA" w:rsidRDefault="00C34FCF" w:rsidP="004B2DA0">
            <w:pPr>
              <w:pStyle w:val="DataField11pt-Single"/>
              <w:jc w:val="center"/>
              <w:rPr>
                <w:rFonts w:ascii="Arial" w:hAnsi="Arial"/>
                <w:sz w:val="20"/>
              </w:rPr>
            </w:pPr>
            <w:r w:rsidRPr="007C26FA">
              <w:rPr>
                <w:rFonts w:ascii="Arial" w:hAnsi="Arial"/>
                <w:sz w:val="20"/>
              </w:rPr>
              <w:t>Medical Degree</w:t>
            </w:r>
          </w:p>
        </w:tc>
        <w:tc>
          <w:tcPr>
            <w:tcW w:w="992" w:type="dxa"/>
            <w:tcBorders>
              <w:top w:val="single" w:sz="6" w:space="0" w:color="auto"/>
              <w:left w:val="single" w:sz="4" w:space="0" w:color="auto"/>
              <w:bottom w:val="nil"/>
              <w:right w:val="single" w:sz="4" w:space="0" w:color="auto"/>
            </w:tcBorders>
            <w:vAlign w:val="center"/>
          </w:tcPr>
          <w:p w:rsidR="007E74D4" w:rsidRPr="007C26FA" w:rsidRDefault="00C34FCF" w:rsidP="00F461C7">
            <w:pPr>
              <w:pStyle w:val="DataField11pt-Single"/>
              <w:jc w:val="center"/>
              <w:rPr>
                <w:rFonts w:ascii="Arial" w:hAnsi="Arial"/>
                <w:sz w:val="20"/>
              </w:rPr>
            </w:pPr>
            <w:r w:rsidRPr="007C26FA">
              <w:rPr>
                <w:rFonts w:ascii="Arial" w:hAnsi="Arial"/>
                <w:sz w:val="20"/>
              </w:rPr>
              <w:t>10</w:t>
            </w:r>
            <w:r w:rsidR="007E74D4" w:rsidRPr="007C26FA">
              <w:rPr>
                <w:rFonts w:ascii="Arial" w:hAnsi="Arial"/>
                <w:sz w:val="20"/>
              </w:rPr>
              <w:t>/20</w:t>
            </w:r>
            <w:r w:rsidRPr="007C26FA">
              <w:rPr>
                <w:rFonts w:ascii="Arial" w:hAnsi="Arial"/>
                <w:sz w:val="20"/>
              </w:rPr>
              <w:t>11</w:t>
            </w:r>
          </w:p>
        </w:tc>
        <w:tc>
          <w:tcPr>
            <w:tcW w:w="2790" w:type="dxa"/>
            <w:tcBorders>
              <w:top w:val="single" w:sz="6" w:space="0" w:color="auto"/>
              <w:left w:val="single" w:sz="4" w:space="0" w:color="auto"/>
              <w:bottom w:val="nil"/>
              <w:right w:val="nil"/>
            </w:tcBorders>
            <w:vAlign w:val="center"/>
          </w:tcPr>
          <w:p w:rsidR="00684F73" w:rsidRPr="007C26FA" w:rsidRDefault="00C34FCF" w:rsidP="002D5DA6">
            <w:pPr>
              <w:pStyle w:val="DataField11pt-Single"/>
              <w:rPr>
                <w:rFonts w:ascii="Arial" w:hAnsi="Arial"/>
                <w:sz w:val="20"/>
              </w:rPr>
            </w:pPr>
            <w:r w:rsidRPr="007C26FA">
              <w:rPr>
                <w:rFonts w:ascii="Arial" w:hAnsi="Arial"/>
                <w:sz w:val="20"/>
              </w:rPr>
              <w:t>Medicine</w:t>
            </w:r>
          </w:p>
        </w:tc>
      </w:tr>
      <w:tr w:rsidR="00381C94" w:rsidRPr="007C26FA" w:rsidTr="00684F73">
        <w:tblPrEx>
          <w:tblCellMar>
            <w:top w:w="0" w:type="dxa"/>
            <w:bottom w:w="0" w:type="dxa"/>
          </w:tblCellMar>
        </w:tblPrEx>
        <w:trPr>
          <w:jc w:val="center"/>
        </w:trPr>
        <w:tc>
          <w:tcPr>
            <w:tcW w:w="5031" w:type="dxa"/>
            <w:tcBorders>
              <w:top w:val="nil"/>
              <w:left w:val="nil"/>
              <w:bottom w:val="nil"/>
              <w:right w:val="single" w:sz="4" w:space="0" w:color="auto"/>
            </w:tcBorders>
            <w:vAlign w:val="center"/>
          </w:tcPr>
          <w:p w:rsidR="00381C94" w:rsidRPr="007C26FA" w:rsidRDefault="00381C94" w:rsidP="00381C94">
            <w:pPr>
              <w:pStyle w:val="DataField11pt-Single"/>
              <w:rPr>
                <w:rFonts w:ascii="Arial" w:hAnsi="Arial"/>
                <w:sz w:val="20"/>
              </w:rPr>
            </w:pPr>
            <w:r w:rsidRPr="007C26FA">
              <w:rPr>
                <w:rFonts w:ascii="Arial" w:hAnsi="Arial"/>
                <w:sz w:val="20"/>
              </w:rPr>
              <w:t>University of Bari Aldo Moro (UNIBA), Italy</w:t>
            </w:r>
          </w:p>
        </w:tc>
        <w:tc>
          <w:tcPr>
            <w:tcW w:w="1843" w:type="dxa"/>
            <w:gridSpan w:val="2"/>
            <w:tcBorders>
              <w:top w:val="nil"/>
              <w:left w:val="single" w:sz="4" w:space="0" w:color="auto"/>
              <w:bottom w:val="nil"/>
              <w:right w:val="single" w:sz="4" w:space="0" w:color="auto"/>
            </w:tcBorders>
            <w:vAlign w:val="center"/>
          </w:tcPr>
          <w:p w:rsidR="00381C94" w:rsidRPr="007C26FA" w:rsidRDefault="00381C94" w:rsidP="00381C94">
            <w:pPr>
              <w:pStyle w:val="DataField11pt-Single"/>
              <w:jc w:val="center"/>
              <w:rPr>
                <w:rFonts w:ascii="Arial" w:hAnsi="Arial"/>
                <w:sz w:val="20"/>
                <w:lang w:val="it-IT"/>
              </w:rPr>
            </w:pPr>
            <w:r w:rsidRPr="007C26FA">
              <w:rPr>
                <w:rFonts w:ascii="Arial" w:hAnsi="Arial"/>
                <w:sz w:val="20"/>
              </w:rPr>
              <w:t>Specialty training</w:t>
            </w:r>
          </w:p>
        </w:tc>
        <w:tc>
          <w:tcPr>
            <w:tcW w:w="992" w:type="dxa"/>
            <w:tcBorders>
              <w:top w:val="nil"/>
              <w:left w:val="single" w:sz="4" w:space="0" w:color="auto"/>
              <w:bottom w:val="nil"/>
              <w:right w:val="single" w:sz="4" w:space="0" w:color="auto"/>
            </w:tcBorders>
            <w:vAlign w:val="center"/>
          </w:tcPr>
          <w:p w:rsidR="00381C94" w:rsidRPr="007C26FA" w:rsidRDefault="00381C94" w:rsidP="00381C94">
            <w:pPr>
              <w:pStyle w:val="DataField11pt-Single"/>
              <w:jc w:val="center"/>
              <w:rPr>
                <w:rFonts w:ascii="Arial" w:hAnsi="Arial"/>
                <w:sz w:val="20"/>
              </w:rPr>
            </w:pPr>
            <w:r w:rsidRPr="007C26FA">
              <w:rPr>
                <w:rFonts w:ascii="Arial" w:hAnsi="Arial"/>
                <w:sz w:val="20"/>
              </w:rPr>
              <w:t>07/2017</w:t>
            </w:r>
          </w:p>
        </w:tc>
        <w:tc>
          <w:tcPr>
            <w:tcW w:w="2790" w:type="dxa"/>
            <w:tcBorders>
              <w:top w:val="nil"/>
              <w:left w:val="single" w:sz="4" w:space="0" w:color="auto"/>
              <w:bottom w:val="nil"/>
              <w:right w:val="nil"/>
            </w:tcBorders>
            <w:vAlign w:val="center"/>
          </w:tcPr>
          <w:p w:rsidR="00381C94" w:rsidRPr="007C26FA" w:rsidRDefault="00381C94" w:rsidP="00381C94">
            <w:pPr>
              <w:pStyle w:val="DataField11pt-Single"/>
              <w:rPr>
                <w:rFonts w:ascii="Arial" w:hAnsi="Arial"/>
                <w:sz w:val="20"/>
              </w:rPr>
            </w:pPr>
            <w:r w:rsidRPr="007C26FA">
              <w:rPr>
                <w:rFonts w:ascii="Arial" w:hAnsi="Arial"/>
                <w:sz w:val="20"/>
              </w:rPr>
              <w:t>Psychiatry</w:t>
            </w:r>
          </w:p>
        </w:tc>
      </w:tr>
      <w:tr w:rsidR="00381C94" w:rsidRPr="007C26FA" w:rsidTr="00381C94">
        <w:tblPrEx>
          <w:tblCellMar>
            <w:top w:w="0" w:type="dxa"/>
            <w:bottom w:w="0" w:type="dxa"/>
          </w:tblCellMar>
        </w:tblPrEx>
        <w:trPr>
          <w:jc w:val="center"/>
        </w:trPr>
        <w:tc>
          <w:tcPr>
            <w:tcW w:w="5031" w:type="dxa"/>
            <w:tcBorders>
              <w:top w:val="nil"/>
              <w:left w:val="nil"/>
              <w:bottom w:val="nil"/>
              <w:right w:val="single" w:sz="4" w:space="0" w:color="auto"/>
            </w:tcBorders>
            <w:vAlign w:val="center"/>
          </w:tcPr>
          <w:p w:rsidR="00381C94" w:rsidRPr="007C26FA" w:rsidRDefault="00381C94" w:rsidP="00381C94">
            <w:pPr>
              <w:pStyle w:val="CVNormal"/>
              <w:ind w:left="0"/>
              <w:rPr>
                <w:rFonts w:ascii="Arial" w:hAnsi="Arial" w:cs="Arial"/>
              </w:rPr>
            </w:pPr>
            <w:r w:rsidRPr="007C26FA">
              <w:rPr>
                <w:rFonts w:ascii="Arial" w:hAnsi="Arial" w:cs="Arial"/>
              </w:rPr>
              <w:t>Institute of Post-Rationalist Psychology (IPRA), Italy</w:t>
            </w:r>
          </w:p>
        </w:tc>
        <w:tc>
          <w:tcPr>
            <w:tcW w:w="1843" w:type="dxa"/>
            <w:gridSpan w:val="2"/>
            <w:tcBorders>
              <w:top w:val="nil"/>
              <w:left w:val="single" w:sz="4" w:space="0" w:color="auto"/>
              <w:bottom w:val="nil"/>
              <w:right w:val="single" w:sz="4" w:space="0" w:color="auto"/>
            </w:tcBorders>
            <w:vAlign w:val="bottom"/>
          </w:tcPr>
          <w:p w:rsidR="00381C94" w:rsidRPr="007C26FA" w:rsidRDefault="00381C94" w:rsidP="00381C94">
            <w:pPr>
              <w:pStyle w:val="DataField11pt-Single"/>
              <w:jc w:val="center"/>
              <w:rPr>
                <w:rFonts w:ascii="Arial" w:hAnsi="Arial"/>
                <w:sz w:val="20"/>
              </w:rPr>
            </w:pPr>
            <w:r w:rsidRPr="007C26FA">
              <w:rPr>
                <w:rFonts w:ascii="Arial" w:hAnsi="Arial"/>
                <w:sz w:val="20"/>
              </w:rPr>
              <w:t>Postgraduate training</w:t>
            </w:r>
          </w:p>
        </w:tc>
        <w:tc>
          <w:tcPr>
            <w:tcW w:w="992" w:type="dxa"/>
            <w:tcBorders>
              <w:top w:val="nil"/>
              <w:left w:val="single" w:sz="4" w:space="0" w:color="auto"/>
              <w:bottom w:val="nil"/>
              <w:right w:val="single" w:sz="4" w:space="0" w:color="auto"/>
            </w:tcBorders>
            <w:vAlign w:val="center"/>
          </w:tcPr>
          <w:p w:rsidR="00381C94" w:rsidRPr="007C26FA" w:rsidRDefault="00381C94" w:rsidP="00381C94">
            <w:pPr>
              <w:pStyle w:val="DataField11pt-Single"/>
              <w:jc w:val="center"/>
              <w:rPr>
                <w:rFonts w:ascii="Arial" w:hAnsi="Arial"/>
                <w:sz w:val="20"/>
              </w:rPr>
            </w:pPr>
            <w:r w:rsidRPr="007C26FA">
              <w:rPr>
                <w:rFonts w:ascii="Arial" w:hAnsi="Arial"/>
                <w:sz w:val="20"/>
              </w:rPr>
              <w:t>08/2017</w:t>
            </w:r>
          </w:p>
        </w:tc>
        <w:tc>
          <w:tcPr>
            <w:tcW w:w="2790" w:type="dxa"/>
            <w:tcBorders>
              <w:top w:val="nil"/>
              <w:left w:val="single" w:sz="4" w:space="0" w:color="auto"/>
              <w:bottom w:val="nil"/>
              <w:right w:val="nil"/>
            </w:tcBorders>
            <w:vAlign w:val="center"/>
          </w:tcPr>
          <w:p w:rsidR="00381C94" w:rsidRPr="007C26FA" w:rsidRDefault="00381C94" w:rsidP="00381C94">
            <w:pPr>
              <w:pStyle w:val="DataField11pt-Single"/>
              <w:rPr>
                <w:rFonts w:ascii="Arial" w:hAnsi="Arial"/>
                <w:sz w:val="20"/>
              </w:rPr>
            </w:pPr>
            <w:r w:rsidRPr="007C26FA">
              <w:rPr>
                <w:rFonts w:ascii="Arial" w:hAnsi="Arial"/>
                <w:sz w:val="20"/>
              </w:rPr>
              <w:t>Psychiatry/Psychotherapy</w:t>
            </w:r>
          </w:p>
        </w:tc>
      </w:tr>
      <w:tr w:rsidR="00381C94" w:rsidRPr="007C26FA" w:rsidTr="00684F73">
        <w:tblPrEx>
          <w:tblCellMar>
            <w:top w:w="0" w:type="dxa"/>
            <w:bottom w:w="0" w:type="dxa"/>
          </w:tblCellMar>
        </w:tblPrEx>
        <w:trPr>
          <w:jc w:val="center"/>
        </w:trPr>
        <w:tc>
          <w:tcPr>
            <w:tcW w:w="5031" w:type="dxa"/>
            <w:tcBorders>
              <w:top w:val="nil"/>
              <w:left w:val="nil"/>
              <w:bottom w:val="single" w:sz="6" w:space="0" w:color="auto"/>
              <w:right w:val="single" w:sz="4" w:space="0" w:color="auto"/>
            </w:tcBorders>
            <w:vAlign w:val="center"/>
          </w:tcPr>
          <w:p w:rsidR="00381C94" w:rsidRPr="007C26FA" w:rsidRDefault="00381C94" w:rsidP="00381C94">
            <w:pPr>
              <w:pStyle w:val="CVNormal"/>
              <w:ind w:left="0"/>
              <w:rPr>
                <w:rFonts w:ascii="Arial" w:hAnsi="Arial" w:cs="Arial"/>
              </w:rPr>
            </w:pPr>
            <w:r w:rsidRPr="007C26FA">
              <w:rPr>
                <w:rFonts w:ascii="Arial" w:hAnsi="Arial" w:cs="Arial"/>
              </w:rPr>
              <w:t>King’s College London, UK</w:t>
            </w:r>
          </w:p>
        </w:tc>
        <w:tc>
          <w:tcPr>
            <w:tcW w:w="1843" w:type="dxa"/>
            <w:gridSpan w:val="2"/>
            <w:tcBorders>
              <w:top w:val="nil"/>
              <w:left w:val="single" w:sz="4" w:space="0" w:color="auto"/>
              <w:bottom w:val="single" w:sz="6" w:space="0" w:color="auto"/>
              <w:right w:val="single" w:sz="4" w:space="0" w:color="auto"/>
            </w:tcBorders>
            <w:vAlign w:val="bottom"/>
          </w:tcPr>
          <w:p w:rsidR="00381C94" w:rsidRPr="007C26FA" w:rsidRDefault="00381C94" w:rsidP="00381C94">
            <w:pPr>
              <w:pStyle w:val="DataField11pt-Single"/>
              <w:jc w:val="center"/>
              <w:rPr>
                <w:rFonts w:ascii="Arial" w:hAnsi="Arial"/>
                <w:sz w:val="20"/>
              </w:rPr>
            </w:pPr>
            <w:r w:rsidRPr="007C26FA">
              <w:rPr>
                <w:rFonts w:ascii="Arial" w:hAnsi="Arial"/>
                <w:sz w:val="20"/>
              </w:rPr>
              <w:t>MPhil</w:t>
            </w:r>
          </w:p>
        </w:tc>
        <w:tc>
          <w:tcPr>
            <w:tcW w:w="992" w:type="dxa"/>
            <w:tcBorders>
              <w:top w:val="nil"/>
              <w:left w:val="single" w:sz="4" w:space="0" w:color="auto"/>
              <w:bottom w:val="single" w:sz="6" w:space="0" w:color="auto"/>
              <w:right w:val="single" w:sz="4" w:space="0" w:color="auto"/>
            </w:tcBorders>
            <w:vAlign w:val="center"/>
          </w:tcPr>
          <w:p w:rsidR="00381C94" w:rsidRPr="007C26FA" w:rsidRDefault="00381C94" w:rsidP="00381C94">
            <w:pPr>
              <w:pStyle w:val="DataField11pt-Single"/>
              <w:jc w:val="center"/>
              <w:rPr>
                <w:rFonts w:ascii="Arial" w:hAnsi="Arial"/>
                <w:sz w:val="20"/>
              </w:rPr>
            </w:pPr>
            <w:r w:rsidRPr="007C26FA">
              <w:rPr>
                <w:rFonts w:ascii="Arial" w:hAnsi="Arial"/>
                <w:sz w:val="20"/>
              </w:rPr>
              <w:t>10/2018</w:t>
            </w:r>
          </w:p>
        </w:tc>
        <w:tc>
          <w:tcPr>
            <w:tcW w:w="2790" w:type="dxa"/>
            <w:tcBorders>
              <w:top w:val="nil"/>
              <w:left w:val="single" w:sz="4" w:space="0" w:color="auto"/>
              <w:bottom w:val="single" w:sz="6" w:space="0" w:color="auto"/>
              <w:right w:val="nil"/>
            </w:tcBorders>
            <w:vAlign w:val="center"/>
          </w:tcPr>
          <w:p w:rsidR="00381C94" w:rsidRPr="007C26FA" w:rsidRDefault="00381C94" w:rsidP="00381C94">
            <w:pPr>
              <w:pStyle w:val="DataField11pt-Single"/>
              <w:rPr>
                <w:rFonts w:ascii="Arial" w:hAnsi="Arial"/>
                <w:sz w:val="20"/>
              </w:rPr>
            </w:pPr>
            <w:r w:rsidRPr="007C26FA">
              <w:rPr>
                <w:rFonts w:ascii="Arial" w:hAnsi="Arial"/>
                <w:sz w:val="20"/>
              </w:rPr>
              <w:t>Neuroimaging</w:t>
            </w:r>
          </w:p>
        </w:tc>
      </w:tr>
    </w:tbl>
    <w:p w:rsidR="0054471F" w:rsidRPr="007C26FA" w:rsidRDefault="0054471F">
      <w:pPr>
        <w:pStyle w:val="DataField11pt-Single"/>
        <w:rPr>
          <w:rFonts w:ascii="Arial" w:hAnsi="Arial"/>
          <w:sz w:val="18"/>
          <w:szCs w:val="18"/>
        </w:rPr>
        <w:sectPr w:rsidR="0054471F" w:rsidRPr="007C26FA" w:rsidSect="005C47A8">
          <w:headerReference w:type="default" r:id="rId7"/>
          <w:footerReference w:type="default" r:id="rId8"/>
          <w:headerReference w:type="first" r:id="rId9"/>
          <w:footerReference w:type="first" r:id="rId10"/>
          <w:type w:val="continuous"/>
          <w:pgSz w:w="12240" w:h="15840" w:code="1"/>
          <w:pgMar w:top="720" w:right="720" w:bottom="720" w:left="720" w:header="720" w:footer="720" w:gutter="0"/>
          <w:cols w:space="720"/>
          <w:docGrid w:linePitch="326"/>
        </w:sectPr>
      </w:pPr>
    </w:p>
    <w:p w:rsidR="00E67A05" w:rsidRPr="007C26FA" w:rsidRDefault="00E67A05" w:rsidP="00E67A05">
      <w:pPr>
        <w:pStyle w:val="Sottotitolo"/>
        <w:rPr>
          <w:rFonts w:ascii="Arial" w:hAnsi="Arial" w:cs="Arial"/>
          <w:szCs w:val="20"/>
        </w:rPr>
      </w:pPr>
      <w:r w:rsidRPr="007C26FA">
        <w:rPr>
          <w:rFonts w:ascii="Arial" w:hAnsi="Arial" w:cs="Arial"/>
        </w:rPr>
        <w:lastRenderedPageBreak/>
        <w:t>A.</w:t>
      </w:r>
      <w:r w:rsidRPr="007C26FA">
        <w:rPr>
          <w:rFonts w:ascii="Arial" w:hAnsi="Arial" w:cs="Arial"/>
        </w:rPr>
        <w:tab/>
      </w:r>
      <w:r w:rsidRPr="007C26FA">
        <w:rPr>
          <w:rFonts w:ascii="Arial" w:hAnsi="Arial" w:cs="Arial"/>
          <w:szCs w:val="20"/>
        </w:rPr>
        <w:t>Personal Statement</w:t>
      </w:r>
    </w:p>
    <w:p w:rsidR="00330975" w:rsidRPr="007C26FA" w:rsidRDefault="00AB7A52" w:rsidP="00330975">
      <w:pPr>
        <w:jc w:val="both"/>
        <w:rPr>
          <w:rFonts w:ascii="Arial" w:hAnsi="Arial" w:cs="Arial"/>
          <w:sz w:val="22"/>
          <w:szCs w:val="22"/>
        </w:rPr>
      </w:pPr>
      <w:r w:rsidRPr="007C26FA">
        <w:rPr>
          <w:rFonts w:ascii="Arial" w:hAnsi="Arial" w:cs="Arial"/>
          <w:color w:val="000000"/>
          <w:sz w:val="22"/>
          <w:szCs w:val="22"/>
        </w:rPr>
        <w:t>I am interested in neurobiological mechanisms of psychiatric disorders and changes in neurobiology associated with pharmacological treatment. As both clinician and researcher, m</w:t>
      </w:r>
      <w:r w:rsidRPr="007C26FA">
        <w:rPr>
          <w:rFonts w:ascii="Arial" w:hAnsi="Arial" w:cs="Arial"/>
          <w:sz w:val="22"/>
          <w:szCs w:val="22"/>
        </w:rPr>
        <w:t>y motivation is to move from simplistic research on neural correlates of psychiatric disorders towards the identification of biomarkers which are more directly translatable into the clinical setting. I obtained my medical degree at the University of Bari</w:t>
      </w:r>
      <w:r w:rsidR="00F41088" w:rsidRPr="007C26FA">
        <w:rPr>
          <w:rFonts w:ascii="Arial" w:hAnsi="Arial" w:cs="Arial"/>
          <w:sz w:val="22"/>
          <w:szCs w:val="22"/>
        </w:rPr>
        <w:t>,</w:t>
      </w:r>
      <w:r w:rsidRPr="007C26FA">
        <w:rPr>
          <w:rFonts w:ascii="Arial" w:hAnsi="Arial" w:cs="Arial"/>
          <w:sz w:val="22"/>
          <w:szCs w:val="22"/>
        </w:rPr>
        <w:t xml:space="preserve"> Italy with honors in 2011 and subsequently </w:t>
      </w:r>
      <w:r w:rsidR="00F41088" w:rsidRPr="007C26FA">
        <w:rPr>
          <w:rFonts w:ascii="Arial" w:hAnsi="Arial" w:cs="Arial"/>
          <w:sz w:val="22"/>
          <w:szCs w:val="22"/>
        </w:rPr>
        <w:t xml:space="preserve">in 2017 </w:t>
      </w:r>
      <w:r w:rsidRPr="007C26FA">
        <w:rPr>
          <w:rFonts w:ascii="Arial" w:hAnsi="Arial" w:cs="Arial"/>
          <w:sz w:val="22"/>
          <w:szCs w:val="22"/>
        </w:rPr>
        <w:t xml:space="preserve">I have completed my clinical training in Psychiatry in the same university. </w:t>
      </w:r>
      <w:r w:rsidR="00F41088" w:rsidRPr="007C26FA">
        <w:rPr>
          <w:rFonts w:ascii="Arial" w:hAnsi="Arial" w:cs="Arial"/>
          <w:sz w:val="22"/>
          <w:szCs w:val="22"/>
        </w:rPr>
        <w:t xml:space="preserve">During the course of my training in psychiatry I worked in the </w:t>
      </w:r>
      <w:r w:rsidR="00F41088" w:rsidRPr="007C26FA">
        <w:rPr>
          <w:rFonts w:ascii="Arial" w:hAnsi="Arial" w:cs="Arial"/>
          <w:color w:val="000000"/>
          <w:sz w:val="22"/>
          <w:szCs w:val="22"/>
        </w:rPr>
        <w:t>Psychiatric Neuroscience Group of Prof. Alessandro Bertolino receiving extensive training in neuroimaging analysis and imaging genetics. In October 2015 I started working at the Department of Neuroimaging, King’s College London, UK as visiting researcher with Prof. Mitul Mehta and Prof. Steven Williams. During my period at KCL I have further developed my skills in neuroimaging analysis with a particular focus on multivariate techniques</w:t>
      </w:r>
      <w:r w:rsidR="00A91FBA" w:rsidRPr="007C26FA">
        <w:rPr>
          <w:rFonts w:ascii="Arial" w:hAnsi="Arial" w:cs="Arial"/>
          <w:color w:val="000000"/>
          <w:sz w:val="22"/>
          <w:szCs w:val="22"/>
        </w:rPr>
        <w:t xml:space="preserve"> and predictive models</w:t>
      </w:r>
      <w:r w:rsidR="00F41088" w:rsidRPr="007C26FA">
        <w:rPr>
          <w:rFonts w:ascii="Arial" w:hAnsi="Arial" w:cs="Arial"/>
          <w:color w:val="000000"/>
          <w:sz w:val="22"/>
          <w:szCs w:val="22"/>
        </w:rPr>
        <w:t xml:space="preserve">. At KCL I have also received additional training in clinical trials </w:t>
      </w:r>
      <w:r w:rsidR="00A91FBA" w:rsidRPr="007C26FA">
        <w:rPr>
          <w:rFonts w:ascii="Arial" w:hAnsi="Arial" w:cs="Arial"/>
          <w:color w:val="000000"/>
          <w:sz w:val="22"/>
          <w:szCs w:val="22"/>
        </w:rPr>
        <w:t xml:space="preserve">with the use of MRI (i.e. pharmaco-MRI) </w:t>
      </w:r>
      <w:r w:rsidR="00330975" w:rsidRPr="007C26FA">
        <w:rPr>
          <w:rFonts w:ascii="Arial" w:hAnsi="Arial" w:cs="Arial"/>
          <w:color w:val="000000"/>
          <w:sz w:val="22"/>
          <w:szCs w:val="22"/>
          <w:shd w:val="clear" w:color="auto" w:fill="FFFFFF"/>
        </w:rPr>
        <w:t xml:space="preserve">to determine treatment response, mechanisms of drug efficacy and side effects, and potentially advance CNS drug development. In October 2017 I have started my PhD at the funded by the </w:t>
      </w:r>
      <w:r w:rsidR="00330975" w:rsidRPr="007C26FA">
        <w:rPr>
          <w:rFonts w:ascii="Arial" w:hAnsi="Arial" w:cs="Arial"/>
          <w:color w:val="000000"/>
          <w:sz w:val="22"/>
          <w:szCs w:val="22"/>
        </w:rPr>
        <w:t>National Institute for Health Research</w:t>
      </w:r>
      <w:r w:rsidR="00330975" w:rsidRPr="007C26FA">
        <w:rPr>
          <w:rStyle w:val="apple-converted-space"/>
          <w:rFonts w:ascii="Arial" w:hAnsi="Arial" w:cs="Arial"/>
          <w:color w:val="000000"/>
          <w:sz w:val="22"/>
          <w:szCs w:val="22"/>
        </w:rPr>
        <w:t> </w:t>
      </w:r>
      <w:r w:rsidR="00330975" w:rsidRPr="007C26FA">
        <w:rPr>
          <w:rFonts w:ascii="Arial" w:hAnsi="Arial" w:cs="Arial"/>
          <w:sz w:val="22"/>
          <w:szCs w:val="22"/>
        </w:rPr>
        <w:t>Biomedical Research</w:t>
      </w:r>
      <w:r w:rsidR="00330975" w:rsidRPr="007C26FA">
        <w:rPr>
          <w:rStyle w:val="apple-converted-space"/>
          <w:rFonts w:ascii="Arial" w:hAnsi="Arial" w:cs="Arial"/>
          <w:color w:val="000000"/>
          <w:sz w:val="22"/>
          <w:szCs w:val="22"/>
        </w:rPr>
        <w:t> </w:t>
      </w:r>
      <w:r w:rsidR="00330975" w:rsidRPr="007C26FA">
        <w:rPr>
          <w:rFonts w:ascii="Arial" w:hAnsi="Arial" w:cs="Arial"/>
          <w:color w:val="000000"/>
          <w:sz w:val="22"/>
          <w:szCs w:val="22"/>
        </w:rPr>
        <w:t>Centre (NIHR-BRC) at South London and</w:t>
      </w:r>
      <w:r w:rsidR="00330975" w:rsidRPr="007C26FA">
        <w:rPr>
          <w:rStyle w:val="apple-converted-space"/>
          <w:rFonts w:ascii="Arial" w:hAnsi="Arial" w:cs="Arial"/>
          <w:color w:val="000000"/>
          <w:sz w:val="22"/>
          <w:szCs w:val="22"/>
        </w:rPr>
        <w:t> </w:t>
      </w:r>
      <w:r w:rsidR="00330975" w:rsidRPr="007C26FA">
        <w:rPr>
          <w:rFonts w:ascii="Arial" w:hAnsi="Arial" w:cs="Arial"/>
          <w:color w:val="000000"/>
          <w:sz w:val="22"/>
          <w:szCs w:val="22"/>
        </w:rPr>
        <w:t xml:space="preserve">Maudsley NHS Foundation Trust and King’s College London. </w:t>
      </w:r>
      <w:r w:rsidR="00E45CFB" w:rsidRPr="007C26FA">
        <w:rPr>
          <w:rFonts w:ascii="Arial" w:hAnsi="Arial" w:cs="Arial"/>
          <w:color w:val="000000"/>
          <w:sz w:val="22"/>
          <w:szCs w:val="22"/>
        </w:rPr>
        <w:t xml:space="preserve">During my PhD, supervised by Prof. Mitul Mehta, I am investigating the effects of antipsychotics on brain physiology with a multimodal approach that integrates the use of MRI and PET. I am developing new approaches to operate this integration in collaboration with Dr. Mattia Veronese, King’s College London, UK. My PhD project is running in collaboration with Prof. Oliver Howes group at the </w:t>
      </w:r>
      <w:r w:rsidR="00E45CFB" w:rsidRPr="007C26FA">
        <w:rPr>
          <w:rFonts w:ascii="Arial" w:hAnsi="Arial" w:cs="Arial"/>
          <w:color w:val="191919"/>
          <w:sz w:val="22"/>
          <w:szCs w:val="22"/>
          <w:u w:color="191919"/>
          <w:lang w:val="en-US"/>
        </w:rPr>
        <w:t xml:space="preserve">Institute of Clinical Sciences (ICS), Imperial College London, UK where I have also been trained in administration of PET radioligands and PET data </w:t>
      </w:r>
      <w:r w:rsidR="00B6789E" w:rsidRPr="007C26FA">
        <w:rPr>
          <w:rFonts w:ascii="Arial" w:hAnsi="Arial" w:cs="Arial"/>
          <w:color w:val="191919"/>
          <w:sz w:val="22"/>
          <w:szCs w:val="22"/>
          <w:u w:color="191919"/>
          <w:lang w:val="en-US"/>
        </w:rPr>
        <w:t xml:space="preserve">acquisitions and </w:t>
      </w:r>
      <w:r w:rsidR="00E45CFB" w:rsidRPr="007C26FA">
        <w:rPr>
          <w:rFonts w:ascii="Arial" w:hAnsi="Arial" w:cs="Arial"/>
          <w:color w:val="191919"/>
          <w:sz w:val="22"/>
          <w:szCs w:val="22"/>
          <w:u w:color="191919"/>
          <w:lang w:val="en-US"/>
        </w:rPr>
        <w:t xml:space="preserve">analysis. I am currently </w:t>
      </w:r>
      <w:r w:rsidR="007469D7" w:rsidRPr="007C26FA">
        <w:rPr>
          <w:rFonts w:ascii="Arial" w:hAnsi="Arial" w:cs="Arial"/>
          <w:color w:val="191919"/>
          <w:sz w:val="22"/>
          <w:szCs w:val="22"/>
          <w:u w:color="191919"/>
          <w:lang w:val="en-US"/>
        </w:rPr>
        <w:t xml:space="preserve">working part-time towards the end on my PhD that is scheduled for March 2021. </w:t>
      </w:r>
      <w:r w:rsidR="00B6789E" w:rsidRPr="007C26FA">
        <w:rPr>
          <w:rFonts w:ascii="Arial" w:hAnsi="Arial" w:cs="Arial"/>
          <w:color w:val="191919"/>
          <w:sz w:val="22"/>
          <w:szCs w:val="22"/>
          <w:u w:color="191919"/>
          <w:lang w:val="en-US"/>
        </w:rPr>
        <w:t xml:space="preserve">In my period in the UK I have also worked as Specialty </w:t>
      </w:r>
      <w:r w:rsidR="00DC5708" w:rsidRPr="007C26FA">
        <w:rPr>
          <w:rFonts w:ascii="Arial" w:hAnsi="Arial" w:cs="Arial"/>
          <w:color w:val="191919"/>
          <w:sz w:val="22"/>
          <w:szCs w:val="22"/>
          <w:u w:color="191919"/>
          <w:lang w:val="en-US"/>
        </w:rPr>
        <w:t>R</w:t>
      </w:r>
      <w:r w:rsidR="00B6789E" w:rsidRPr="007C26FA">
        <w:rPr>
          <w:rFonts w:ascii="Arial" w:hAnsi="Arial" w:cs="Arial"/>
          <w:color w:val="191919"/>
          <w:sz w:val="22"/>
          <w:szCs w:val="22"/>
          <w:u w:color="191919"/>
          <w:lang w:val="en-US"/>
        </w:rPr>
        <w:t>egistrar</w:t>
      </w:r>
      <w:r w:rsidR="00DC5708" w:rsidRPr="007C26FA">
        <w:rPr>
          <w:rFonts w:ascii="Arial" w:hAnsi="Arial" w:cs="Arial"/>
          <w:color w:val="191919"/>
          <w:sz w:val="22"/>
          <w:szCs w:val="22"/>
          <w:u w:color="191919"/>
          <w:lang w:val="en-US"/>
        </w:rPr>
        <w:t xml:space="preserve"> for the National Psychosis Unit </w:t>
      </w:r>
      <w:r w:rsidR="00DC5708" w:rsidRPr="007C26FA">
        <w:rPr>
          <w:rFonts w:ascii="Arial" w:hAnsi="Arial" w:cs="Arial"/>
          <w:color w:val="000000"/>
          <w:sz w:val="22"/>
          <w:szCs w:val="22"/>
        </w:rPr>
        <w:t>at South London and</w:t>
      </w:r>
      <w:r w:rsidR="00DC5708" w:rsidRPr="007C26FA">
        <w:rPr>
          <w:rStyle w:val="apple-converted-space"/>
          <w:rFonts w:ascii="Arial" w:hAnsi="Arial" w:cs="Arial"/>
          <w:color w:val="000000"/>
          <w:sz w:val="22"/>
          <w:szCs w:val="22"/>
        </w:rPr>
        <w:t> </w:t>
      </w:r>
      <w:r w:rsidR="00DC5708" w:rsidRPr="007C26FA">
        <w:rPr>
          <w:rFonts w:ascii="Arial" w:hAnsi="Arial" w:cs="Arial"/>
          <w:color w:val="000000"/>
          <w:sz w:val="22"/>
          <w:szCs w:val="22"/>
        </w:rPr>
        <w:t xml:space="preserve">Maudsley NHS Foundation Trust lead by Sir Robin Murray where I received additional training in the management of patients with treatment-resistant psychosis.  of  </w:t>
      </w:r>
      <w:r w:rsidR="00B6789E" w:rsidRPr="007C26FA">
        <w:rPr>
          <w:rFonts w:ascii="Arial" w:hAnsi="Arial" w:cs="Arial"/>
          <w:color w:val="191919"/>
          <w:sz w:val="22"/>
          <w:szCs w:val="22"/>
          <w:u w:color="191919"/>
          <w:lang w:val="en-US"/>
        </w:rPr>
        <w:t xml:space="preserve"> </w:t>
      </w:r>
      <w:r w:rsidR="00E45CFB" w:rsidRPr="007C26FA">
        <w:rPr>
          <w:rFonts w:ascii="Arial" w:hAnsi="Arial" w:cs="Arial"/>
          <w:color w:val="191919"/>
          <w:sz w:val="22"/>
          <w:szCs w:val="22"/>
          <w:u w:color="191919"/>
          <w:lang w:val="en-US"/>
        </w:rPr>
        <w:t xml:space="preserve">In March 2019 I have obtained a permanent position as consultant psychiatrist at the </w:t>
      </w:r>
      <w:r w:rsidR="007469D7" w:rsidRPr="007C26FA">
        <w:rPr>
          <w:rFonts w:ascii="Arial" w:hAnsi="Arial" w:cs="Arial"/>
          <w:color w:val="191919"/>
          <w:sz w:val="22"/>
          <w:szCs w:val="22"/>
          <w:u w:color="191919"/>
          <w:lang w:val="en-US"/>
        </w:rPr>
        <w:t>‘</w:t>
      </w:r>
      <w:r w:rsidR="00E45CFB" w:rsidRPr="007C26FA">
        <w:rPr>
          <w:rFonts w:ascii="Arial" w:hAnsi="Arial" w:cs="Arial"/>
          <w:color w:val="191919"/>
          <w:sz w:val="22"/>
          <w:szCs w:val="22"/>
          <w:u w:color="191919"/>
          <w:lang w:val="en-US"/>
        </w:rPr>
        <w:t>Policlinico di Bari</w:t>
      </w:r>
      <w:r w:rsidR="007469D7" w:rsidRPr="007C26FA">
        <w:rPr>
          <w:rFonts w:ascii="Arial" w:hAnsi="Arial" w:cs="Arial"/>
          <w:color w:val="191919"/>
          <w:sz w:val="22"/>
          <w:szCs w:val="22"/>
          <w:u w:color="191919"/>
          <w:lang w:val="en-US"/>
        </w:rPr>
        <w:t>’</w:t>
      </w:r>
      <w:r w:rsidR="00E45CFB" w:rsidRPr="007C26FA">
        <w:rPr>
          <w:rFonts w:ascii="Arial" w:hAnsi="Arial" w:cs="Arial"/>
          <w:color w:val="191919"/>
          <w:sz w:val="22"/>
          <w:szCs w:val="22"/>
          <w:u w:color="191919"/>
          <w:lang w:val="en-US"/>
        </w:rPr>
        <w:t xml:space="preserve">, Bari, Italy where I currently work as staff clinician. </w:t>
      </w:r>
      <w:r w:rsidR="007469D7" w:rsidRPr="007C26FA">
        <w:rPr>
          <w:rFonts w:ascii="Arial" w:hAnsi="Arial" w:cs="Arial"/>
          <w:color w:val="191919"/>
          <w:sz w:val="22"/>
          <w:szCs w:val="22"/>
          <w:u w:color="191919"/>
          <w:lang w:val="en-US"/>
        </w:rPr>
        <w:t xml:space="preserve">My long-term goal is to build a synergistic relationship between research and medical practice to develop biomarkers and prognostic tools that could be translatable into clinical practice for patient benefit.  </w:t>
      </w:r>
    </w:p>
    <w:p w:rsidR="00AB7A52" w:rsidRPr="007C26FA" w:rsidRDefault="00AB7A52" w:rsidP="00AB7A52">
      <w:pPr>
        <w:pStyle w:val="NormaleWeb"/>
        <w:jc w:val="both"/>
        <w:rPr>
          <w:rFonts w:eastAsia="Times New Roman" w:cs="Arial"/>
          <w:sz w:val="22"/>
          <w:szCs w:val="22"/>
        </w:rPr>
      </w:pPr>
    </w:p>
    <w:p w:rsidR="00AB7A52" w:rsidRPr="007C26FA" w:rsidRDefault="00AB7A52" w:rsidP="00F05F64">
      <w:pPr>
        <w:jc w:val="both"/>
        <w:rPr>
          <w:rFonts w:ascii="Arial" w:hAnsi="Arial" w:cs="Arial"/>
          <w:color w:val="000000"/>
          <w:szCs w:val="22"/>
        </w:rPr>
      </w:pPr>
    </w:p>
    <w:p w:rsidR="00AB7A52" w:rsidRPr="007C26FA" w:rsidRDefault="00AB7A52" w:rsidP="00F05F64">
      <w:pPr>
        <w:jc w:val="both"/>
        <w:rPr>
          <w:rFonts w:ascii="Arial" w:hAnsi="Arial" w:cs="Arial"/>
          <w:color w:val="000000"/>
          <w:szCs w:val="22"/>
        </w:rPr>
      </w:pPr>
    </w:p>
    <w:p w:rsidR="00AB7A52" w:rsidRPr="007C26FA" w:rsidRDefault="00AB7A52" w:rsidP="00F05F64">
      <w:pPr>
        <w:jc w:val="both"/>
        <w:rPr>
          <w:rFonts w:ascii="Arial" w:hAnsi="Arial" w:cs="Arial"/>
          <w:color w:val="000000"/>
          <w:szCs w:val="22"/>
        </w:rPr>
      </w:pPr>
    </w:p>
    <w:p w:rsidR="00AB7A52" w:rsidRPr="007C26FA" w:rsidRDefault="00AB7A52" w:rsidP="00F05F64">
      <w:pPr>
        <w:jc w:val="both"/>
        <w:rPr>
          <w:rFonts w:ascii="Arial" w:hAnsi="Arial" w:cs="Arial"/>
          <w:color w:val="000000"/>
          <w:szCs w:val="22"/>
        </w:rPr>
      </w:pPr>
    </w:p>
    <w:p w:rsidR="00E67A05" w:rsidRPr="007C26FA" w:rsidRDefault="00E67A05" w:rsidP="0068552E">
      <w:pPr>
        <w:pStyle w:val="Sottotitolo"/>
        <w:numPr>
          <w:ilvl w:val="0"/>
          <w:numId w:val="15"/>
        </w:numPr>
        <w:tabs>
          <w:tab w:val="clear" w:pos="720"/>
          <w:tab w:val="num" w:pos="426"/>
        </w:tabs>
        <w:ind w:left="426" w:hanging="426"/>
        <w:rPr>
          <w:rFonts w:ascii="Arial" w:hAnsi="Arial" w:cs="Arial"/>
        </w:rPr>
      </w:pPr>
      <w:r w:rsidRPr="007C26FA">
        <w:rPr>
          <w:rFonts w:ascii="Arial" w:hAnsi="Arial" w:cs="Arial"/>
        </w:rPr>
        <w:t>Positions and Honors</w:t>
      </w:r>
    </w:p>
    <w:p w:rsidR="004366EA" w:rsidRPr="007C26FA" w:rsidRDefault="004366EA" w:rsidP="00DB0F72">
      <w:pPr>
        <w:pStyle w:val="Subtitle2"/>
        <w:spacing w:after="120"/>
        <w:rPr>
          <w:rFonts w:ascii="Arial" w:hAnsi="Arial" w:cs="Arial"/>
        </w:rPr>
      </w:pPr>
      <w:r w:rsidRPr="007C26FA">
        <w:rPr>
          <w:rFonts w:ascii="Arial" w:hAnsi="Arial" w:cs="Arial"/>
        </w:rPr>
        <w:t>Positions and Employment</w:t>
      </w:r>
    </w:p>
    <w:p w:rsidR="005B20EA" w:rsidRPr="007C26FA" w:rsidRDefault="007469D7" w:rsidP="005B20EA">
      <w:pPr>
        <w:pStyle w:val="NormaleWeb"/>
        <w:contextualSpacing/>
        <w:rPr>
          <w:rFonts w:eastAsia="Times New Roman" w:cs="Arial"/>
          <w:szCs w:val="22"/>
        </w:rPr>
      </w:pPr>
      <w:r w:rsidRPr="007C26FA">
        <w:rPr>
          <w:rFonts w:cs="Arial"/>
          <w:i/>
          <w:iCs/>
          <w:sz w:val="22"/>
          <w:szCs w:val="22"/>
        </w:rPr>
        <w:t xml:space="preserve">Oct </w:t>
      </w:r>
      <w:r w:rsidR="004366EA" w:rsidRPr="007C26FA">
        <w:rPr>
          <w:rFonts w:cs="Arial"/>
          <w:i/>
          <w:iCs/>
          <w:sz w:val="22"/>
          <w:szCs w:val="22"/>
        </w:rPr>
        <w:t>20</w:t>
      </w:r>
      <w:r w:rsidRPr="007C26FA">
        <w:rPr>
          <w:rFonts w:cs="Arial"/>
          <w:i/>
          <w:iCs/>
          <w:sz w:val="22"/>
          <w:szCs w:val="22"/>
        </w:rPr>
        <w:t>11</w:t>
      </w:r>
      <w:r w:rsidR="00525F19" w:rsidRPr="007469D7">
        <w:rPr>
          <w:rFonts w:cs="Arial"/>
          <w:i/>
          <w:iCs/>
          <w:sz w:val="22"/>
          <w:szCs w:val="22"/>
        </w:rPr>
        <w:t>–</w:t>
      </w:r>
      <w:r w:rsidR="00525F19" w:rsidRPr="007C26FA">
        <w:rPr>
          <w:rFonts w:cs="Arial"/>
          <w:i/>
          <w:iCs/>
          <w:sz w:val="22"/>
          <w:szCs w:val="22"/>
        </w:rPr>
        <w:t xml:space="preserve"> </w:t>
      </w:r>
      <w:r w:rsidRPr="007C26FA">
        <w:rPr>
          <w:rFonts w:cs="Arial"/>
          <w:i/>
          <w:iCs/>
          <w:sz w:val="22"/>
          <w:szCs w:val="22"/>
        </w:rPr>
        <w:t>Jul 201</w:t>
      </w:r>
      <w:r w:rsidR="00A71B33" w:rsidRPr="007C26FA">
        <w:rPr>
          <w:rFonts w:cs="Arial"/>
          <w:i/>
          <w:iCs/>
          <w:szCs w:val="22"/>
        </w:rPr>
        <w:t>2</w:t>
      </w:r>
      <w:r w:rsidR="00A71B33" w:rsidRPr="007C26FA">
        <w:rPr>
          <w:rFonts w:cs="Arial"/>
          <w:szCs w:val="22"/>
        </w:rPr>
        <w:t xml:space="preserve"> </w:t>
      </w:r>
      <w:r w:rsidRPr="007C26FA">
        <w:rPr>
          <w:rFonts w:eastAsia="Times New Roman" w:cs="Arial"/>
          <w:sz w:val="22"/>
          <w:szCs w:val="22"/>
        </w:rPr>
        <w:t>Honorary contract with medical capacity (Internship)</w:t>
      </w:r>
      <w:r w:rsidRPr="007C26FA">
        <w:rPr>
          <w:rFonts w:eastAsia="Times New Roman" w:cs="Arial"/>
          <w:b/>
          <w:bCs/>
          <w:sz w:val="22"/>
          <w:szCs w:val="22"/>
        </w:rPr>
        <w:t xml:space="preserve">, </w:t>
      </w:r>
      <w:r w:rsidR="00A71B33" w:rsidRPr="007C26FA">
        <w:rPr>
          <w:rFonts w:cs="Arial"/>
          <w:sz w:val="22"/>
          <w:szCs w:val="22"/>
        </w:rPr>
        <w:t>UOC Psichiatria Universitaria, Azienda Ospedaliero-Universitaria Policlinico di Bari</w:t>
      </w:r>
      <w:r w:rsidR="00A71B33" w:rsidRPr="007C26FA">
        <w:rPr>
          <w:rFonts w:cs="Arial"/>
          <w:szCs w:val="22"/>
        </w:rPr>
        <w:t>, Bari, Italy</w:t>
      </w:r>
      <w:r w:rsidRPr="007C26FA">
        <w:rPr>
          <w:rFonts w:eastAsia="Times New Roman" w:cs="Arial"/>
          <w:sz w:val="22"/>
          <w:szCs w:val="22"/>
        </w:rPr>
        <w:t xml:space="preserve"> </w:t>
      </w:r>
    </w:p>
    <w:p w:rsidR="005B20EA" w:rsidRPr="007C26FA" w:rsidRDefault="007469D7" w:rsidP="005B20EA">
      <w:pPr>
        <w:pStyle w:val="NormaleWeb"/>
        <w:contextualSpacing/>
        <w:rPr>
          <w:rFonts w:cs="Arial"/>
          <w:szCs w:val="22"/>
        </w:rPr>
      </w:pPr>
      <w:r w:rsidRPr="007469D7">
        <w:rPr>
          <w:rFonts w:cs="Arial"/>
          <w:i/>
          <w:iCs/>
          <w:sz w:val="22"/>
          <w:szCs w:val="22"/>
        </w:rPr>
        <w:t>Oct</w:t>
      </w:r>
      <w:r w:rsidRPr="007C26FA">
        <w:rPr>
          <w:rFonts w:cs="Arial"/>
          <w:i/>
          <w:iCs/>
          <w:sz w:val="22"/>
          <w:szCs w:val="22"/>
        </w:rPr>
        <w:t xml:space="preserve"> </w:t>
      </w:r>
      <w:r w:rsidRPr="007469D7">
        <w:rPr>
          <w:rFonts w:cs="Arial"/>
          <w:i/>
          <w:iCs/>
          <w:sz w:val="22"/>
          <w:szCs w:val="22"/>
        </w:rPr>
        <w:t>2015</w:t>
      </w:r>
      <w:r w:rsidRPr="007C26FA">
        <w:rPr>
          <w:rFonts w:cs="Arial"/>
          <w:i/>
          <w:iCs/>
          <w:sz w:val="22"/>
          <w:szCs w:val="22"/>
        </w:rPr>
        <w:t xml:space="preserve"> </w:t>
      </w:r>
      <w:r w:rsidRPr="007469D7">
        <w:rPr>
          <w:rFonts w:cs="Arial"/>
          <w:i/>
          <w:iCs/>
          <w:sz w:val="22"/>
          <w:szCs w:val="22"/>
        </w:rPr>
        <w:t>–</w:t>
      </w:r>
      <w:r w:rsidRPr="007C26FA">
        <w:rPr>
          <w:rFonts w:cs="Arial"/>
          <w:i/>
          <w:iCs/>
          <w:sz w:val="22"/>
          <w:szCs w:val="22"/>
        </w:rPr>
        <w:t xml:space="preserve"> </w:t>
      </w:r>
      <w:r w:rsidRPr="007469D7">
        <w:rPr>
          <w:rFonts w:cs="Arial"/>
          <w:i/>
          <w:iCs/>
          <w:sz w:val="22"/>
          <w:szCs w:val="22"/>
        </w:rPr>
        <w:t>Oct</w:t>
      </w:r>
      <w:r w:rsidRPr="007C26FA">
        <w:rPr>
          <w:rFonts w:cs="Arial"/>
          <w:i/>
          <w:iCs/>
          <w:sz w:val="22"/>
          <w:szCs w:val="22"/>
        </w:rPr>
        <w:t xml:space="preserve"> </w:t>
      </w:r>
      <w:r w:rsidRPr="007469D7">
        <w:rPr>
          <w:rFonts w:cs="Arial"/>
          <w:i/>
          <w:iCs/>
          <w:sz w:val="22"/>
          <w:szCs w:val="22"/>
        </w:rPr>
        <w:t>2017</w:t>
      </w:r>
      <w:r w:rsidRPr="007469D7">
        <w:rPr>
          <w:rFonts w:cs="Arial"/>
          <w:sz w:val="22"/>
          <w:szCs w:val="22"/>
        </w:rPr>
        <w:t xml:space="preserve"> Visiting</w:t>
      </w:r>
      <w:r w:rsidRPr="007C26FA">
        <w:rPr>
          <w:rFonts w:cs="Arial"/>
          <w:sz w:val="22"/>
          <w:szCs w:val="22"/>
        </w:rPr>
        <w:t xml:space="preserve"> </w:t>
      </w:r>
      <w:r w:rsidRPr="007469D7">
        <w:rPr>
          <w:rFonts w:cs="Arial"/>
          <w:sz w:val="22"/>
          <w:szCs w:val="22"/>
        </w:rPr>
        <w:t>researcher</w:t>
      </w:r>
      <w:r w:rsidR="00A71B33" w:rsidRPr="007C26FA">
        <w:rPr>
          <w:rFonts w:cs="Arial"/>
          <w:b/>
          <w:bCs/>
          <w:sz w:val="22"/>
          <w:szCs w:val="22"/>
        </w:rPr>
        <w:t>;</w:t>
      </w:r>
      <w:r w:rsidRPr="007C26FA">
        <w:rPr>
          <w:rFonts w:cs="Arial"/>
          <w:b/>
          <w:bCs/>
          <w:sz w:val="22"/>
          <w:szCs w:val="22"/>
        </w:rPr>
        <w:t xml:space="preserve"> </w:t>
      </w:r>
      <w:r w:rsidRPr="007469D7">
        <w:rPr>
          <w:rFonts w:cs="Arial"/>
          <w:sz w:val="22"/>
          <w:szCs w:val="22"/>
        </w:rPr>
        <w:t>Department of Neuroimaging - Institute of Psychiatry, Psychology &amp; Neuroscience, King’s College London, London</w:t>
      </w:r>
      <w:r w:rsidR="00A71B33" w:rsidRPr="007C26FA">
        <w:rPr>
          <w:rFonts w:cs="Arial"/>
          <w:sz w:val="22"/>
          <w:szCs w:val="22"/>
        </w:rPr>
        <w:t xml:space="preserve">, </w:t>
      </w:r>
      <w:r w:rsidRPr="007469D7">
        <w:rPr>
          <w:rFonts w:cs="Arial"/>
          <w:sz w:val="22"/>
          <w:szCs w:val="22"/>
        </w:rPr>
        <w:t xml:space="preserve">UK </w:t>
      </w:r>
    </w:p>
    <w:p w:rsidR="005B20EA" w:rsidRPr="007C26FA" w:rsidRDefault="00525F19" w:rsidP="005B20EA">
      <w:pPr>
        <w:pStyle w:val="NormaleWeb"/>
        <w:contextualSpacing/>
        <w:rPr>
          <w:rFonts w:cs="Arial"/>
          <w:szCs w:val="22"/>
        </w:rPr>
      </w:pPr>
      <w:r w:rsidRPr="007C26FA">
        <w:rPr>
          <w:rFonts w:cs="Arial"/>
          <w:i/>
          <w:iCs/>
          <w:sz w:val="22"/>
          <w:szCs w:val="22"/>
        </w:rPr>
        <w:t>Jul</w:t>
      </w:r>
      <w:r w:rsidR="00C52C3A" w:rsidRPr="00C52C3A">
        <w:rPr>
          <w:rFonts w:cs="Arial"/>
          <w:i/>
          <w:iCs/>
          <w:sz w:val="22"/>
          <w:szCs w:val="22"/>
        </w:rPr>
        <w:t xml:space="preserve"> 2017 –</w:t>
      </w:r>
      <w:r w:rsidRPr="007C26FA">
        <w:rPr>
          <w:rFonts w:cs="Arial"/>
          <w:i/>
          <w:iCs/>
          <w:sz w:val="22"/>
          <w:szCs w:val="22"/>
        </w:rPr>
        <w:t xml:space="preserve"> </w:t>
      </w:r>
      <w:r w:rsidR="00C52C3A" w:rsidRPr="00C52C3A">
        <w:rPr>
          <w:rFonts w:cs="Arial"/>
          <w:i/>
          <w:iCs/>
          <w:sz w:val="22"/>
          <w:szCs w:val="22"/>
        </w:rPr>
        <w:t>Se</w:t>
      </w:r>
      <w:r w:rsidRPr="007C26FA">
        <w:rPr>
          <w:rFonts w:cs="Arial"/>
          <w:i/>
          <w:iCs/>
          <w:sz w:val="22"/>
          <w:szCs w:val="22"/>
        </w:rPr>
        <w:t>p</w:t>
      </w:r>
      <w:r w:rsidR="00C52C3A" w:rsidRPr="00C52C3A">
        <w:rPr>
          <w:rFonts w:cs="Arial"/>
          <w:i/>
          <w:iCs/>
          <w:sz w:val="22"/>
          <w:szCs w:val="22"/>
        </w:rPr>
        <w:t xml:space="preserve"> 2017</w:t>
      </w:r>
      <w:r w:rsidR="00C52C3A" w:rsidRPr="00C52C3A">
        <w:rPr>
          <w:rFonts w:cs="Arial"/>
          <w:sz w:val="22"/>
          <w:szCs w:val="22"/>
        </w:rPr>
        <w:t xml:space="preserve"> Freelance clinician in mental health rehabilitation services</w:t>
      </w:r>
      <w:r w:rsidR="00A71B33" w:rsidRPr="007C26FA">
        <w:rPr>
          <w:rFonts w:cs="Arial"/>
          <w:sz w:val="22"/>
          <w:szCs w:val="22"/>
        </w:rPr>
        <w:t>;</w:t>
      </w:r>
      <w:r w:rsidR="00C52C3A" w:rsidRPr="00C52C3A">
        <w:rPr>
          <w:rFonts w:cs="Arial"/>
          <w:b/>
          <w:bCs/>
          <w:sz w:val="22"/>
          <w:szCs w:val="22"/>
        </w:rPr>
        <w:t xml:space="preserve"> </w:t>
      </w:r>
      <w:r w:rsidR="00C52C3A" w:rsidRPr="00C52C3A">
        <w:rPr>
          <w:rFonts w:cs="Arial"/>
          <w:sz w:val="22"/>
          <w:szCs w:val="22"/>
        </w:rPr>
        <w:t xml:space="preserve">Cooperativa </w:t>
      </w:r>
      <w:r w:rsidRPr="007C26FA">
        <w:rPr>
          <w:rFonts w:cs="Arial"/>
          <w:sz w:val="22"/>
          <w:szCs w:val="22"/>
        </w:rPr>
        <w:t>‘</w:t>
      </w:r>
      <w:r w:rsidR="00C52C3A" w:rsidRPr="00C52C3A">
        <w:rPr>
          <w:rFonts w:cs="Arial"/>
          <w:sz w:val="22"/>
          <w:szCs w:val="22"/>
        </w:rPr>
        <w:t>CSISE</w:t>
      </w:r>
      <w:r w:rsidRPr="007C26FA">
        <w:rPr>
          <w:rFonts w:cs="Arial"/>
          <w:sz w:val="22"/>
          <w:szCs w:val="22"/>
        </w:rPr>
        <w:t>’</w:t>
      </w:r>
      <w:r w:rsidR="00C52C3A" w:rsidRPr="00C52C3A">
        <w:rPr>
          <w:rFonts w:cs="Arial"/>
          <w:sz w:val="22"/>
          <w:szCs w:val="22"/>
        </w:rPr>
        <w:t xml:space="preserve"> Triggiano (BA), Italy</w:t>
      </w:r>
      <w:r w:rsidRPr="007C26FA">
        <w:rPr>
          <w:rFonts w:cs="Arial"/>
          <w:sz w:val="22"/>
          <w:szCs w:val="22"/>
        </w:rPr>
        <w:t>;</w:t>
      </w:r>
      <w:r w:rsidR="00C52C3A" w:rsidRPr="007C26FA">
        <w:rPr>
          <w:rFonts w:cs="Arial"/>
          <w:sz w:val="22"/>
          <w:szCs w:val="22"/>
        </w:rPr>
        <w:t xml:space="preserve"> </w:t>
      </w:r>
      <w:r w:rsidR="00C52C3A" w:rsidRPr="00C52C3A">
        <w:rPr>
          <w:rFonts w:cs="Arial"/>
          <w:sz w:val="22"/>
          <w:szCs w:val="22"/>
        </w:rPr>
        <w:t xml:space="preserve">Cooperativa </w:t>
      </w:r>
      <w:r w:rsidRPr="007C26FA">
        <w:rPr>
          <w:rFonts w:cs="Arial"/>
          <w:sz w:val="22"/>
          <w:szCs w:val="22"/>
        </w:rPr>
        <w:t>‘</w:t>
      </w:r>
      <w:r w:rsidR="00C52C3A" w:rsidRPr="00C52C3A">
        <w:rPr>
          <w:rFonts w:cs="Arial"/>
          <w:sz w:val="22"/>
          <w:szCs w:val="22"/>
        </w:rPr>
        <w:t>Spazi Nuovi</w:t>
      </w:r>
      <w:r w:rsidRPr="007C26FA">
        <w:rPr>
          <w:rFonts w:cs="Arial"/>
          <w:sz w:val="22"/>
          <w:szCs w:val="22"/>
        </w:rPr>
        <w:t>’,</w:t>
      </w:r>
      <w:r w:rsidR="00C52C3A" w:rsidRPr="00C52C3A">
        <w:rPr>
          <w:rFonts w:cs="Arial"/>
          <w:sz w:val="22"/>
          <w:szCs w:val="22"/>
        </w:rPr>
        <w:t xml:space="preserve"> Bari, Italy</w:t>
      </w:r>
      <w:r w:rsidRPr="007C26FA">
        <w:rPr>
          <w:rFonts w:cs="Arial"/>
          <w:sz w:val="22"/>
          <w:szCs w:val="22"/>
        </w:rPr>
        <w:t>;</w:t>
      </w:r>
      <w:r w:rsidR="00C52C3A" w:rsidRPr="007C26FA">
        <w:rPr>
          <w:rFonts w:cs="Arial"/>
          <w:sz w:val="22"/>
          <w:szCs w:val="22"/>
        </w:rPr>
        <w:t xml:space="preserve"> </w:t>
      </w:r>
      <w:r w:rsidR="00C52C3A" w:rsidRPr="00C52C3A">
        <w:rPr>
          <w:rFonts w:cs="Arial"/>
          <w:sz w:val="22"/>
          <w:szCs w:val="22"/>
        </w:rPr>
        <w:t xml:space="preserve">Cooperativa </w:t>
      </w:r>
      <w:r w:rsidRPr="007C26FA">
        <w:rPr>
          <w:rFonts w:cs="Arial"/>
          <w:sz w:val="22"/>
          <w:szCs w:val="22"/>
        </w:rPr>
        <w:t>‘</w:t>
      </w:r>
      <w:r w:rsidR="00C52C3A" w:rsidRPr="00C52C3A">
        <w:rPr>
          <w:rFonts w:cs="Arial"/>
          <w:sz w:val="22"/>
          <w:szCs w:val="22"/>
        </w:rPr>
        <w:t>Progetto Popolare</w:t>
      </w:r>
      <w:r w:rsidRPr="007C26FA">
        <w:rPr>
          <w:rFonts w:cs="Arial"/>
          <w:sz w:val="22"/>
          <w:szCs w:val="22"/>
        </w:rPr>
        <w:t>’</w:t>
      </w:r>
      <w:r w:rsidR="00C52C3A" w:rsidRPr="00C52C3A">
        <w:rPr>
          <w:rFonts w:cs="Arial"/>
          <w:sz w:val="22"/>
          <w:szCs w:val="22"/>
        </w:rPr>
        <w:t>, Martina Franca (TA), Italy</w:t>
      </w:r>
    </w:p>
    <w:p w:rsidR="005B20EA" w:rsidRPr="007C26FA" w:rsidRDefault="00525F19" w:rsidP="005B20EA">
      <w:pPr>
        <w:pStyle w:val="NormaleWeb"/>
        <w:contextualSpacing/>
        <w:rPr>
          <w:rFonts w:cs="Arial"/>
          <w:szCs w:val="22"/>
        </w:rPr>
      </w:pPr>
      <w:r w:rsidRPr="007C26FA">
        <w:rPr>
          <w:rFonts w:cs="Arial"/>
          <w:i/>
          <w:iCs/>
          <w:sz w:val="22"/>
          <w:szCs w:val="22"/>
        </w:rPr>
        <w:t>Jul</w:t>
      </w:r>
      <w:r w:rsidR="00C52C3A" w:rsidRPr="00C52C3A">
        <w:rPr>
          <w:rFonts w:cs="Arial"/>
          <w:i/>
          <w:iCs/>
          <w:sz w:val="22"/>
          <w:szCs w:val="22"/>
        </w:rPr>
        <w:t xml:space="preserve"> 2017 –</w:t>
      </w:r>
      <w:r w:rsidRPr="007C26FA">
        <w:rPr>
          <w:rFonts w:cs="Arial"/>
          <w:i/>
          <w:iCs/>
          <w:sz w:val="22"/>
          <w:szCs w:val="22"/>
        </w:rPr>
        <w:t xml:space="preserve"> </w:t>
      </w:r>
      <w:r w:rsidR="00C52C3A" w:rsidRPr="00C52C3A">
        <w:rPr>
          <w:rFonts w:cs="Arial"/>
          <w:i/>
          <w:iCs/>
          <w:sz w:val="22"/>
          <w:szCs w:val="22"/>
        </w:rPr>
        <w:t>Se</w:t>
      </w:r>
      <w:r w:rsidRPr="007C26FA">
        <w:rPr>
          <w:rFonts w:cs="Arial"/>
          <w:i/>
          <w:iCs/>
          <w:sz w:val="22"/>
          <w:szCs w:val="22"/>
        </w:rPr>
        <w:t>p</w:t>
      </w:r>
      <w:r w:rsidR="00C52C3A" w:rsidRPr="00C52C3A">
        <w:rPr>
          <w:rFonts w:cs="Arial"/>
          <w:i/>
          <w:iCs/>
          <w:sz w:val="22"/>
          <w:szCs w:val="22"/>
        </w:rPr>
        <w:t xml:space="preserve"> 2017</w:t>
      </w:r>
      <w:r w:rsidR="00C52C3A" w:rsidRPr="00C52C3A">
        <w:rPr>
          <w:rFonts w:cs="Arial"/>
          <w:sz w:val="22"/>
          <w:szCs w:val="22"/>
        </w:rPr>
        <w:t xml:space="preserve"> Staff clinician – (</w:t>
      </w:r>
      <w:r w:rsidRPr="007C26FA">
        <w:rPr>
          <w:rFonts w:cs="Arial"/>
          <w:sz w:val="22"/>
          <w:szCs w:val="22"/>
        </w:rPr>
        <w:t>‘</w:t>
      </w:r>
      <w:r w:rsidR="00C52C3A" w:rsidRPr="00C52C3A">
        <w:rPr>
          <w:rFonts w:cs="Arial"/>
          <w:sz w:val="22"/>
          <w:szCs w:val="22"/>
        </w:rPr>
        <w:t xml:space="preserve">Dirigente </w:t>
      </w:r>
      <w:r w:rsidRPr="007C26FA">
        <w:rPr>
          <w:rFonts w:cs="Arial"/>
          <w:sz w:val="22"/>
          <w:szCs w:val="22"/>
        </w:rPr>
        <w:t>Medico’</w:t>
      </w:r>
      <w:r w:rsidR="00C52C3A" w:rsidRPr="00C52C3A">
        <w:rPr>
          <w:rFonts w:cs="Arial"/>
          <w:sz w:val="22"/>
          <w:szCs w:val="22"/>
        </w:rPr>
        <w:t>)</w:t>
      </w:r>
      <w:r w:rsidR="00C52C3A" w:rsidRPr="00C52C3A">
        <w:rPr>
          <w:rFonts w:cs="Arial"/>
          <w:b/>
          <w:bCs/>
          <w:sz w:val="22"/>
          <w:szCs w:val="22"/>
        </w:rPr>
        <w:t xml:space="preserve"> </w:t>
      </w:r>
      <w:r w:rsidR="00A71B33" w:rsidRPr="007C26FA">
        <w:rPr>
          <w:rFonts w:cs="Arial"/>
          <w:sz w:val="22"/>
          <w:szCs w:val="22"/>
        </w:rPr>
        <w:t xml:space="preserve">Fixed term; </w:t>
      </w:r>
      <w:r w:rsidR="00C52C3A" w:rsidRPr="00C52C3A">
        <w:rPr>
          <w:rFonts w:cs="Arial"/>
          <w:sz w:val="22"/>
          <w:szCs w:val="22"/>
        </w:rPr>
        <w:t xml:space="preserve">ASL Brindisi – Psychiatry Unit, </w:t>
      </w:r>
      <w:r w:rsidRPr="007C26FA">
        <w:rPr>
          <w:rFonts w:cs="Arial"/>
          <w:sz w:val="22"/>
          <w:szCs w:val="22"/>
        </w:rPr>
        <w:t>‘</w:t>
      </w:r>
      <w:r w:rsidR="00C52C3A" w:rsidRPr="00C52C3A">
        <w:rPr>
          <w:rFonts w:cs="Arial"/>
          <w:sz w:val="22"/>
          <w:szCs w:val="22"/>
        </w:rPr>
        <w:t>A. Perrino</w:t>
      </w:r>
      <w:r w:rsidRPr="007C26FA">
        <w:rPr>
          <w:rFonts w:cs="Arial"/>
          <w:sz w:val="22"/>
          <w:szCs w:val="22"/>
        </w:rPr>
        <w:t>’</w:t>
      </w:r>
      <w:r w:rsidR="00C52C3A" w:rsidRPr="00C52C3A">
        <w:rPr>
          <w:rFonts w:cs="Arial"/>
          <w:sz w:val="22"/>
          <w:szCs w:val="22"/>
        </w:rPr>
        <w:t xml:space="preserve"> Hospital</w:t>
      </w:r>
      <w:r w:rsidRPr="007C26FA">
        <w:rPr>
          <w:rFonts w:cs="Arial"/>
          <w:sz w:val="22"/>
          <w:szCs w:val="22"/>
        </w:rPr>
        <w:t>,</w:t>
      </w:r>
      <w:r w:rsidR="00C52C3A" w:rsidRPr="00C52C3A">
        <w:rPr>
          <w:rFonts w:cs="Arial"/>
          <w:sz w:val="22"/>
          <w:szCs w:val="22"/>
        </w:rPr>
        <w:t xml:space="preserve"> Brindisi, Italy </w:t>
      </w:r>
    </w:p>
    <w:p w:rsidR="005B20EA" w:rsidRPr="007C26FA" w:rsidRDefault="00525F19" w:rsidP="005B20EA">
      <w:pPr>
        <w:pStyle w:val="NormaleWeb"/>
        <w:contextualSpacing/>
        <w:rPr>
          <w:rFonts w:cs="Arial"/>
          <w:szCs w:val="22"/>
        </w:rPr>
      </w:pPr>
      <w:r w:rsidRPr="007C26FA">
        <w:rPr>
          <w:rFonts w:cs="Arial"/>
          <w:i/>
          <w:iCs/>
          <w:sz w:val="22"/>
          <w:szCs w:val="22"/>
        </w:rPr>
        <w:t>Jun</w:t>
      </w:r>
      <w:r w:rsidRPr="00C52C3A">
        <w:rPr>
          <w:rFonts w:cs="Arial"/>
          <w:i/>
          <w:iCs/>
          <w:sz w:val="22"/>
          <w:szCs w:val="22"/>
        </w:rPr>
        <w:t xml:space="preserve"> 201</w:t>
      </w:r>
      <w:r w:rsidR="00C577DE" w:rsidRPr="007C26FA">
        <w:rPr>
          <w:rFonts w:cs="Arial"/>
          <w:i/>
          <w:iCs/>
          <w:sz w:val="22"/>
          <w:szCs w:val="22"/>
        </w:rPr>
        <w:t>8</w:t>
      </w:r>
      <w:r w:rsidRPr="00C52C3A">
        <w:rPr>
          <w:rFonts w:cs="Arial"/>
          <w:i/>
          <w:iCs/>
          <w:sz w:val="22"/>
          <w:szCs w:val="22"/>
        </w:rPr>
        <w:t xml:space="preserve"> –</w:t>
      </w:r>
      <w:r w:rsidRPr="007C26FA">
        <w:rPr>
          <w:rFonts w:cs="Arial"/>
          <w:i/>
          <w:iCs/>
          <w:sz w:val="22"/>
          <w:szCs w:val="22"/>
        </w:rPr>
        <w:t xml:space="preserve"> </w:t>
      </w:r>
      <w:r w:rsidR="00C577DE" w:rsidRPr="007C26FA">
        <w:rPr>
          <w:rFonts w:cs="Arial"/>
          <w:i/>
          <w:iCs/>
          <w:sz w:val="22"/>
          <w:szCs w:val="22"/>
        </w:rPr>
        <w:t>Sep</w:t>
      </w:r>
      <w:r w:rsidRPr="00C52C3A">
        <w:rPr>
          <w:rFonts w:cs="Arial"/>
          <w:i/>
          <w:iCs/>
          <w:sz w:val="22"/>
          <w:szCs w:val="22"/>
        </w:rPr>
        <w:t xml:space="preserve"> 201</w:t>
      </w:r>
      <w:r w:rsidR="00C577DE" w:rsidRPr="007C26FA">
        <w:rPr>
          <w:rFonts w:cs="Arial"/>
          <w:i/>
          <w:iCs/>
          <w:sz w:val="22"/>
          <w:szCs w:val="22"/>
        </w:rPr>
        <w:t>9</w:t>
      </w:r>
      <w:r w:rsidRPr="00C52C3A">
        <w:rPr>
          <w:rFonts w:cs="Arial"/>
          <w:sz w:val="22"/>
          <w:szCs w:val="22"/>
        </w:rPr>
        <w:t xml:space="preserve"> </w:t>
      </w:r>
      <w:r w:rsidRPr="007C26FA">
        <w:rPr>
          <w:rFonts w:cs="Arial"/>
          <w:sz w:val="22"/>
          <w:szCs w:val="22"/>
        </w:rPr>
        <w:t>Honorary Registrar</w:t>
      </w:r>
      <w:r w:rsidR="00A71B33" w:rsidRPr="007C26FA">
        <w:rPr>
          <w:rFonts w:cs="Arial"/>
          <w:b/>
          <w:bCs/>
          <w:sz w:val="22"/>
          <w:szCs w:val="22"/>
        </w:rPr>
        <w:t xml:space="preserve">; </w:t>
      </w:r>
      <w:r w:rsidR="00C577DE" w:rsidRPr="007C26FA">
        <w:rPr>
          <w:rFonts w:cs="Arial"/>
          <w:sz w:val="22"/>
          <w:szCs w:val="22"/>
        </w:rPr>
        <w:t>National Psychosis Unit (NPU), South London and Maudsley NHS Foundation Trust</w:t>
      </w:r>
      <w:r w:rsidR="00A71B33" w:rsidRPr="007C26FA">
        <w:rPr>
          <w:rFonts w:cs="Arial"/>
          <w:sz w:val="22"/>
          <w:szCs w:val="22"/>
        </w:rPr>
        <w:t xml:space="preserve">, </w:t>
      </w:r>
      <w:r w:rsidR="00A71B33" w:rsidRPr="007469D7">
        <w:rPr>
          <w:rFonts w:cs="Arial"/>
          <w:sz w:val="22"/>
          <w:szCs w:val="22"/>
        </w:rPr>
        <w:t>London</w:t>
      </w:r>
      <w:r w:rsidR="00A71B33" w:rsidRPr="007C26FA">
        <w:rPr>
          <w:rFonts w:cs="Arial"/>
          <w:sz w:val="22"/>
          <w:szCs w:val="22"/>
        </w:rPr>
        <w:t xml:space="preserve">, </w:t>
      </w:r>
      <w:r w:rsidR="00A71B33" w:rsidRPr="007469D7">
        <w:rPr>
          <w:rFonts w:cs="Arial"/>
          <w:sz w:val="22"/>
          <w:szCs w:val="22"/>
        </w:rPr>
        <w:t>UK</w:t>
      </w:r>
    </w:p>
    <w:p w:rsidR="005B20EA" w:rsidRPr="007C26FA" w:rsidRDefault="00C577DE" w:rsidP="005B20EA">
      <w:pPr>
        <w:pStyle w:val="NormaleWeb"/>
        <w:contextualSpacing/>
        <w:rPr>
          <w:rFonts w:cs="Arial"/>
          <w:szCs w:val="22"/>
        </w:rPr>
      </w:pPr>
      <w:r w:rsidRPr="007C26FA">
        <w:rPr>
          <w:rFonts w:cs="Arial"/>
          <w:i/>
          <w:iCs/>
          <w:sz w:val="22"/>
          <w:szCs w:val="22"/>
        </w:rPr>
        <w:t>Mar</w:t>
      </w:r>
      <w:r w:rsidRPr="00C52C3A">
        <w:rPr>
          <w:rFonts w:cs="Arial"/>
          <w:i/>
          <w:iCs/>
          <w:sz w:val="22"/>
          <w:szCs w:val="22"/>
        </w:rPr>
        <w:t xml:space="preserve"> 201</w:t>
      </w:r>
      <w:r w:rsidRPr="007C26FA">
        <w:rPr>
          <w:rFonts w:cs="Arial"/>
          <w:i/>
          <w:iCs/>
          <w:sz w:val="22"/>
          <w:szCs w:val="22"/>
        </w:rPr>
        <w:t>9</w:t>
      </w:r>
      <w:r w:rsidRPr="00C52C3A">
        <w:rPr>
          <w:rFonts w:cs="Arial"/>
          <w:i/>
          <w:iCs/>
          <w:sz w:val="22"/>
          <w:szCs w:val="22"/>
        </w:rPr>
        <w:t xml:space="preserve"> –</w:t>
      </w:r>
      <w:r w:rsidRPr="007C26FA">
        <w:rPr>
          <w:rFonts w:cs="Arial"/>
          <w:i/>
          <w:iCs/>
          <w:sz w:val="22"/>
          <w:szCs w:val="22"/>
        </w:rPr>
        <w:t xml:space="preserve"> Nov</w:t>
      </w:r>
      <w:r w:rsidRPr="00C52C3A">
        <w:rPr>
          <w:rFonts w:cs="Arial"/>
          <w:i/>
          <w:iCs/>
          <w:sz w:val="22"/>
          <w:szCs w:val="22"/>
        </w:rPr>
        <w:t xml:space="preserve"> 201</w:t>
      </w:r>
      <w:r w:rsidRPr="007C26FA">
        <w:rPr>
          <w:rFonts w:cs="Arial"/>
          <w:i/>
          <w:iCs/>
          <w:sz w:val="22"/>
          <w:szCs w:val="22"/>
        </w:rPr>
        <w:t>9</w:t>
      </w:r>
      <w:r w:rsidRPr="00C52C3A">
        <w:rPr>
          <w:rFonts w:cs="Arial"/>
          <w:sz w:val="22"/>
          <w:szCs w:val="22"/>
        </w:rPr>
        <w:t xml:space="preserve"> Staff clinician </w:t>
      </w:r>
      <w:r w:rsidRPr="007C26FA">
        <w:rPr>
          <w:rFonts w:cs="Arial"/>
          <w:sz w:val="22"/>
          <w:szCs w:val="22"/>
        </w:rPr>
        <w:t>(‘</w:t>
      </w:r>
      <w:r w:rsidRPr="00C52C3A">
        <w:rPr>
          <w:rFonts w:cs="Arial"/>
          <w:sz w:val="22"/>
          <w:szCs w:val="22"/>
        </w:rPr>
        <w:t xml:space="preserve">Dirigente </w:t>
      </w:r>
      <w:r w:rsidRPr="007C26FA">
        <w:rPr>
          <w:rFonts w:cs="Arial"/>
          <w:sz w:val="22"/>
          <w:szCs w:val="22"/>
        </w:rPr>
        <w:t>Medico’</w:t>
      </w:r>
      <w:r w:rsidRPr="00C52C3A">
        <w:rPr>
          <w:rFonts w:cs="Arial"/>
          <w:sz w:val="22"/>
          <w:szCs w:val="22"/>
        </w:rPr>
        <w:t>)</w:t>
      </w:r>
      <w:r w:rsidRPr="007C26FA">
        <w:rPr>
          <w:rFonts w:cs="Arial"/>
          <w:sz w:val="22"/>
          <w:szCs w:val="22"/>
        </w:rPr>
        <w:t xml:space="preserve"> Fixed term</w:t>
      </w:r>
      <w:r w:rsidR="00A71B33" w:rsidRPr="007C26FA">
        <w:rPr>
          <w:rFonts w:cs="Arial"/>
          <w:sz w:val="22"/>
          <w:szCs w:val="22"/>
        </w:rPr>
        <w:t>;</w:t>
      </w:r>
      <w:r w:rsidRPr="007C26FA">
        <w:rPr>
          <w:rFonts w:eastAsia="Times New Roman" w:cs="Arial"/>
          <w:sz w:val="22"/>
          <w:szCs w:val="22"/>
        </w:rPr>
        <w:t xml:space="preserve"> </w:t>
      </w:r>
      <w:r w:rsidRPr="007C26FA">
        <w:rPr>
          <w:rFonts w:cs="Arial"/>
          <w:sz w:val="22"/>
          <w:szCs w:val="22"/>
        </w:rPr>
        <w:t>UOC Psichiatria Universitaria, Azienda Ospedaliero-Universitaria Policlinico di Bari</w:t>
      </w:r>
      <w:r w:rsidR="00A71B33" w:rsidRPr="007C26FA">
        <w:rPr>
          <w:rFonts w:cs="Arial"/>
          <w:sz w:val="22"/>
          <w:szCs w:val="22"/>
        </w:rPr>
        <w:t>, Bari, Italy</w:t>
      </w:r>
    </w:p>
    <w:p w:rsidR="005B20EA" w:rsidRPr="007C26FA" w:rsidRDefault="003E650D" w:rsidP="005B20EA">
      <w:pPr>
        <w:pStyle w:val="NormaleWeb"/>
        <w:contextualSpacing/>
        <w:rPr>
          <w:rFonts w:cs="Arial"/>
          <w:szCs w:val="22"/>
        </w:rPr>
      </w:pPr>
      <w:r w:rsidRPr="007C26FA">
        <w:rPr>
          <w:rFonts w:cs="Arial"/>
          <w:i/>
          <w:iCs/>
          <w:sz w:val="22"/>
          <w:szCs w:val="22"/>
        </w:rPr>
        <w:t xml:space="preserve">Oct 2017 </w:t>
      </w:r>
      <w:r w:rsidR="00A71B33" w:rsidRPr="007C26FA">
        <w:rPr>
          <w:rFonts w:cs="Arial"/>
          <w:i/>
          <w:iCs/>
          <w:sz w:val="22"/>
          <w:szCs w:val="22"/>
        </w:rPr>
        <w:t>–</w:t>
      </w:r>
      <w:r w:rsidRPr="007C26FA">
        <w:rPr>
          <w:rFonts w:cs="Arial"/>
          <w:i/>
          <w:iCs/>
          <w:sz w:val="22"/>
          <w:szCs w:val="22"/>
        </w:rPr>
        <w:t xml:space="preserve"> </w:t>
      </w:r>
      <w:r w:rsidR="00A71B33" w:rsidRPr="007C26FA">
        <w:rPr>
          <w:rFonts w:cs="Arial"/>
          <w:i/>
          <w:iCs/>
          <w:sz w:val="22"/>
          <w:szCs w:val="22"/>
        </w:rPr>
        <w:t>Mar 2019</w:t>
      </w:r>
      <w:r w:rsidR="00A71B33" w:rsidRPr="007C26FA">
        <w:rPr>
          <w:rFonts w:cs="Arial"/>
          <w:sz w:val="22"/>
          <w:szCs w:val="22"/>
        </w:rPr>
        <w:t xml:space="preserve"> </w:t>
      </w:r>
      <w:r w:rsidRPr="007C26FA">
        <w:rPr>
          <w:rFonts w:cs="Arial"/>
          <w:sz w:val="22"/>
          <w:szCs w:val="22"/>
        </w:rPr>
        <w:t xml:space="preserve">PhD Student </w:t>
      </w:r>
      <w:r w:rsidR="00A71B33" w:rsidRPr="007C26FA">
        <w:rPr>
          <w:rFonts w:cs="Arial"/>
          <w:sz w:val="22"/>
          <w:szCs w:val="22"/>
        </w:rPr>
        <w:t>(full time)</w:t>
      </w:r>
      <w:r w:rsidR="00A71B33" w:rsidRPr="007C26FA">
        <w:rPr>
          <w:rFonts w:cs="Arial"/>
          <w:szCs w:val="22"/>
        </w:rPr>
        <w:t>;</w:t>
      </w:r>
      <w:r w:rsidRPr="007C26FA">
        <w:rPr>
          <w:rFonts w:cs="Arial"/>
          <w:sz w:val="22"/>
          <w:szCs w:val="22"/>
        </w:rPr>
        <w:t xml:space="preserve"> </w:t>
      </w:r>
      <w:r w:rsidR="00A71B33" w:rsidRPr="007C26FA">
        <w:rPr>
          <w:rFonts w:cs="Arial"/>
          <w:sz w:val="22"/>
          <w:szCs w:val="22"/>
        </w:rPr>
        <w:t xml:space="preserve">Department of Neuroimaging, </w:t>
      </w:r>
      <w:r w:rsidRPr="007C26FA">
        <w:rPr>
          <w:rFonts w:cs="Arial"/>
          <w:sz w:val="22"/>
          <w:szCs w:val="22"/>
        </w:rPr>
        <w:t>Institute of Psychiatry, Psychology &amp; Neuroscience, King’s College London</w:t>
      </w:r>
      <w:r w:rsidR="00A71B33" w:rsidRPr="007C26FA">
        <w:rPr>
          <w:rFonts w:cs="Arial"/>
          <w:szCs w:val="22"/>
        </w:rPr>
        <w:t>, London, UK</w:t>
      </w:r>
    </w:p>
    <w:p w:rsidR="005B20EA" w:rsidRPr="007C26FA" w:rsidRDefault="005B20EA" w:rsidP="005B20EA">
      <w:pPr>
        <w:pStyle w:val="NormaleWeb"/>
        <w:contextualSpacing/>
        <w:rPr>
          <w:rFonts w:cs="Arial"/>
          <w:color w:val="191919"/>
          <w:u w:color="191919"/>
        </w:rPr>
      </w:pPr>
      <w:r w:rsidRPr="007C26FA">
        <w:rPr>
          <w:rFonts w:cs="Arial"/>
          <w:i/>
          <w:iCs/>
          <w:sz w:val="22"/>
          <w:szCs w:val="22"/>
        </w:rPr>
        <w:t>Oct 2017 – Mar 2019</w:t>
      </w:r>
      <w:r w:rsidRPr="007C26FA">
        <w:rPr>
          <w:rFonts w:cs="Arial"/>
          <w:szCs w:val="22"/>
        </w:rPr>
        <w:t xml:space="preserve"> Clinical Research Fellow; </w:t>
      </w:r>
      <w:r w:rsidRPr="007C26FA">
        <w:rPr>
          <w:rFonts w:cs="Arial"/>
          <w:color w:val="191919"/>
          <w:u w:color="191919"/>
          <w:lang w:val="en-US"/>
        </w:rPr>
        <w:t>MRC London Institute of Medical Sciences, Hammersmith Hospital, London</w:t>
      </w:r>
      <w:r w:rsidRPr="007C26FA">
        <w:rPr>
          <w:rFonts w:cs="Arial"/>
          <w:color w:val="191919"/>
          <w:u w:color="191919"/>
        </w:rPr>
        <w:t>, UK</w:t>
      </w:r>
    </w:p>
    <w:p w:rsidR="005B20EA" w:rsidRPr="007C26FA" w:rsidRDefault="00A71B33" w:rsidP="005B20EA">
      <w:pPr>
        <w:pStyle w:val="NormaleWeb"/>
        <w:contextualSpacing/>
        <w:rPr>
          <w:rFonts w:cs="Arial"/>
          <w:szCs w:val="22"/>
        </w:rPr>
      </w:pPr>
      <w:r w:rsidRPr="007C26FA">
        <w:rPr>
          <w:rFonts w:cs="Arial"/>
          <w:i/>
          <w:iCs/>
          <w:szCs w:val="22"/>
        </w:rPr>
        <w:t>Mar 2019</w:t>
      </w:r>
      <w:r w:rsidRPr="007C26FA">
        <w:rPr>
          <w:rFonts w:cs="Arial"/>
          <w:i/>
          <w:iCs/>
          <w:sz w:val="22"/>
          <w:szCs w:val="22"/>
        </w:rPr>
        <w:t xml:space="preserve"> – ongoing</w:t>
      </w:r>
      <w:r w:rsidRPr="007C26FA">
        <w:rPr>
          <w:rFonts w:cs="Arial"/>
          <w:sz w:val="22"/>
          <w:szCs w:val="22"/>
        </w:rPr>
        <w:t xml:space="preserve"> PhD Student (</w:t>
      </w:r>
      <w:r w:rsidRPr="007C26FA">
        <w:rPr>
          <w:rFonts w:cs="Arial"/>
          <w:szCs w:val="22"/>
        </w:rPr>
        <w:t>part</w:t>
      </w:r>
      <w:r w:rsidRPr="007C26FA">
        <w:rPr>
          <w:rFonts w:cs="Arial"/>
          <w:sz w:val="22"/>
          <w:szCs w:val="22"/>
        </w:rPr>
        <w:t xml:space="preserve"> time)</w:t>
      </w:r>
      <w:r w:rsidRPr="007C26FA">
        <w:rPr>
          <w:rFonts w:cs="Arial"/>
          <w:szCs w:val="22"/>
        </w:rPr>
        <w:t>;</w:t>
      </w:r>
      <w:r w:rsidRPr="007C26FA">
        <w:rPr>
          <w:rFonts w:cs="Arial"/>
          <w:sz w:val="22"/>
          <w:szCs w:val="22"/>
        </w:rPr>
        <w:t xml:space="preserve"> Department of Neuroimaging, Institute of Psychiatry, Psychology &amp; Neuroscience, King’s College London</w:t>
      </w:r>
      <w:r w:rsidRPr="007C26FA">
        <w:rPr>
          <w:rFonts w:cs="Arial"/>
          <w:szCs w:val="22"/>
        </w:rPr>
        <w:t>, London, UK</w:t>
      </w:r>
    </w:p>
    <w:p w:rsidR="004366EA" w:rsidRPr="007C26FA" w:rsidRDefault="00A71B33" w:rsidP="005B20EA">
      <w:pPr>
        <w:pStyle w:val="NormaleWeb"/>
        <w:contextualSpacing/>
        <w:rPr>
          <w:rFonts w:eastAsia="Times New Roman" w:cs="Arial"/>
          <w:sz w:val="22"/>
          <w:szCs w:val="22"/>
        </w:rPr>
      </w:pPr>
      <w:r w:rsidRPr="007C26FA">
        <w:rPr>
          <w:rFonts w:cs="Arial"/>
          <w:i/>
          <w:iCs/>
          <w:sz w:val="22"/>
          <w:szCs w:val="22"/>
        </w:rPr>
        <w:t>Dec 2019 – ongoing</w:t>
      </w:r>
      <w:r w:rsidRPr="007C26FA">
        <w:rPr>
          <w:rFonts w:cs="Arial"/>
          <w:sz w:val="22"/>
          <w:szCs w:val="22"/>
        </w:rPr>
        <w:t xml:space="preserve"> </w:t>
      </w:r>
      <w:r w:rsidR="003E650D" w:rsidRPr="007C26FA">
        <w:rPr>
          <w:rFonts w:cs="Arial"/>
          <w:sz w:val="22"/>
          <w:szCs w:val="22"/>
        </w:rPr>
        <w:t>Consultant Psychiatrist (permanent)</w:t>
      </w:r>
      <w:r w:rsidRPr="007C26FA">
        <w:rPr>
          <w:rFonts w:cs="Arial"/>
          <w:sz w:val="22"/>
          <w:szCs w:val="22"/>
        </w:rPr>
        <w:t>;</w:t>
      </w:r>
      <w:r w:rsidR="003E650D" w:rsidRPr="007C26FA">
        <w:rPr>
          <w:rFonts w:cs="Arial"/>
          <w:sz w:val="22"/>
          <w:szCs w:val="22"/>
        </w:rPr>
        <w:t xml:space="preserve"> UOC Psichiatria Universitaria, Azienda Ospedaliero-Universitaria Policlinico di Bari</w:t>
      </w:r>
      <w:r w:rsidRPr="007C26FA">
        <w:rPr>
          <w:rFonts w:cs="Arial"/>
          <w:sz w:val="22"/>
          <w:szCs w:val="22"/>
        </w:rPr>
        <w:t>, Bari, Italy</w:t>
      </w:r>
    </w:p>
    <w:p w:rsidR="00303FB1" w:rsidRPr="007C26FA" w:rsidRDefault="003C0878" w:rsidP="00DB0F72">
      <w:pPr>
        <w:pStyle w:val="Subtitle2"/>
        <w:spacing w:after="120"/>
        <w:rPr>
          <w:rFonts w:ascii="Arial" w:hAnsi="Arial" w:cs="Arial"/>
        </w:rPr>
      </w:pPr>
      <w:r w:rsidRPr="007C26FA">
        <w:rPr>
          <w:rFonts w:ascii="Arial" w:hAnsi="Arial" w:cs="Arial"/>
          <w:lang w:val="en-GB"/>
        </w:rPr>
        <w:t>Other</w:t>
      </w:r>
      <w:r w:rsidR="004366EA" w:rsidRPr="007C26FA">
        <w:rPr>
          <w:rFonts w:ascii="Arial" w:hAnsi="Arial" w:cs="Arial"/>
        </w:rPr>
        <w:t xml:space="preserve"> Experience</w:t>
      </w:r>
    </w:p>
    <w:p w:rsidR="00B6789E" w:rsidRPr="007C26FA" w:rsidRDefault="00B6789E" w:rsidP="0068552E">
      <w:pPr>
        <w:numPr>
          <w:ilvl w:val="0"/>
          <w:numId w:val="16"/>
        </w:numPr>
        <w:jc w:val="both"/>
        <w:rPr>
          <w:rFonts w:ascii="Arial" w:hAnsi="Arial" w:cs="Arial"/>
          <w:sz w:val="22"/>
          <w:szCs w:val="22"/>
        </w:rPr>
      </w:pPr>
      <w:r w:rsidRPr="007C26FA">
        <w:rPr>
          <w:rFonts w:ascii="Arial" w:hAnsi="Arial" w:cs="Arial"/>
          <w:sz w:val="22"/>
          <w:szCs w:val="22"/>
        </w:rPr>
        <w:t xml:space="preserve">I have </w:t>
      </w:r>
      <w:r w:rsidR="00DC5708" w:rsidRPr="007C26FA">
        <w:rPr>
          <w:rFonts w:ascii="Arial" w:hAnsi="Arial" w:cs="Arial"/>
          <w:sz w:val="22"/>
          <w:szCs w:val="22"/>
        </w:rPr>
        <w:t>worked as sub-investigator with medical capacity in several clinical trials:</w:t>
      </w:r>
    </w:p>
    <w:p w:rsidR="00DC5708" w:rsidRPr="007C26FA" w:rsidRDefault="00DC5708" w:rsidP="00DC5708">
      <w:pPr>
        <w:spacing w:before="100" w:beforeAutospacing="1" w:after="100" w:afterAutospacing="1"/>
        <w:contextualSpacing/>
        <w:rPr>
          <w:rFonts w:ascii="Arial" w:hAnsi="Arial" w:cs="Arial"/>
          <w:sz w:val="20"/>
          <w:szCs w:val="20"/>
        </w:rPr>
      </w:pPr>
    </w:p>
    <w:p w:rsidR="00DC5708" w:rsidRPr="007C26FA"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Potential impact of genetic variations of dopamine D2 receptors on response to cognitive stimulation with bromocriptine - (Dec 2010 - Oct 2015) - Double blind, randomized, placebo controlled clinical trial. Site: University of Bari - Bari, Italy PI: Prof A. Bertolino </w:t>
      </w:r>
    </w:p>
    <w:p w:rsidR="00DC5708" w:rsidRPr="007C26FA"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SearchLyte Schizophrenia Clinical Trial - (Nov 2012 - Dec 2014) - Schizophrenia with Glyt Evaluation. Protocol: WN25308 &amp; WN25305. Sponsor: Hoffman- La Roche. Phase III, multi-centre, randomized, double-blind, parallel-group, placebo-controlled studies to evaluate efficacy and safety of RO4917838 (bitopertin) in stable patients with predominant negative symptoms &amp; sub-optimally controlled symptoms. Role in the study: sub-investigator. Site: University of Bari - Bari, Italy PI: Prof A. Bertolino. </w:t>
      </w:r>
    </w:p>
    <w:p w:rsidR="00DC5708" w:rsidRPr="007C26FA"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EVP-6124-016 Clinical Trial - (Dec 2014 - Oct 2015) - A 26-Week Extension Study of EVP-6124 (Alpha-7 nAChR) as an Adjunctive Pro-Cognitive Treatment in Schizophrenia Subjects on Chronic Stable Atypical Antipsychotic Therapy. Sponsor: FORUM Pharmaceuticals Inc. Role in the study: sub-investigator. Site: University of Bari - Bari, Italy PI: Dr G. Caforio. </w:t>
      </w:r>
    </w:p>
    <w:p w:rsidR="00DC5708" w:rsidRPr="007C26FA"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Noradrenergic Mechanisms in Improving Cognition: a Haemodynamic Evaluation by the challenge of atomoxetine (NICHE) - (June 2016 - ongoing) - Double-Blind Placebo-Controlled Clinical Investigation (non-CTIMP). Sponsor: King’s College London. Role in the study: sub-investigator. Site: Centre for Neuroimaging Sciences, IoPPN King’s College London, UK- PI: Dr M. Mehta. </w:t>
      </w:r>
    </w:p>
    <w:p w:rsidR="00DC5708" w:rsidRPr="00DC5708"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Rumination as a mechanism for ketamine’s antidepressant action: a placebo controlled, acute dose fMRI study (KARMA) - (June 2016 - ongoing) - Double- Blind Placebo-Controlled Clinical Investigation (non-CTIMP). Sponsor: Johnson and Johnson. Role in the study: sub-investigator. Site: Centre for Neuroimaging Sciences, IoPPN King’s College London, UK- Prot. Num.: CNS2015-2; PI: Dr M. Mehta. </w:t>
      </w:r>
    </w:p>
    <w:p w:rsidR="00DC5708" w:rsidRPr="00DC5708"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The psychopharmacology of social and emotional cognition (MOLLY) – (June 2016 - Sep 2016) Double-Blind Placebo-Controlled Clinical Investigation (non-CTIMP). Sponsor: King’s College London. Role in the study: sub-investigator. Site: Centre for Neuroimaging Sciences, IoPPN King’s College London, UK- Prot. Num.: CNS2015-1; PI: Prof M. Mehta </w:t>
      </w:r>
    </w:p>
    <w:p w:rsidR="00DC5708" w:rsidRPr="007C26FA"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lastRenderedPageBreak/>
        <w:t xml:space="preserve">A Randomized, Double-Blind, Placebo Controlled, Two-Period Cross-Over, Proof of Activity Study to Evaluate the Effects of TAK-041 on Motivational Anhedonia as Add-On to Antipsychotics in Subjects With Stable Schizophrenia (Oct 2017 – Mar 2019) Sponsor: Takeda. Role in the study: sub-investigator. Site: Centre for Neuroimaging Sciences, IoPPN King’s College London; PI: Dr. James Stone </w:t>
      </w:r>
    </w:p>
    <w:p w:rsidR="00DC5708" w:rsidRPr="007C26FA" w:rsidRDefault="00DC5708" w:rsidP="00DC5708">
      <w:pPr>
        <w:spacing w:before="100" w:beforeAutospacing="1" w:after="100" w:afterAutospacing="1"/>
        <w:contextualSpacing/>
        <w:rPr>
          <w:rFonts w:ascii="Arial" w:hAnsi="Arial" w:cs="Arial"/>
          <w:sz w:val="20"/>
          <w:szCs w:val="20"/>
        </w:rPr>
      </w:pPr>
      <w:r w:rsidRPr="00DC5708">
        <w:rPr>
          <w:rFonts w:ascii="Arial" w:hAnsi="Arial" w:cs="Arial"/>
          <w:sz w:val="20"/>
          <w:szCs w:val="20"/>
        </w:rPr>
        <w:t xml:space="preserve">Neuroreceptor Modulation of Brain Structure and Function (NECTAR) - (Jan 2019 - ongoing) Single Blind Placebo-Controlled Clinical Investigation (non- CTIMP) Sponsor: Imperial College London. Role in the study: sub-investigator. Site: Imperial College London, London, UK. PI: Prof Oliver Howes </w:t>
      </w:r>
    </w:p>
    <w:p w:rsidR="00DC5708" w:rsidRPr="007C26FA" w:rsidRDefault="00DC5708" w:rsidP="00DC5708">
      <w:pPr>
        <w:spacing w:before="100" w:beforeAutospacing="1" w:after="100" w:afterAutospacing="1"/>
        <w:contextualSpacing/>
        <w:rPr>
          <w:rFonts w:ascii="Arial" w:hAnsi="Arial" w:cs="Arial"/>
          <w:sz w:val="20"/>
          <w:szCs w:val="20"/>
        </w:rPr>
      </w:pPr>
    </w:p>
    <w:p w:rsidR="003C5D90" w:rsidRPr="007C26FA" w:rsidRDefault="003C5D90" w:rsidP="0068552E">
      <w:pPr>
        <w:numPr>
          <w:ilvl w:val="0"/>
          <w:numId w:val="16"/>
        </w:numPr>
        <w:jc w:val="both"/>
        <w:rPr>
          <w:rFonts w:ascii="Arial" w:hAnsi="Arial" w:cs="Arial"/>
          <w:sz w:val="22"/>
          <w:szCs w:val="22"/>
        </w:rPr>
      </w:pPr>
      <w:r w:rsidRPr="007C26FA">
        <w:rPr>
          <w:rFonts w:ascii="Arial" w:hAnsi="Arial" w:cs="Arial"/>
          <w:sz w:val="22"/>
          <w:szCs w:val="22"/>
        </w:rPr>
        <w:t>Teaching experience:</w:t>
      </w:r>
    </w:p>
    <w:p w:rsidR="003C5D90" w:rsidRPr="007C26FA" w:rsidRDefault="003C5D90" w:rsidP="003C5D90">
      <w:pPr>
        <w:jc w:val="both"/>
        <w:rPr>
          <w:rFonts w:ascii="Arial" w:hAnsi="Arial" w:cs="Arial"/>
          <w:sz w:val="22"/>
          <w:szCs w:val="22"/>
        </w:rPr>
      </w:pPr>
    </w:p>
    <w:p w:rsidR="003C5D90" w:rsidRPr="007C26FA" w:rsidRDefault="003C5D90" w:rsidP="003C5D90">
      <w:pPr>
        <w:rPr>
          <w:rFonts w:ascii="Arial" w:hAnsi="Arial" w:cs="Arial"/>
          <w:sz w:val="20"/>
          <w:szCs w:val="20"/>
        </w:rPr>
      </w:pPr>
      <w:r w:rsidRPr="003C5D90">
        <w:rPr>
          <w:rFonts w:ascii="Arial" w:hAnsi="Arial" w:cs="Arial"/>
          <w:sz w:val="20"/>
          <w:szCs w:val="20"/>
        </w:rPr>
        <w:t>“Genetic variants, neurophysiology and pathophysiological mechanisms of dopaminergic transmission” - Special seminar for medical students</w:t>
      </w:r>
      <w:r w:rsidRPr="007C26FA">
        <w:rPr>
          <w:rFonts w:ascii="Arial" w:hAnsi="Arial" w:cs="Arial"/>
          <w:sz w:val="20"/>
          <w:szCs w:val="20"/>
        </w:rPr>
        <w:t>, University of Bari, Bari, Italy</w:t>
      </w:r>
      <w:r w:rsidRPr="003C5D90">
        <w:rPr>
          <w:rFonts w:ascii="Arial" w:hAnsi="Arial" w:cs="Arial"/>
          <w:sz w:val="20"/>
          <w:szCs w:val="20"/>
        </w:rPr>
        <w:t xml:space="preserve"> (Dec 2013)</w:t>
      </w:r>
      <w:r w:rsidRPr="003C5D90">
        <w:rPr>
          <w:rFonts w:ascii="Arial" w:hAnsi="Arial" w:cs="Arial"/>
          <w:sz w:val="20"/>
          <w:szCs w:val="20"/>
        </w:rPr>
        <w:br/>
        <w:t xml:space="preserve">“Application of neuroimaging in Psychiatry” – Module 6BYN3010 Imaging the Brain, Reading the Mind – Neuroscience undergraduate – King’s College London (From Oct 2017 - ongoing) </w:t>
      </w:r>
    </w:p>
    <w:p w:rsidR="003C5D90" w:rsidRPr="007C26FA" w:rsidRDefault="003C5D90" w:rsidP="003C5D90">
      <w:pPr>
        <w:rPr>
          <w:rFonts w:ascii="Arial" w:hAnsi="Arial" w:cs="Arial"/>
          <w:sz w:val="20"/>
          <w:szCs w:val="20"/>
        </w:rPr>
      </w:pPr>
      <w:r w:rsidRPr="007C26FA">
        <w:rPr>
          <w:rFonts w:ascii="Arial" w:hAnsi="Arial" w:cs="Arial"/>
          <w:sz w:val="20"/>
          <w:szCs w:val="20"/>
        </w:rPr>
        <w:t>Training and lecturing in the the Clinical Training Programme in Psychiatry at the University of Bari, Bari, Italy</w:t>
      </w:r>
      <w:r w:rsidRPr="003C5D90">
        <w:rPr>
          <w:rFonts w:ascii="Arial" w:hAnsi="Arial" w:cs="Arial"/>
          <w:sz w:val="20"/>
          <w:szCs w:val="20"/>
        </w:rPr>
        <w:t xml:space="preserve"> </w:t>
      </w:r>
      <w:r w:rsidRPr="007C26FA">
        <w:rPr>
          <w:rFonts w:ascii="Arial" w:hAnsi="Arial" w:cs="Arial"/>
          <w:sz w:val="20"/>
          <w:szCs w:val="20"/>
        </w:rPr>
        <w:t>(Mar 2019 – ongoing)</w:t>
      </w:r>
    </w:p>
    <w:p w:rsidR="00A73721" w:rsidRDefault="00A73721" w:rsidP="003C5D90">
      <w:pPr>
        <w:rPr>
          <w:rFonts w:ascii="Arial" w:hAnsi="Arial" w:cs="Arial"/>
          <w:sz w:val="20"/>
          <w:szCs w:val="20"/>
        </w:rPr>
      </w:pPr>
    </w:p>
    <w:p w:rsidR="007C26FA" w:rsidRPr="007C26FA" w:rsidRDefault="007C26FA" w:rsidP="0068552E">
      <w:pPr>
        <w:numPr>
          <w:ilvl w:val="0"/>
          <w:numId w:val="16"/>
        </w:numPr>
        <w:jc w:val="both"/>
        <w:rPr>
          <w:rFonts w:ascii="Arial" w:hAnsi="Arial" w:cs="Arial"/>
          <w:sz w:val="22"/>
          <w:szCs w:val="22"/>
        </w:rPr>
      </w:pPr>
      <w:r>
        <w:rPr>
          <w:rFonts w:ascii="Arial" w:hAnsi="Arial" w:cs="Arial"/>
          <w:sz w:val="22"/>
          <w:szCs w:val="22"/>
        </w:rPr>
        <w:t>Other Experience</w:t>
      </w:r>
      <w:r w:rsidRPr="007C26FA">
        <w:rPr>
          <w:rFonts w:ascii="Arial" w:hAnsi="Arial" w:cs="Arial"/>
          <w:sz w:val="22"/>
          <w:szCs w:val="22"/>
        </w:rPr>
        <w:t>:</w:t>
      </w:r>
    </w:p>
    <w:p w:rsidR="007C26FA" w:rsidRDefault="00A73721" w:rsidP="0068552E">
      <w:pPr>
        <w:numPr>
          <w:ilvl w:val="0"/>
          <w:numId w:val="22"/>
        </w:numPr>
        <w:spacing w:before="100" w:beforeAutospacing="1" w:after="100" w:afterAutospacing="1"/>
        <w:contextualSpacing/>
        <w:rPr>
          <w:rFonts w:ascii="Arial" w:hAnsi="Arial" w:cs="Arial"/>
          <w:sz w:val="22"/>
          <w:szCs w:val="22"/>
        </w:rPr>
      </w:pPr>
      <w:r w:rsidRPr="00A73721">
        <w:rPr>
          <w:rFonts w:ascii="Arial" w:hAnsi="Arial" w:cs="Arial"/>
          <w:sz w:val="22"/>
          <w:szCs w:val="22"/>
        </w:rPr>
        <w:t>B</w:t>
      </w:r>
      <w:r w:rsidRPr="007C26FA">
        <w:rPr>
          <w:rFonts w:ascii="Arial" w:hAnsi="Arial" w:cs="Arial"/>
          <w:sz w:val="22"/>
          <w:szCs w:val="22"/>
        </w:rPr>
        <w:t>ritish Association for Psychopharmachology (B</w:t>
      </w:r>
      <w:r w:rsidRPr="00A73721">
        <w:rPr>
          <w:rFonts w:ascii="Arial" w:hAnsi="Arial" w:cs="Arial"/>
          <w:sz w:val="22"/>
          <w:szCs w:val="22"/>
        </w:rPr>
        <w:t>AP</w:t>
      </w:r>
      <w:r w:rsidRPr="007C26FA">
        <w:rPr>
          <w:rFonts w:ascii="Arial" w:hAnsi="Arial" w:cs="Arial"/>
          <w:sz w:val="22"/>
          <w:szCs w:val="22"/>
        </w:rPr>
        <w:t>)</w:t>
      </w:r>
      <w:r w:rsidRPr="00A73721">
        <w:rPr>
          <w:rFonts w:ascii="Arial" w:hAnsi="Arial" w:cs="Arial"/>
          <w:sz w:val="22"/>
          <w:szCs w:val="22"/>
        </w:rPr>
        <w:t xml:space="preserve"> Certificate in Non-Clinical Psychopharmacology (Mar 2018) </w:t>
      </w:r>
    </w:p>
    <w:p w:rsidR="007C26FA" w:rsidRDefault="00A73721" w:rsidP="0068552E">
      <w:pPr>
        <w:numPr>
          <w:ilvl w:val="0"/>
          <w:numId w:val="22"/>
        </w:numPr>
        <w:spacing w:before="100" w:beforeAutospacing="1" w:after="100" w:afterAutospacing="1"/>
        <w:contextualSpacing/>
        <w:rPr>
          <w:rFonts w:ascii="Arial" w:hAnsi="Arial" w:cs="Arial"/>
          <w:sz w:val="22"/>
          <w:szCs w:val="22"/>
        </w:rPr>
      </w:pPr>
      <w:r w:rsidRPr="007C26FA">
        <w:rPr>
          <w:rFonts w:ascii="Arial" w:hAnsi="Arial" w:cs="Arial"/>
          <w:sz w:val="22"/>
          <w:szCs w:val="22"/>
        </w:rPr>
        <w:t xml:space="preserve">British Association for Psychopharmachology (BAP) Summer meeting 2019 SYMPOSIUM5 </w:t>
      </w:r>
      <w:r w:rsidRPr="007C26FA">
        <w:rPr>
          <w:rFonts w:ascii="Arial" w:hAnsi="Arial" w:cs="Arial"/>
          <w:b/>
          <w:bCs/>
          <w:sz w:val="22"/>
          <w:szCs w:val="22"/>
        </w:rPr>
        <w:t>“</w:t>
      </w:r>
      <w:r w:rsidRPr="007C26FA">
        <w:rPr>
          <w:rFonts w:ascii="Arial" w:hAnsi="Arial" w:cs="Arial"/>
          <w:sz w:val="22"/>
          <w:szCs w:val="22"/>
        </w:rPr>
        <w:t>From neuro-receptor binding to brain function: translational value of multimodal approaches in psychopharmacology”, Chair</w:t>
      </w:r>
    </w:p>
    <w:p w:rsidR="00A73721" w:rsidRPr="003C5D90" w:rsidRDefault="00A73721" w:rsidP="0068552E">
      <w:pPr>
        <w:numPr>
          <w:ilvl w:val="0"/>
          <w:numId w:val="22"/>
        </w:numPr>
        <w:spacing w:before="100" w:beforeAutospacing="1" w:after="100" w:afterAutospacing="1"/>
        <w:contextualSpacing/>
        <w:rPr>
          <w:rFonts w:ascii="Arial" w:hAnsi="Arial" w:cs="Arial"/>
          <w:sz w:val="22"/>
          <w:szCs w:val="22"/>
        </w:rPr>
      </w:pPr>
      <w:r w:rsidRPr="007C26FA">
        <w:rPr>
          <w:rFonts w:ascii="Arial" w:hAnsi="Arial" w:cs="Arial"/>
          <w:sz w:val="22"/>
          <w:szCs w:val="22"/>
        </w:rPr>
        <w:t xml:space="preserve">Since 2018 Peer-review activity for journals in the field of Psychiatry, Neuroscience and Neuroimaging (verified by Publons, Web of Science Researcher ID: </w:t>
      </w:r>
      <w:hyperlink r:id="rId11" w:tooltip="Copy and share this profile's URL" w:history="1">
        <w:r w:rsidRPr="007C26FA">
          <w:rPr>
            <w:rStyle w:val="Collegamentoipertestuale"/>
            <w:rFonts w:ascii="Arial" w:hAnsi="Arial" w:cs="Arial"/>
            <w:sz w:val="22"/>
            <w:szCs w:val="22"/>
            <w:bdr w:val="none" w:sz="0" w:space="0" w:color="auto" w:frame="1"/>
          </w:rPr>
          <w:t>AAB-2481-2019</w:t>
        </w:r>
      </w:hyperlink>
      <w:r w:rsidRPr="007C26FA">
        <w:rPr>
          <w:rFonts w:ascii="Arial" w:hAnsi="Arial" w:cs="Arial"/>
          <w:sz w:val="22"/>
          <w:szCs w:val="22"/>
        </w:rPr>
        <w:t>)</w:t>
      </w:r>
    </w:p>
    <w:p w:rsidR="00B6789E" w:rsidRPr="007C26FA" w:rsidRDefault="00B6789E" w:rsidP="00F05F64">
      <w:pPr>
        <w:jc w:val="both"/>
        <w:rPr>
          <w:rFonts w:ascii="Arial" w:hAnsi="Arial" w:cs="Arial"/>
        </w:rPr>
      </w:pPr>
    </w:p>
    <w:p w:rsidR="004366EA" w:rsidRPr="007C26FA" w:rsidRDefault="004366EA" w:rsidP="00DB0F72">
      <w:pPr>
        <w:pStyle w:val="Subtitle2"/>
        <w:spacing w:after="120"/>
        <w:rPr>
          <w:rFonts w:ascii="Arial" w:hAnsi="Arial" w:cs="Arial"/>
        </w:rPr>
      </w:pPr>
      <w:r w:rsidRPr="007C26FA">
        <w:rPr>
          <w:rFonts w:ascii="Arial" w:hAnsi="Arial" w:cs="Arial"/>
        </w:rPr>
        <w:t>Professional Memberships</w:t>
      </w:r>
    </w:p>
    <w:p w:rsidR="003C5D90" w:rsidRPr="007C26FA" w:rsidRDefault="003C5D90" w:rsidP="003C5D90">
      <w:pPr>
        <w:spacing w:before="100" w:beforeAutospacing="1" w:after="100" w:afterAutospacing="1"/>
        <w:contextualSpacing/>
        <w:rPr>
          <w:rFonts w:ascii="Arial" w:hAnsi="Arial" w:cs="Arial"/>
          <w:sz w:val="22"/>
          <w:szCs w:val="22"/>
        </w:rPr>
      </w:pPr>
      <w:r w:rsidRPr="003C5D90">
        <w:rPr>
          <w:rFonts w:ascii="Arial" w:hAnsi="Arial" w:cs="Arial"/>
          <w:sz w:val="22"/>
          <w:szCs w:val="22"/>
        </w:rPr>
        <w:t xml:space="preserve">Full specialist registration with license to practice – General Medical Council (GMC reference number: 7533190, Specialist Register: General Psychiatry) </w:t>
      </w:r>
    </w:p>
    <w:p w:rsidR="003C5D90" w:rsidRPr="007C26FA" w:rsidRDefault="003C5D90" w:rsidP="003C5D90">
      <w:pPr>
        <w:spacing w:before="100" w:beforeAutospacing="1" w:after="100" w:afterAutospacing="1"/>
        <w:contextualSpacing/>
        <w:rPr>
          <w:rFonts w:ascii="Arial" w:hAnsi="Arial" w:cs="Arial"/>
          <w:sz w:val="22"/>
          <w:szCs w:val="22"/>
        </w:rPr>
      </w:pPr>
      <w:r w:rsidRPr="003C5D90">
        <w:rPr>
          <w:rFonts w:ascii="Arial" w:hAnsi="Arial" w:cs="Arial"/>
          <w:sz w:val="22"/>
          <w:szCs w:val="22"/>
        </w:rPr>
        <w:t>Full</w:t>
      </w:r>
      <w:r w:rsidRPr="007C26FA">
        <w:rPr>
          <w:rFonts w:ascii="Arial" w:hAnsi="Arial" w:cs="Arial"/>
          <w:sz w:val="22"/>
          <w:szCs w:val="22"/>
        </w:rPr>
        <w:t xml:space="preserve"> </w:t>
      </w:r>
      <w:r w:rsidRPr="003C5D90">
        <w:rPr>
          <w:rFonts w:ascii="Arial" w:hAnsi="Arial" w:cs="Arial"/>
          <w:sz w:val="22"/>
          <w:szCs w:val="22"/>
        </w:rPr>
        <w:t>membership</w:t>
      </w:r>
      <w:r w:rsidRPr="007C26FA">
        <w:rPr>
          <w:rFonts w:ascii="Arial" w:hAnsi="Arial" w:cs="Arial"/>
          <w:sz w:val="22"/>
          <w:szCs w:val="22"/>
        </w:rPr>
        <w:t xml:space="preserve"> </w:t>
      </w:r>
      <w:r w:rsidRPr="003C5D90">
        <w:rPr>
          <w:rFonts w:ascii="Arial" w:hAnsi="Arial" w:cs="Arial"/>
          <w:sz w:val="22"/>
          <w:szCs w:val="22"/>
        </w:rPr>
        <w:t>–</w:t>
      </w:r>
      <w:r w:rsidRPr="007C26FA">
        <w:rPr>
          <w:rFonts w:ascii="Arial" w:hAnsi="Arial" w:cs="Arial"/>
          <w:sz w:val="22"/>
          <w:szCs w:val="22"/>
        </w:rPr>
        <w:t xml:space="preserve"> </w:t>
      </w:r>
      <w:r w:rsidRPr="003C5D90">
        <w:rPr>
          <w:rFonts w:ascii="Arial" w:hAnsi="Arial" w:cs="Arial"/>
          <w:sz w:val="22"/>
          <w:szCs w:val="22"/>
        </w:rPr>
        <w:t>Board</w:t>
      </w:r>
      <w:r w:rsidRPr="007C26FA">
        <w:rPr>
          <w:rFonts w:ascii="Arial" w:hAnsi="Arial" w:cs="Arial"/>
          <w:sz w:val="22"/>
          <w:szCs w:val="22"/>
        </w:rPr>
        <w:t xml:space="preserve"> </w:t>
      </w:r>
      <w:r w:rsidRPr="003C5D90">
        <w:rPr>
          <w:rFonts w:ascii="Arial" w:hAnsi="Arial" w:cs="Arial"/>
          <w:sz w:val="22"/>
          <w:szCs w:val="22"/>
        </w:rPr>
        <w:t>of</w:t>
      </w:r>
      <w:r w:rsidRPr="007C26FA">
        <w:rPr>
          <w:rFonts w:ascii="Arial" w:hAnsi="Arial" w:cs="Arial"/>
          <w:sz w:val="22"/>
          <w:szCs w:val="22"/>
        </w:rPr>
        <w:t xml:space="preserve"> </w:t>
      </w:r>
      <w:r w:rsidRPr="003C5D90">
        <w:rPr>
          <w:rFonts w:ascii="Arial" w:hAnsi="Arial" w:cs="Arial"/>
          <w:sz w:val="22"/>
          <w:szCs w:val="22"/>
        </w:rPr>
        <w:t>physicians,</w:t>
      </w:r>
      <w:r w:rsidRPr="007C26FA">
        <w:rPr>
          <w:rFonts w:ascii="Arial" w:hAnsi="Arial" w:cs="Arial"/>
          <w:sz w:val="22"/>
          <w:szCs w:val="22"/>
        </w:rPr>
        <w:t xml:space="preserve"> </w:t>
      </w:r>
      <w:r w:rsidRPr="003C5D90">
        <w:rPr>
          <w:rFonts w:ascii="Arial" w:hAnsi="Arial" w:cs="Arial"/>
          <w:sz w:val="22"/>
          <w:szCs w:val="22"/>
        </w:rPr>
        <w:t>surgeons</w:t>
      </w:r>
      <w:r w:rsidRPr="007C26FA">
        <w:rPr>
          <w:rFonts w:ascii="Arial" w:hAnsi="Arial" w:cs="Arial"/>
          <w:sz w:val="22"/>
          <w:szCs w:val="22"/>
        </w:rPr>
        <w:t xml:space="preserve"> </w:t>
      </w:r>
      <w:r w:rsidRPr="003C5D90">
        <w:rPr>
          <w:rFonts w:ascii="Arial" w:hAnsi="Arial" w:cs="Arial"/>
          <w:sz w:val="22"/>
          <w:szCs w:val="22"/>
        </w:rPr>
        <w:t>and</w:t>
      </w:r>
      <w:r w:rsidRPr="007C26FA">
        <w:rPr>
          <w:rFonts w:ascii="Arial" w:hAnsi="Arial" w:cs="Arial"/>
          <w:sz w:val="22"/>
          <w:szCs w:val="22"/>
        </w:rPr>
        <w:t xml:space="preserve"> </w:t>
      </w:r>
      <w:r w:rsidRPr="003C5D90">
        <w:rPr>
          <w:rFonts w:ascii="Arial" w:hAnsi="Arial" w:cs="Arial"/>
          <w:sz w:val="22"/>
          <w:szCs w:val="22"/>
        </w:rPr>
        <w:t>orthodontists</w:t>
      </w:r>
      <w:r w:rsidRPr="007C26FA">
        <w:rPr>
          <w:rFonts w:ascii="Arial" w:hAnsi="Arial" w:cs="Arial"/>
          <w:sz w:val="22"/>
          <w:szCs w:val="22"/>
        </w:rPr>
        <w:t xml:space="preserve"> </w:t>
      </w:r>
      <w:r w:rsidRPr="003C5D90">
        <w:rPr>
          <w:rFonts w:ascii="Arial" w:hAnsi="Arial" w:cs="Arial"/>
          <w:sz w:val="22"/>
          <w:szCs w:val="22"/>
        </w:rPr>
        <w:t>(Italian</w:t>
      </w:r>
      <w:r w:rsidRPr="007C26FA">
        <w:rPr>
          <w:rFonts w:ascii="Arial" w:hAnsi="Arial" w:cs="Arial"/>
          <w:sz w:val="22"/>
          <w:szCs w:val="22"/>
        </w:rPr>
        <w:t xml:space="preserve"> </w:t>
      </w:r>
      <w:r w:rsidRPr="003C5D90">
        <w:rPr>
          <w:rFonts w:ascii="Arial" w:hAnsi="Arial" w:cs="Arial"/>
          <w:sz w:val="22"/>
          <w:szCs w:val="22"/>
        </w:rPr>
        <w:t>Medical</w:t>
      </w:r>
      <w:r w:rsidRPr="007C26FA">
        <w:rPr>
          <w:rFonts w:ascii="Arial" w:hAnsi="Arial" w:cs="Arial"/>
          <w:sz w:val="22"/>
          <w:szCs w:val="22"/>
        </w:rPr>
        <w:t xml:space="preserve"> </w:t>
      </w:r>
      <w:r w:rsidRPr="003C5D90">
        <w:rPr>
          <w:rFonts w:ascii="Arial" w:hAnsi="Arial" w:cs="Arial"/>
          <w:sz w:val="22"/>
          <w:szCs w:val="22"/>
        </w:rPr>
        <w:t>register,</w:t>
      </w:r>
      <w:r w:rsidRPr="007C26FA">
        <w:rPr>
          <w:rFonts w:ascii="Arial" w:hAnsi="Arial" w:cs="Arial"/>
          <w:sz w:val="22"/>
          <w:szCs w:val="22"/>
        </w:rPr>
        <w:t xml:space="preserve"> </w:t>
      </w:r>
      <w:r w:rsidRPr="003C5D90">
        <w:rPr>
          <w:rFonts w:ascii="Arial" w:hAnsi="Arial" w:cs="Arial"/>
          <w:sz w:val="22"/>
          <w:szCs w:val="22"/>
        </w:rPr>
        <w:t>Province</w:t>
      </w:r>
      <w:r w:rsidRPr="007C26FA">
        <w:rPr>
          <w:rFonts w:ascii="Arial" w:hAnsi="Arial" w:cs="Arial"/>
          <w:sz w:val="22"/>
          <w:szCs w:val="22"/>
        </w:rPr>
        <w:t xml:space="preserve"> </w:t>
      </w:r>
      <w:r w:rsidRPr="003C5D90">
        <w:rPr>
          <w:rFonts w:ascii="Arial" w:hAnsi="Arial" w:cs="Arial"/>
          <w:sz w:val="22"/>
          <w:szCs w:val="22"/>
        </w:rPr>
        <w:t>of</w:t>
      </w:r>
      <w:r w:rsidRPr="007C26FA">
        <w:rPr>
          <w:rFonts w:ascii="Arial" w:hAnsi="Arial" w:cs="Arial"/>
          <w:sz w:val="22"/>
          <w:szCs w:val="22"/>
        </w:rPr>
        <w:t xml:space="preserve"> </w:t>
      </w:r>
      <w:r w:rsidRPr="003C5D90">
        <w:rPr>
          <w:rFonts w:ascii="Arial" w:hAnsi="Arial" w:cs="Arial"/>
          <w:sz w:val="22"/>
          <w:szCs w:val="22"/>
        </w:rPr>
        <w:t>Bari;</w:t>
      </w:r>
      <w:r w:rsidRPr="007C26FA">
        <w:rPr>
          <w:rFonts w:ascii="Arial" w:hAnsi="Arial" w:cs="Arial"/>
          <w:sz w:val="22"/>
          <w:szCs w:val="22"/>
        </w:rPr>
        <w:t xml:space="preserve"> </w:t>
      </w:r>
      <w:r w:rsidRPr="003C5D90">
        <w:rPr>
          <w:rFonts w:ascii="Arial" w:hAnsi="Arial" w:cs="Arial"/>
          <w:sz w:val="22"/>
          <w:szCs w:val="22"/>
        </w:rPr>
        <w:t xml:space="preserve">number:14566) </w:t>
      </w:r>
    </w:p>
    <w:p w:rsidR="003C5D90" w:rsidRPr="007C26FA" w:rsidRDefault="003C5D90" w:rsidP="003C5D90">
      <w:pPr>
        <w:spacing w:before="100" w:beforeAutospacing="1" w:after="100" w:afterAutospacing="1"/>
        <w:contextualSpacing/>
        <w:rPr>
          <w:rFonts w:ascii="Arial" w:hAnsi="Arial" w:cs="Arial"/>
          <w:sz w:val="22"/>
          <w:szCs w:val="22"/>
        </w:rPr>
      </w:pPr>
      <w:r w:rsidRPr="003C5D90">
        <w:rPr>
          <w:rFonts w:ascii="Arial" w:hAnsi="Arial" w:cs="Arial"/>
          <w:sz w:val="22"/>
          <w:szCs w:val="22"/>
        </w:rPr>
        <w:t xml:space="preserve">Federation of European Neuroscience Societies (FENS) </w:t>
      </w:r>
    </w:p>
    <w:p w:rsidR="003C5D90" w:rsidRPr="007C26FA" w:rsidRDefault="003C5D90" w:rsidP="003C5D90">
      <w:pPr>
        <w:spacing w:before="100" w:beforeAutospacing="1" w:after="100" w:afterAutospacing="1"/>
        <w:contextualSpacing/>
        <w:rPr>
          <w:rFonts w:ascii="Arial" w:hAnsi="Arial" w:cs="Arial"/>
          <w:sz w:val="22"/>
          <w:szCs w:val="22"/>
        </w:rPr>
      </w:pPr>
      <w:r w:rsidRPr="003C5D90">
        <w:rPr>
          <w:rFonts w:ascii="Arial" w:hAnsi="Arial" w:cs="Arial"/>
          <w:sz w:val="22"/>
          <w:szCs w:val="22"/>
        </w:rPr>
        <w:t xml:space="preserve">Schizophrenia International Research Society (SIRS) </w:t>
      </w:r>
    </w:p>
    <w:p w:rsidR="003C5D90" w:rsidRPr="007C26FA" w:rsidRDefault="003C5D90" w:rsidP="003C5D90">
      <w:pPr>
        <w:spacing w:before="100" w:beforeAutospacing="1" w:after="100" w:afterAutospacing="1"/>
        <w:contextualSpacing/>
        <w:rPr>
          <w:rFonts w:ascii="Arial" w:hAnsi="Arial" w:cs="Arial"/>
          <w:sz w:val="22"/>
          <w:szCs w:val="22"/>
        </w:rPr>
      </w:pPr>
      <w:r w:rsidRPr="003C5D90">
        <w:rPr>
          <w:rFonts w:ascii="Arial" w:hAnsi="Arial" w:cs="Arial"/>
          <w:sz w:val="22"/>
          <w:szCs w:val="22"/>
        </w:rPr>
        <w:t xml:space="preserve">British Association for Psychopharmacology (BAP) </w:t>
      </w:r>
    </w:p>
    <w:p w:rsidR="003C5D90" w:rsidRPr="003C5D90" w:rsidRDefault="003C5D90" w:rsidP="003C5D90">
      <w:pPr>
        <w:spacing w:before="100" w:beforeAutospacing="1" w:after="100" w:afterAutospacing="1"/>
        <w:contextualSpacing/>
        <w:rPr>
          <w:rFonts w:ascii="Arial" w:hAnsi="Arial" w:cs="Arial"/>
          <w:sz w:val="22"/>
          <w:szCs w:val="22"/>
        </w:rPr>
      </w:pPr>
      <w:r w:rsidRPr="007C26FA">
        <w:rPr>
          <w:rFonts w:ascii="Arial" w:hAnsi="Arial" w:cs="Arial"/>
          <w:sz w:val="22"/>
          <w:szCs w:val="22"/>
        </w:rPr>
        <w:t>Maudsley Psychedelic Society</w:t>
      </w:r>
    </w:p>
    <w:p w:rsidR="004366EA" w:rsidRPr="007C26FA" w:rsidRDefault="004366EA" w:rsidP="00DB0F72">
      <w:pPr>
        <w:pStyle w:val="Subtitle2"/>
        <w:spacing w:after="120"/>
        <w:rPr>
          <w:rFonts w:ascii="Arial" w:hAnsi="Arial" w:cs="Arial"/>
        </w:rPr>
      </w:pPr>
      <w:r w:rsidRPr="007C26FA">
        <w:rPr>
          <w:rFonts w:ascii="Arial" w:hAnsi="Arial" w:cs="Arial"/>
        </w:rPr>
        <w:t>Honors</w:t>
      </w:r>
    </w:p>
    <w:p w:rsidR="00A73721" w:rsidRPr="0068552E" w:rsidRDefault="003C5D90" w:rsidP="0068552E">
      <w:pPr>
        <w:numPr>
          <w:ilvl w:val="0"/>
          <w:numId w:val="17"/>
        </w:numPr>
        <w:spacing w:before="100" w:beforeAutospacing="1" w:after="100" w:afterAutospacing="1"/>
        <w:rPr>
          <w:rFonts w:ascii="Arial" w:hAnsi="Arial" w:cs="Arial"/>
          <w:color w:val="000000"/>
          <w:sz w:val="22"/>
          <w:szCs w:val="22"/>
        </w:rPr>
      </w:pPr>
      <w:r w:rsidRPr="0068552E">
        <w:rPr>
          <w:rFonts w:ascii="Arial" w:hAnsi="Arial" w:cs="Arial"/>
          <w:color w:val="000000"/>
          <w:sz w:val="22"/>
          <w:szCs w:val="22"/>
        </w:rPr>
        <w:t>PhD</w:t>
      </w:r>
      <w:r w:rsidR="00A73721" w:rsidRPr="0068552E">
        <w:rPr>
          <w:rFonts w:ascii="Arial" w:hAnsi="Arial" w:cs="Arial"/>
          <w:color w:val="000000"/>
          <w:sz w:val="22"/>
          <w:szCs w:val="22"/>
        </w:rPr>
        <w:t xml:space="preserve"> </w:t>
      </w:r>
      <w:r w:rsidRPr="0068552E">
        <w:rPr>
          <w:rFonts w:ascii="Arial" w:hAnsi="Arial" w:cs="Arial"/>
          <w:color w:val="000000"/>
          <w:sz w:val="22"/>
          <w:szCs w:val="22"/>
        </w:rPr>
        <w:t>Studentship</w:t>
      </w:r>
      <w:r w:rsidR="00A73721" w:rsidRPr="0068552E">
        <w:rPr>
          <w:rFonts w:ascii="Arial" w:hAnsi="Arial" w:cs="Arial"/>
          <w:color w:val="000000"/>
          <w:sz w:val="22"/>
          <w:szCs w:val="22"/>
        </w:rPr>
        <w:t xml:space="preserve"> </w:t>
      </w:r>
      <w:r w:rsidRPr="0068552E">
        <w:rPr>
          <w:rFonts w:ascii="Arial" w:hAnsi="Arial" w:cs="Arial"/>
          <w:color w:val="000000"/>
          <w:sz w:val="22"/>
          <w:szCs w:val="22"/>
        </w:rPr>
        <w:t>–</w:t>
      </w:r>
      <w:r w:rsidR="00A73721" w:rsidRPr="0068552E">
        <w:rPr>
          <w:rFonts w:ascii="Arial" w:hAnsi="Arial" w:cs="Arial"/>
          <w:color w:val="000000"/>
          <w:sz w:val="22"/>
          <w:szCs w:val="22"/>
        </w:rPr>
        <w:t xml:space="preserve"> </w:t>
      </w:r>
      <w:r w:rsidRPr="0068552E">
        <w:rPr>
          <w:rFonts w:ascii="Arial" w:hAnsi="Arial" w:cs="Arial"/>
          <w:color w:val="000000"/>
          <w:sz w:val="22"/>
          <w:szCs w:val="22"/>
        </w:rPr>
        <w:t>NIHR</w:t>
      </w:r>
      <w:r w:rsidR="00A73721" w:rsidRPr="0068552E">
        <w:rPr>
          <w:rFonts w:ascii="Arial" w:hAnsi="Arial" w:cs="Arial"/>
          <w:color w:val="000000"/>
          <w:sz w:val="22"/>
          <w:szCs w:val="22"/>
        </w:rPr>
        <w:t xml:space="preserve"> </w:t>
      </w:r>
      <w:r w:rsidRPr="0068552E">
        <w:rPr>
          <w:rFonts w:ascii="Arial" w:hAnsi="Arial" w:cs="Arial"/>
          <w:color w:val="000000"/>
          <w:sz w:val="22"/>
          <w:szCs w:val="22"/>
        </w:rPr>
        <w:t>Maudsley</w:t>
      </w:r>
      <w:r w:rsidR="00A73721" w:rsidRPr="0068552E">
        <w:rPr>
          <w:rFonts w:ascii="Arial" w:hAnsi="Arial" w:cs="Arial"/>
          <w:color w:val="000000"/>
          <w:sz w:val="22"/>
          <w:szCs w:val="22"/>
        </w:rPr>
        <w:t xml:space="preserve"> </w:t>
      </w:r>
      <w:r w:rsidRPr="0068552E">
        <w:rPr>
          <w:rFonts w:ascii="Arial" w:hAnsi="Arial" w:cs="Arial"/>
          <w:color w:val="000000"/>
          <w:sz w:val="22"/>
          <w:szCs w:val="22"/>
        </w:rPr>
        <w:t>Biomedical</w:t>
      </w:r>
      <w:r w:rsidR="00A73721" w:rsidRPr="0068552E">
        <w:rPr>
          <w:rFonts w:ascii="Arial" w:hAnsi="Arial" w:cs="Arial"/>
          <w:color w:val="000000"/>
          <w:sz w:val="22"/>
          <w:szCs w:val="22"/>
        </w:rPr>
        <w:t xml:space="preserve"> </w:t>
      </w:r>
      <w:r w:rsidRPr="0068552E">
        <w:rPr>
          <w:rFonts w:ascii="Arial" w:hAnsi="Arial" w:cs="Arial"/>
          <w:color w:val="000000"/>
          <w:sz w:val="22"/>
          <w:szCs w:val="22"/>
        </w:rPr>
        <w:t>Research</w:t>
      </w:r>
      <w:r w:rsidR="00A73721" w:rsidRPr="0068552E">
        <w:rPr>
          <w:rFonts w:ascii="Arial" w:hAnsi="Arial" w:cs="Arial"/>
          <w:color w:val="000000"/>
          <w:sz w:val="22"/>
          <w:szCs w:val="22"/>
        </w:rPr>
        <w:t xml:space="preserve"> </w:t>
      </w:r>
      <w:r w:rsidRPr="0068552E">
        <w:rPr>
          <w:rFonts w:ascii="Arial" w:hAnsi="Arial" w:cs="Arial"/>
          <w:color w:val="000000"/>
          <w:sz w:val="22"/>
          <w:szCs w:val="22"/>
        </w:rPr>
        <w:t>Centre</w:t>
      </w:r>
      <w:r w:rsidR="00A73721" w:rsidRPr="0068552E">
        <w:rPr>
          <w:rFonts w:ascii="Arial" w:hAnsi="Arial" w:cs="Arial"/>
          <w:color w:val="000000"/>
          <w:sz w:val="22"/>
          <w:szCs w:val="22"/>
        </w:rPr>
        <w:t xml:space="preserve"> </w:t>
      </w:r>
      <w:r w:rsidRPr="0068552E">
        <w:rPr>
          <w:rFonts w:ascii="Arial" w:hAnsi="Arial" w:cs="Arial"/>
          <w:color w:val="000000"/>
          <w:sz w:val="22"/>
          <w:szCs w:val="22"/>
        </w:rPr>
        <w:t>and</w:t>
      </w:r>
      <w:r w:rsidR="00A73721" w:rsidRPr="0068552E">
        <w:rPr>
          <w:rFonts w:ascii="Arial" w:hAnsi="Arial" w:cs="Arial"/>
          <w:color w:val="000000"/>
          <w:sz w:val="22"/>
          <w:szCs w:val="22"/>
        </w:rPr>
        <w:t xml:space="preserve"> </w:t>
      </w:r>
      <w:r w:rsidRPr="0068552E">
        <w:rPr>
          <w:rFonts w:ascii="Arial" w:hAnsi="Arial" w:cs="Arial"/>
          <w:color w:val="000000"/>
          <w:sz w:val="22"/>
          <w:szCs w:val="22"/>
        </w:rPr>
        <w:t>Dep</w:t>
      </w:r>
      <w:r w:rsidR="00A73721" w:rsidRPr="0068552E">
        <w:rPr>
          <w:rFonts w:ascii="Arial" w:hAnsi="Arial" w:cs="Arial"/>
          <w:color w:val="000000"/>
          <w:sz w:val="22"/>
          <w:szCs w:val="22"/>
        </w:rPr>
        <w:t xml:space="preserve">artment </w:t>
      </w:r>
      <w:r w:rsidRPr="0068552E">
        <w:rPr>
          <w:rFonts w:ascii="Arial" w:hAnsi="Arial" w:cs="Arial"/>
          <w:color w:val="000000"/>
          <w:sz w:val="22"/>
          <w:szCs w:val="22"/>
        </w:rPr>
        <w:t>of</w:t>
      </w:r>
      <w:r w:rsidR="00A73721" w:rsidRPr="0068552E">
        <w:rPr>
          <w:rFonts w:ascii="Arial" w:hAnsi="Arial" w:cs="Arial"/>
          <w:color w:val="000000"/>
          <w:sz w:val="22"/>
          <w:szCs w:val="22"/>
        </w:rPr>
        <w:t xml:space="preserve"> </w:t>
      </w:r>
      <w:r w:rsidRPr="0068552E">
        <w:rPr>
          <w:rFonts w:ascii="Arial" w:hAnsi="Arial" w:cs="Arial"/>
          <w:color w:val="000000"/>
          <w:sz w:val="22"/>
          <w:szCs w:val="22"/>
        </w:rPr>
        <w:t>Neuroimaging</w:t>
      </w:r>
      <w:r w:rsidR="00A73721" w:rsidRPr="0068552E">
        <w:rPr>
          <w:rFonts w:ascii="Arial" w:hAnsi="Arial" w:cs="Arial"/>
          <w:color w:val="000000"/>
          <w:sz w:val="22"/>
          <w:szCs w:val="22"/>
        </w:rPr>
        <w:t xml:space="preserve"> </w:t>
      </w:r>
      <w:r w:rsidRPr="0068552E">
        <w:rPr>
          <w:rFonts w:ascii="Arial" w:hAnsi="Arial" w:cs="Arial"/>
          <w:color w:val="000000"/>
          <w:sz w:val="22"/>
          <w:szCs w:val="22"/>
        </w:rPr>
        <w:t>King’s</w:t>
      </w:r>
      <w:r w:rsidR="00A73721" w:rsidRPr="0068552E">
        <w:rPr>
          <w:rFonts w:ascii="Arial" w:hAnsi="Arial" w:cs="Arial"/>
          <w:color w:val="000000"/>
          <w:sz w:val="22"/>
          <w:szCs w:val="22"/>
        </w:rPr>
        <w:t xml:space="preserve"> </w:t>
      </w:r>
      <w:r w:rsidRPr="0068552E">
        <w:rPr>
          <w:rFonts w:ascii="Arial" w:hAnsi="Arial" w:cs="Arial"/>
          <w:color w:val="000000"/>
          <w:sz w:val="22"/>
          <w:szCs w:val="22"/>
        </w:rPr>
        <w:t xml:space="preserve">College </w:t>
      </w:r>
      <w:r w:rsidR="00A73721" w:rsidRPr="0068552E">
        <w:rPr>
          <w:rFonts w:ascii="Arial" w:hAnsi="Arial" w:cs="Arial"/>
          <w:color w:val="000000"/>
          <w:sz w:val="22"/>
          <w:szCs w:val="22"/>
        </w:rPr>
        <w:t>London</w:t>
      </w:r>
    </w:p>
    <w:p w:rsidR="00A73721" w:rsidRPr="0068552E" w:rsidRDefault="003C5D90" w:rsidP="0068552E">
      <w:pPr>
        <w:numPr>
          <w:ilvl w:val="0"/>
          <w:numId w:val="17"/>
        </w:numPr>
        <w:spacing w:before="100" w:beforeAutospacing="1" w:after="100" w:afterAutospacing="1"/>
        <w:rPr>
          <w:rFonts w:ascii="Arial" w:hAnsi="Arial" w:cs="Arial"/>
          <w:color w:val="000000"/>
          <w:sz w:val="22"/>
          <w:szCs w:val="22"/>
        </w:rPr>
      </w:pPr>
      <w:r w:rsidRPr="0068552E">
        <w:rPr>
          <w:rFonts w:ascii="Arial" w:hAnsi="Arial" w:cs="Arial"/>
          <w:color w:val="000000"/>
          <w:sz w:val="22"/>
          <w:szCs w:val="22"/>
        </w:rPr>
        <w:t>ISMRM-ESMRMB</w:t>
      </w:r>
      <w:r w:rsidR="00A73721" w:rsidRPr="0068552E">
        <w:rPr>
          <w:rFonts w:ascii="Arial" w:hAnsi="Arial" w:cs="Arial"/>
          <w:color w:val="000000"/>
          <w:sz w:val="22"/>
          <w:szCs w:val="22"/>
        </w:rPr>
        <w:t xml:space="preserve"> 2</w:t>
      </w:r>
      <w:r w:rsidRPr="0068552E">
        <w:rPr>
          <w:rFonts w:ascii="Arial" w:hAnsi="Arial" w:cs="Arial"/>
          <w:color w:val="000000"/>
          <w:sz w:val="22"/>
          <w:szCs w:val="22"/>
        </w:rPr>
        <w:t>018</w:t>
      </w:r>
      <w:r w:rsidR="00A73721" w:rsidRPr="0068552E">
        <w:rPr>
          <w:rFonts w:ascii="Arial" w:hAnsi="Arial" w:cs="Arial"/>
          <w:color w:val="000000"/>
          <w:sz w:val="22"/>
          <w:szCs w:val="22"/>
        </w:rPr>
        <w:t xml:space="preserve"> Conference </w:t>
      </w:r>
      <w:r w:rsidRPr="0068552E">
        <w:rPr>
          <w:rFonts w:ascii="Arial" w:hAnsi="Arial" w:cs="Arial"/>
          <w:color w:val="000000"/>
          <w:sz w:val="22"/>
          <w:szCs w:val="22"/>
        </w:rPr>
        <w:t>Educational</w:t>
      </w:r>
      <w:r w:rsidR="00A73721" w:rsidRPr="0068552E">
        <w:rPr>
          <w:rFonts w:ascii="Arial" w:hAnsi="Arial" w:cs="Arial"/>
          <w:color w:val="000000"/>
          <w:sz w:val="22"/>
          <w:szCs w:val="22"/>
        </w:rPr>
        <w:t xml:space="preserve"> </w:t>
      </w:r>
      <w:r w:rsidRPr="0068552E">
        <w:rPr>
          <w:rFonts w:ascii="Arial" w:hAnsi="Arial" w:cs="Arial"/>
          <w:color w:val="000000"/>
          <w:sz w:val="22"/>
          <w:szCs w:val="22"/>
        </w:rPr>
        <w:t>Stipe</w:t>
      </w:r>
      <w:r w:rsidR="00A73721" w:rsidRPr="0068552E">
        <w:rPr>
          <w:rFonts w:ascii="Arial" w:hAnsi="Arial" w:cs="Arial"/>
          <w:color w:val="000000"/>
          <w:sz w:val="22"/>
          <w:szCs w:val="22"/>
        </w:rPr>
        <w:t>nd</w:t>
      </w:r>
    </w:p>
    <w:p w:rsidR="002F20E6" w:rsidRPr="0068552E" w:rsidRDefault="003C5D90" w:rsidP="0068552E">
      <w:pPr>
        <w:numPr>
          <w:ilvl w:val="0"/>
          <w:numId w:val="17"/>
        </w:numPr>
        <w:spacing w:before="100" w:beforeAutospacing="1" w:after="100" w:afterAutospacing="1"/>
        <w:rPr>
          <w:rFonts w:ascii="Arial" w:hAnsi="Arial" w:cs="Arial"/>
          <w:color w:val="000000"/>
          <w:sz w:val="22"/>
          <w:szCs w:val="22"/>
        </w:rPr>
      </w:pPr>
      <w:r w:rsidRPr="0068552E">
        <w:rPr>
          <w:rFonts w:ascii="Arial" w:hAnsi="Arial" w:cs="Arial"/>
          <w:color w:val="000000"/>
          <w:sz w:val="22"/>
          <w:szCs w:val="22"/>
        </w:rPr>
        <w:t>ISMRM-ESMRMB</w:t>
      </w:r>
      <w:r w:rsidR="00A73721" w:rsidRPr="0068552E">
        <w:rPr>
          <w:rFonts w:ascii="Arial" w:hAnsi="Arial" w:cs="Arial"/>
          <w:color w:val="000000"/>
          <w:sz w:val="22"/>
          <w:szCs w:val="22"/>
        </w:rPr>
        <w:t xml:space="preserve"> </w:t>
      </w:r>
      <w:r w:rsidRPr="0068552E">
        <w:rPr>
          <w:rFonts w:ascii="Arial" w:hAnsi="Arial" w:cs="Arial"/>
          <w:color w:val="000000"/>
          <w:sz w:val="22"/>
          <w:szCs w:val="22"/>
        </w:rPr>
        <w:t>2018</w:t>
      </w:r>
      <w:r w:rsidR="00A73721" w:rsidRPr="0068552E">
        <w:rPr>
          <w:rFonts w:ascii="Arial" w:hAnsi="Arial" w:cs="Arial"/>
          <w:color w:val="000000"/>
          <w:sz w:val="22"/>
          <w:szCs w:val="22"/>
        </w:rPr>
        <w:t xml:space="preserve"> Conference </w:t>
      </w:r>
      <w:r w:rsidRPr="0068552E">
        <w:rPr>
          <w:rFonts w:ascii="Arial" w:hAnsi="Arial" w:cs="Arial"/>
          <w:color w:val="000000"/>
          <w:sz w:val="22"/>
          <w:szCs w:val="22"/>
        </w:rPr>
        <w:t>Magna</w:t>
      </w:r>
      <w:r w:rsidR="00A73721" w:rsidRPr="0068552E">
        <w:rPr>
          <w:rFonts w:ascii="Arial" w:hAnsi="Arial" w:cs="Arial"/>
          <w:color w:val="000000"/>
          <w:sz w:val="22"/>
          <w:szCs w:val="22"/>
        </w:rPr>
        <w:t xml:space="preserve"> </w:t>
      </w:r>
      <w:r w:rsidRPr="0068552E">
        <w:rPr>
          <w:rFonts w:ascii="Arial" w:hAnsi="Arial" w:cs="Arial"/>
          <w:color w:val="000000"/>
          <w:sz w:val="22"/>
          <w:szCs w:val="22"/>
        </w:rPr>
        <w:t>cum</w:t>
      </w:r>
      <w:r w:rsidR="00A73721" w:rsidRPr="0068552E">
        <w:rPr>
          <w:rFonts w:ascii="Arial" w:hAnsi="Arial" w:cs="Arial"/>
          <w:color w:val="000000"/>
          <w:sz w:val="22"/>
          <w:szCs w:val="22"/>
        </w:rPr>
        <w:t xml:space="preserve"> </w:t>
      </w:r>
      <w:r w:rsidRPr="0068552E">
        <w:rPr>
          <w:rFonts w:ascii="Arial" w:hAnsi="Arial" w:cs="Arial"/>
          <w:color w:val="000000"/>
          <w:sz w:val="22"/>
          <w:szCs w:val="22"/>
        </w:rPr>
        <w:t>Laude</w:t>
      </w:r>
      <w:r w:rsidR="00A73721" w:rsidRPr="0068552E">
        <w:rPr>
          <w:rFonts w:ascii="Arial" w:hAnsi="Arial" w:cs="Arial"/>
          <w:color w:val="000000"/>
          <w:sz w:val="22"/>
          <w:szCs w:val="22"/>
        </w:rPr>
        <w:t xml:space="preserve"> </w:t>
      </w:r>
      <w:r w:rsidRPr="0068552E">
        <w:rPr>
          <w:rFonts w:ascii="Arial" w:hAnsi="Arial" w:cs="Arial"/>
          <w:color w:val="000000"/>
          <w:sz w:val="22"/>
          <w:szCs w:val="22"/>
        </w:rPr>
        <w:t xml:space="preserve">Award </w:t>
      </w:r>
    </w:p>
    <w:p w:rsidR="00E67A05" w:rsidRPr="007C26FA" w:rsidRDefault="00AF4EED" w:rsidP="0068552E">
      <w:pPr>
        <w:pStyle w:val="Sottotitolo"/>
        <w:numPr>
          <w:ilvl w:val="0"/>
          <w:numId w:val="15"/>
        </w:numPr>
        <w:tabs>
          <w:tab w:val="clear" w:pos="720"/>
          <w:tab w:val="num" w:pos="426"/>
        </w:tabs>
        <w:ind w:left="425" w:hanging="357"/>
        <w:rPr>
          <w:rFonts w:ascii="Arial" w:hAnsi="Arial" w:cs="Arial"/>
          <w:lang w:val="it-IT"/>
        </w:rPr>
      </w:pPr>
      <w:r w:rsidRPr="007C26FA">
        <w:rPr>
          <w:rFonts w:ascii="Arial" w:hAnsi="Arial" w:cs="Arial"/>
          <w:lang w:val="it-IT"/>
        </w:rPr>
        <w:t>Contributions to science</w:t>
      </w:r>
    </w:p>
    <w:p w:rsidR="003E2BCF" w:rsidRPr="007C26FA" w:rsidRDefault="003E2BCF" w:rsidP="003E2BCF">
      <w:pPr>
        <w:pStyle w:val="Paragrafoelenco"/>
        <w:suppressAutoHyphens w:val="0"/>
        <w:autoSpaceDE w:val="0"/>
        <w:autoSpaceDN w:val="0"/>
        <w:adjustRightInd w:val="0"/>
        <w:spacing w:before="120"/>
        <w:ind w:left="0"/>
        <w:jc w:val="both"/>
        <w:rPr>
          <w:rFonts w:ascii="Arial" w:hAnsi="Arial" w:cs="Arial"/>
          <w:color w:val="000000"/>
          <w:sz w:val="22"/>
          <w:szCs w:val="22"/>
        </w:rPr>
      </w:pPr>
    </w:p>
    <w:p w:rsidR="003E2BCF" w:rsidRPr="007C26FA" w:rsidRDefault="003C0878" w:rsidP="0068552E">
      <w:pPr>
        <w:pStyle w:val="Paragrafoelenco"/>
        <w:numPr>
          <w:ilvl w:val="0"/>
          <w:numId w:val="19"/>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color w:val="000000"/>
          <w:sz w:val="22"/>
          <w:szCs w:val="22"/>
        </w:rPr>
        <w:t xml:space="preserve">My early publications in the Group of Psychiatric Neuroscience lead by Prof. Alessandro Bertolino focused on the investigation of the effect of single nucleotide polymorphisms on brain phenotypes relevant in the pathophysiology of Schizophrenia </w:t>
      </w:r>
      <w:r w:rsidR="003E2BCF" w:rsidRPr="007C26FA">
        <w:rPr>
          <w:rFonts w:ascii="Arial" w:hAnsi="Arial" w:cs="Arial"/>
          <w:color w:val="000000"/>
          <w:sz w:val="22"/>
          <w:szCs w:val="22"/>
        </w:rPr>
        <w:t>(imaging genetics) and the interaction with pharmacological challenges</w:t>
      </w:r>
      <w:r w:rsidRPr="007C26FA">
        <w:rPr>
          <w:rFonts w:ascii="Arial" w:hAnsi="Arial" w:cs="Arial"/>
          <w:color w:val="000000"/>
          <w:sz w:val="22"/>
          <w:szCs w:val="22"/>
        </w:rPr>
        <w:t xml:space="preserve"> </w:t>
      </w:r>
    </w:p>
    <w:p w:rsidR="003E2BCF" w:rsidRPr="007C26FA" w:rsidRDefault="003E2BCF" w:rsidP="003E2BCF">
      <w:pPr>
        <w:pStyle w:val="Paragrafoelenco"/>
        <w:suppressAutoHyphens w:val="0"/>
        <w:autoSpaceDE w:val="0"/>
        <w:autoSpaceDN w:val="0"/>
        <w:adjustRightInd w:val="0"/>
        <w:spacing w:before="120"/>
        <w:jc w:val="both"/>
        <w:rPr>
          <w:rFonts w:ascii="Arial" w:hAnsi="Arial" w:cs="Arial"/>
          <w:color w:val="000000"/>
          <w:sz w:val="22"/>
          <w:szCs w:val="22"/>
        </w:rPr>
      </w:pPr>
    </w:p>
    <w:p w:rsidR="003E2BCF" w:rsidRPr="007C26FA" w:rsidRDefault="003C0878" w:rsidP="0068552E">
      <w:pPr>
        <w:pStyle w:val="Paragrafoelenco"/>
        <w:numPr>
          <w:ilvl w:val="0"/>
          <w:numId w:val="18"/>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color w:val="000000"/>
          <w:sz w:val="22"/>
          <w:szCs w:val="22"/>
        </w:rPr>
        <w:lastRenderedPageBreak/>
        <w:t xml:space="preserve">Gelao B, Fazio L, </w:t>
      </w:r>
      <w:r w:rsidRPr="007C26FA">
        <w:rPr>
          <w:rStyle w:val="EuropassTextBold"/>
          <w:rFonts w:ascii="Arial" w:hAnsi="Arial" w:cs="Arial"/>
          <w:b/>
          <w:color w:val="000000"/>
          <w:sz w:val="22"/>
          <w:szCs w:val="22"/>
        </w:rPr>
        <w:t>Selvaggi P</w:t>
      </w:r>
      <w:r w:rsidRPr="007C26FA">
        <w:rPr>
          <w:rFonts w:ascii="Arial" w:hAnsi="Arial" w:cs="Arial"/>
          <w:color w:val="000000"/>
          <w:sz w:val="22"/>
          <w:szCs w:val="22"/>
        </w:rPr>
        <w:t xml:space="preserve">, Di Giorgio A, Taurisano P, Quarto T, Romano R, Porcelli A, Mancini M, Masellis R, Ursini G, De Simeis G, Caforio G, Ferranti L, Lo Bianco L., Rampino A, Todarello O, Popolizio T, Blasi G, Bertolino A, 2014. DRD2 genotype predicts prefrontal activity during working memory after stimulation of D2 receptors with bromocriptine. </w:t>
      </w:r>
      <w:r w:rsidRPr="007C26FA">
        <w:rPr>
          <w:rFonts w:ascii="Arial" w:hAnsi="Arial" w:cs="Arial"/>
          <w:i/>
          <w:color w:val="000000"/>
          <w:sz w:val="22"/>
          <w:szCs w:val="22"/>
        </w:rPr>
        <w:t>Psychopharmacology</w:t>
      </w:r>
      <w:r w:rsidRPr="007C26FA">
        <w:rPr>
          <w:rFonts w:ascii="Arial" w:hAnsi="Arial" w:cs="Arial"/>
          <w:color w:val="000000"/>
          <w:sz w:val="22"/>
          <w:szCs w:val="22"/>
        </w:rPr>
        <w:t>. doi:10.1007/s00213-013-3398-9</w:t>
      </w:r>
    </w:p>
    <w:p w:rsidR="003E2BCF" w:rsidRPr="007C26FA" w:rsidRDefault="003C0878" w:rsidP="0068552E">
      <w:pPr>
        <w:pStyle w:val="Paragrafoelenco"/>
        <w:numPr>
          <w:ilvl w:val="0"/>
          <w:numId w:val="18"/>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color w:val="000000"/>
          <w:sz w:val="22"/>
          <w:szCs w:val="22"/>
        </w:rPr>
        <w:t xml:space="preserve">Di Giorgio A, Smith RM, Fazio L, D'Ambrosio E, Gelao B, Tomasicchio A, </w:t>
      </w:r>
      <w:r w:rsidRPr="007C26FA">
        <w:rPr>
          <w:rStyle w:val="EuropassTextBold"/>
          <w:rFonts w:ascii="Arial" w:hAnsi="Arial" w:cs="Arial"/>
          <w:b/>
          <w:color w:val="000000"/>
          <w:sz w:val="22"/>
          <w:szCs w:val="22"/>
        </w:rPr>
        <w:t>Selvaggi P</w:t>
      </w:r>
      <w:r w:rsidRPr="007C26FA">
        <w:rPr>
          <w:rFonts w:ascii="Arial" w:hAnsi="Arial" w:cs="Arial"/>
          <w:color w:val="000000"/>
          <w:sz w:val="22"/>
          <w:szCs w:val="22"/>
        </w:rPr>
        <w:t xml:space="preserve">, Taurisano P, Quarto T, Masellis R, Rampino A, Caforio G, Popolizio T, Blasi G, Sadee W, Bertolino A, 2014. DRD2/CHRNA5 interaction on prefrontal biology and physiology during working memory. </w:t>
      </w:r>
      <w:r w:rsidRPr="007C26FA">
        <w:rPr>
          <w:rFonts w:ascii="Arial" w:hAnsi="Arial" w:cs="Arial"/>
          <w:i/>
          <w:color w:val="000000"/>
          <w:sz w:val="22"/>
          <w:szCs w:val="22"/>
        </w:rPr>
        <w:t>PLoS ONE</w:t>
      </w:r>
      <w:r w:rsidRPr="007C26FA">
        <w:rPr>
          <w:rFonts w:ascii="Arial" w:hAnsi="Arial" w:cs="Arial"/>
          <w:color w:val="000000"/>
          <w:sz w:val="22"/>
          <w:szCs w:val="22"/>
        </w:rPr>
        <w:t xml:space="preserve"> 9, e95997. doi:10.1371/journal.pone.0095997</w:t>
      </w:r>
    </w:p>
    <w:p w:rsidR="003E2BCF" w:rsidRPr="007C26FA" w:rsidRDefault="003C0878" w:rsidP="0068552E">
      <w:pPr>
        <w:pStyle w:val="Paragrafoelenco"/>
        <w:numPr>
          <w:ilvl w:val="0"/>
          <w:numId w:val="18"/>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color w:val="000000"/>
          <w:sz w:val="22"/>
          <w:szCs w:val="22"/>
        </w:rPr>
        <w:t xml:space="preserve">Blasi G, </w:t>
      </w:r>
      <w:r w:rsidRPr="007C26FA">
        <w:rPr>
          <w:rStyle w:val="EuropassTextBold"/>
          <w:rFonts w:ascii="Arial" w:hAnsi="Arial" w:cs="Arial"/>
          <w:b/>
          <w:color w:val="000000"/>
          <w:sz w:val="22"/>
          <w:szCs w:val="22"/>
        </w:rPr>
        <w:t>Selvaggi P</w:t>
      </w:r>
      <w:r w:rsidRPr="007C26FA">
        <w:rPr>
          <w:rFonts w:ascii="Arial" w:hAnsi="Arial" w:cs="Arial"/>
          <w:color w:val="000000"/>
          <w:sz w:val="22"/>
          <w:szCs w:val="22"/>
        </w:rPr>
        <w:t xml:space="preserve">, Fazio L, Antonucci LA, Taurisano P, Masellis R, Romano R, Mancini M, Zhang F, Caforio G, Popolizio T, Apud, J, Weinberger DR, Bertolino A, 2015. Variation in Dopamine D2 and Serotonin 5-HT2A Receptor Genes is Associated with Working Memory Processing and Response to Treatment with Antipsychotics. </w:t>
      </w:r>
      <w:r w:rsidRPr="007C26FA">
        <w:rPr>
          <w:rFonts w:ascii="Arial" w:hAnsi="Arial" w:cs="Arial"/>
          <w:i/>
          <w:color w:val="000000"/>
          <w:sz w:val="22"/>
          <w:szCs w:val="22"/>
        </w:rPr>
        <w:t>Neuropsychopharmacology</w:t>
      </w:r>
      <w:r w:rsidRPr="007C26FA">
        <w:rPr>
          <w:rFonts w:ascii="Arial" w:hAnsi="Arial" w:cs="Arial"/>
          <w:color w:val="000000"/>
          <w:sz w:val="22"/>
          <w:szCs w:val="22"/>
        </w:rPr>
        <w:t>. doi:10.1038/npp.2015.5</w:t>
      </w:r>
    </w:p>
    <w:p w:rsidR="003E2BCF" w:rsidRPr="007C26FA" w:rsidRDefault="003C0878" w:rsidP="0068552E">
      <w:pPr>
        <w:pStyle w:val="Paragrafoelenco"/>
        <w:numPr>
          <w:ilvl w:val="0"/>
          <w:numId w:val="18"/>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sz w:val="22"/>
          <w:szCs w:val="22"/>
        </w:rPr>
        <w:t xml:space="preserve">Quarto T, Paparella I, De Tullio D, Viscanti G, Fazio L, Taurisano P, Romano R, Rampino A, Masellis R, Popolizio T, </w:t>
      </w:r>
      <w:r w:rsidRPr="007C26FA">
        <w:rPr>
          <w:rFonts w:ascii="Arial" w:hAnsi="Arial" w:cs="Arial"/>
          <w:b/>
          <w:sz w:val="22"/>
          <w:szCs w:val="22"/>
        </w:rPr>
        <w:t>Selvaggi P</w:t>
      </w:r>
      <w:r w:rsidRPr="007C26FA">
        <w:rPr>
          <w:rFonts w:ascii="Arial" w:hAnsi="Arial" w:cs="Arial"/>
          <w:sz w:val="22"/>
          <w:szCs w:val="22"/>
        </w:rPr>
        <w:t>, Pergola G, Bertolino A, Blasi G.</w:t>
      </w:r>
      <w:r w:rsidRPr="007C26FA">
        <w:rPr>
          <w:rFonts w:ascii="Arial" w:hAnsi="Arial" w:cs="Arial"/>
          <w:color w:val="000000"/>
          <w:sz w:val="22"/>
          <w:szCs w:val="22"/>
        </w:rPr>
        <w:t xml:space="preserve"> </w:t>
      </w:r>
      <w:r w:rsidRPr="007C26FA">
        <w:rPr>
          <w:rFonts w:ascii="Arial" w:hAnsi="Arial" w:cs="Arial"/>
          <w:sz w:val="22"/>
          <w:szCs w:val="22"/>
        </w:rPr>
        <w:t xml:space="preserve">Familial risk and a genome-wide supported </w:t>
      </w:r>
      <w:r w:rsidRPr="007C26FA">
        <w:rPr>
          <w:rFonts w:ascii="Arial" w:hAnsi="Arial" w:cs="Arial"/>
          <w:i/>
          <w:sz w:val="22"/>
          <w:szCs w:val="22"/>
        </w:rPr>
        <w:t>DRD2</w:t>
      </w:r>
      <w:r w:rsidRPr="007C26FA">
        <w:rPr>
          <w:rFonts w:ascii="Arial" w:hAnsi="Arial" w:cs="Arial"/>
          <w:sz w:val="22"/>
          <w:szCs w:val="22"/>
        </w:rPr>
        <w:t xml:space="preserve"> variant for schizophrenia predict lateral prefrontal-amygdala effective connectivity during emotion processing. </w:t>
      </w:r>
      <w:r w:rsidRPr="007C26FA">
        <w:rPr>
          <w:rFonts w:ascii="Arial" w:hAnsi="Arial" w:cs="Arial"/>
          <w:i/>
          <w:sz w:val="22"/>
          <w:szCs w:val="22"/>
        </w:rPr>
        <w:t>Schizophrenia Bullettin</w:t>
      </w:r>
      <w:r w:rsidRPr="007C26FA">
        <w:rPr>
          <w:rFonts w:ascii="Arial" w:hAnsi="Arial" w:cs="Arial"/>
          <w:sz w:val="22"/>
          <w:szCs w:val="22"/>
        </w:rPr>
        <w:t>. doi:10.1093/schbul/sbx128.</w:t>
      </w:r>
    </w:p>
    <w:p w:rsidR="003C0878" w:rsidRPr="007C26FA" w:rsidRDefault="003C0878" w:rsidP="0068552E">
      <w:pPr>
        <w:pStyle w:val="Paragrafoelenco"/>
        <w:numPr>
          <w:ilvl w:val="0"/>
          <w:numId w:val="18"/>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b/>
          <w:color w:val="000000"/>
          <w:sz w:val="22"/>
          <w:szCs w:val="22"/>
        </w:rPr>
        <w:t>Selvaggi P</w:t>
      </w:r>
      <w:r w:rsidRPr="007C26FA">
        <w:rPr>
          <w:rFonts w:ascii="Arial" w:hAnsi="Arial" w:cs="Arial"/>
          <w:color w:val="000000"/>
          <w:sz w:val="22"/>
          <w:szCs w:val="22"/>
        </w:rPr>
        <w:t>, Pergola G, Gelao B, Di Carlo P, Nettis MA, Amico G, Fazio L, Rampino A,</w:t>
      </w:r>
      <w:r w:rsidRPr="007C26FA">
        <w:rPr>
          <w:rFonts w:ascii="Arial" w:hAnsi="Arial" w:cs="Arial"/>
          <w:color w:val="000000"/>
          <w:sz w:val="22"/>
          <w:szCs w:val="22"/>
          <w:vertAlign w:val="superscript"/>
        </w:rPr>
        <w:t xml:space="preserve"> </w:t>
      </w:r>
      <w:r w:rsidRPr="007C26FA">
        <w:rPr>
          <w:rFonts w:ascii="Arial" w:hAnsi="Arial" w:cs="Arial"/>
          <w:color w:val="000000"/>
          <w:sz w:val="22"/>
          <w:szCs w:val="22"/>
        </w:rPr>
        <w:t>Sambataro</w:t>
      </w:r>
      <w:r w:rsidRPr="007C26FA">
        <w:rPr>
          <w:rFonts w:ascii="Arial" w:hAnsi="Arial" w:cs="Arial"/>
          <w:color w:val="000000"/>
          <w:sz w:val="22"/>
          <w:szCs w:val="22"/>
          <w:vertAlign w:val="superscript"/>
        </w:rPr>
        <w:t xml:space="preserve"> </w:t>
      </w:r>
      <w:r w:rsidRPr="007C26FA">
        <w:rPr>
          <w:rFonts w:ascii="Arial" w:hAnsi="Arial" w:cs="Arial"/>
          <w:color w:val="000000"/>
          <w:sz w:val="22"/>
          <w:szCs w:val="22"/>
        </w:rPr>
        <w:t xml:space="preserve">F, Blasi G, Bertolino A. </w:t>
      </w:r>
      <w:r w:rsidRPr="007C26FA">
        <w:rPr>
          <w:rFonts w:ascii="Arial" w:hAnsi="Arial" w:cs="Arial"/>
          <w:b/>
          <w:color w:val="000000"/>
          <w:sz w:val="22"/>
          <w:szCs w:val="22"/>
        </w:rPr>
        <w:t xml:space="preserve"> </w:t>
      </w:r>
      <w:r w:rsidRPr="007C26FA">
        <w:rPr>
          <w:rFonts w:ascii="Arial" w:hAnsi="Arial" w:cs="Arial"/>
          <w:color w:val="000000"/>
          <w:sz w:val="22"/>
          <w:szCs w:val="22"/>
        </w:rPr>
        <w:t xml:space="preserve">Genetic Variation of a </w:t>
      </w:r>
      <w:r w:rsidRPr="007C26FA">
        <w:rPr>
          <w:rFonts w:ascii="Arial" w:hAnsi="Arial" w:cs="Arial"/>
          <w:i/>
          <w:color w:val="000000"/>
          <w:sz w:val="22"/>
          <w:szCs w:val="22"/>
        </w:rPr>
        <w:t>DRD2</w:t>
      </w:r>
      <w:r w:rsidRPr="007C26FA">
        <w:rPr>
          <w:rFonts w:ascii="Arial" w:hAnsi="Arial" w:cs="Arial"/>
          <w:color w:val="000000"/>
          <w:sz w:val="22"/>
          <w:szCs w:val="22"/>
        </w:rPr>
        <w:t xml:space="preserve"> Co-Expression Network is Associated with Changes in Working Memory Processing After Bromocriptine Challenge. </w:t>
      </w:r>
      <w:r w:rsidRPr="007C26FA">
        <w:rPr>
          <w:rFonts w:ascii="Arial" w:hAnsi="Arial" w:cs="Arial"/>
          <w:i/>
          <w:iCs/>
          <w:color w:val="000000"/>
          <w:sz w:val="22"/>
          <w:szCs w:val="22"/>
        </w:rPr>
        <w:t>Cerebral Cortex</w:t>
      </w:r>
      <w:r w:rsidRPr="007C26FA">
        <w:rPr>
          <w:rFonts w:ascii="Arial" w:hAnsi="Arial" w:cs="Arial"/>
          <w:color w:val="000000"/>
          <w:sz w:val="22"/>
          <w:szCs w:val="22"/>
        </w:rPr>
        <w:t xml:space="preserve">, 13, 903. </w:t>
      </w:r>
      <w:hyperlink r:id="rId12" w:history="1">
        <w:r w:rsidRPr="007C26FA">
          <w:rPr>
            <w:rStyle w:val="Collegamentoipertestuale"/>
            <w:rFonts w:ascii="Arial" w:hAnsi="Arial" w:cs="Arial"/>
            <w:sz w:val="22"/>
            <w:szCs w:val="22"/>
          </w:rPr>
          <w:t>http://doi.org/10.1093/cercor/bhy022</w:t>
        </w:r>
      </w:hyperlink>
    </w:p>
    <w:p w:rsidR="003C0878" w:rsidRPr="007C26FA" w:rsidRDefault="003C0878" w:rsidP="00A73721">
      <w:pPr>
        <w:pStyle w:val="p1"/>
        <w:rPr>
          <w:rFonts w:ascii="Arial" w:hAnsi="Arial" w:cs="Arial"/>
          <w:color w:val="000000"/>
          <w:sz w:val="22"/>
          <w:szCs w:val="22"/>
        </w:rPr>
      </w:pPr>
    </w:p>
    <w:p w:rsidR="00E473F6" w:rsidRPr="007C26FA" w:rsidRDefault="003E2BCF" w:rsidP="0068552E">
      <w:pPr>
        <w:pStyle w:val="Paragrafoelenco"/>
        <w:numPr>
          <w:ilvl w:val="0"/>
          <w:numId w:val="19"/>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color w:val="000000"/>
          <w:sz w:val="22"/>
          <w:szCs w:val="22"/>
        </w:rPr>
        <w:t xml:space="preserve">During my period at the Department of Neuroimaging, King’s College London I developed new neuroimaging analysis approaches for pharmaco-MRI that </w:t>
      </w:r>
      <w:r w:rsidR="00E473F6" w:rsidRPr="007C26FA">
        <w:rPr>
          <w:rFonts w:ascii="Arial" w:hAnsi="Arial" w:cs="Arial"/>
          <w:color w:val="000000"/>
          <w:sz w:val="22"/>
          <w:szCs w:val="22"/>
        </w:rPr>
        <w:t>integrate data from different modalities (fMRI, PET, mRNA expression data) to reveal pharmacokinetic/pharmacodynamic (PK/PD) interactions.</w:t>
      </w:r>
    </w:p>
    <w:p w:rsidR="00E473F6" w:rsidRPr="007C26FA" w:rsidRDefault="00E473F6" w:rsidP="00E473F6">
      <w:pPr>
        <w:pStyle w:val="Paragrafoelenco"/>
        <w:suppressAutoHyphens w:val="0"/>
        <w:autoSpaceDE w:val="0"/>
        <w:autoSpaceDN w:val="0"/>
        <w:adjustRightInd w:val="0"/>
        <w:spacing w:before="120"/>
        <w:jc w:val="both"/>
        <w:rPr>
          <w:rFonts w:ascii="Arial" w:hAnsi="Arial" w:cs="Arial"/>
          <w:color w:val="000000"/>
          <w:sz w:val="22"/>
          <w:szCs w:val="22"/>
        </w:rPr>
      </w:pPr>
    </w:p>
    <w:p w:rsidR="00E473F6" w:rsidRPr="007C26FA" w:rsidRDefault="00E473F6" w:rsidP="0068552E">
      <w:pPr>
        <w:pStyle w:val="Paragrafoelenco"/>
        <w:numPr>
          <w:ilvl w:val="0"/>
          <w:numId w:val="20"/>
        </w:numPr>
        <w:suppressAutoHyphens w:val="0"/>
        <w:autoSpaceDE w:val="0"/>
        <w:autoSpaceDN w:val="0"/>
        <w:adjustRightInd w:val="0"/>
        <w:spacing w:before="120"/>
        <w:rPr>
          <w:rFonts w:ascii="Arial" w:hAnsi="Arial" w:cs="Arial"/>
          <w:sz w:val="22"/>
          <w:szCs w:val="22"/>
        </w:rPr>
      </w:pPr>
      <w:r w:rsidRPr="007C26FA">
        <w:rPr>
          <w:rFonts w:ascii="Arial" w:hAnsi="Arial" w:cs="Arial"/>
          <w:sz w:val="22"/>
          <w:szCs w:val="22"/>
        </w:rPr>
        <w:t xml:space="preserve">Selvaggi P, Hawkins PCT, Dipasquale O, et al. Increased cerebral blood flow after single dose of antipsychotics in healthy volunteers depends on dopamine D2 receptor density profiles. </w:t>
      </w:r>
      <w:r w:rsidRPr="007C26FA">
        <w:rPr>
          <w:rFonts w:ascii="Arial" w:hAnsi="Arial" w:cs="Arial"/>
          <w:i/>
          <w:iCs/>
          <w:sz w:val="22"/>
          <w:szCs w:val="22"/>
        </w:rPr>
        <w:t>Neuroimage</w:t>
      </w:r>
      <w:r w:rsidRPr="007C26FA">
        <w:rPr>
          <w:rFonts w:ascii="Arial" w:hAnsi="Arial" w:cs="Arial"/>
          <w:sz w:val="22"/>
          <w:szCs w:val="22"/>
        </w:rPr>
        <w:t xml:space="preserve">. 2019;188:774–784. doi:10.1016/j.neuroimage.2018.12.028 </w:t>
      </w:r>
    </w:p>
    <w:p w:rsidR="00E473F6" w:rsidRPr="007C26FA" w:rsidRDefault="00E473F6" w:rsidP="0068552E">
      <w:pPr>
        <w:pStyle w:val="Paragrafoelenco"/>
        <w:numPr>
          <w:ilvl w:val="0"/>
          <w:numId w:val="20"/>
        </w:numPr>
        <w:suppressAutoHyphens w:val="0"/>
        <w:autoSpaceDE w:val="0"/>
        <w:autoSpaceDN w:val="0"/>
        <w:adjustRightInd w:val="0"/>
        <w:spacing w:before="120"/>
        <w:rPr>
          <w:rFonts w:ascii="Arial" w:hAnsi="Arial" w:cs="Arial"/>
          <w:sz w:val="22"/>
          <w:szCs w:val="22"/>
        </w:rPr>
      </w:pPr>
      <w:r w:rsidRPr="007C26FA">
        <w:rPr>
          <w:rFonts w:ascii="Arial" w:hAnsi="Arial" w:cs="Arial"/>
          <w:sz w:val="22"/>
          <w:szCs w:val="22"/>
        </w:rPr>
        <w:t xml:space="preserve">Dipasquale O, Selvaggi P, Veronese M, Gabay AS, Turkheimer F, Mehta MA. Receptor-Enriched Analysis of functional connectivity by targets (REACT): A novel, multimodal analytical approach informed by PET to study the pharmacodynamic response of the brain under MDMA. </w:t>
      </w:r>
      <w:r w:rsidRPr="007C26FA">
        <w:rPr>
          <w:rFonts w:ascii="Arial" w:hAnsi="Arial" w:cs="Arial"/>
          <w:i/>
          <w:iCs/>
          <w:sz w:val="22"/>
          <w:szCs w:val="22"/>
        </w:rPr>
        <w:t>Neuroimage</w:t>
      </w:r>
      <w:r w:rsidRPr="007C26FA">
        <w:rPr>
          <w:rFonts w:ascii="Arial" w:hAnsi="Arial" w:cs="Arial"/>
          <w:sz w:val="22"/>
          <w:szCs w:val="22"/>
        </w:rPr>
        <w:t>. 2019;195:252–260. doi:10.1016/j.neuroimage.2019.04.007</w:t>
      </w:r>
    </w:p>
    <w:p w:rsidR="00E473F6" w:rsidRPr="007C26FA" w:rsidRDefault="00E473F6" w:rsidP="0068552E">
      <w:pPr>
        <w:pStyle w:val="Paragrafoelenco"/>
        <w:numPr>
          <w:ilvl w:val="0"/>
          <w:numId w:val="20"/>
        </w:numPr>
        <w:suppressAutoHyphens w:val="0"/>
        <w:autoSpaceDE w:val="0"/>
        <w:autoSpaceDN w:val="0"/>
        <w:adjustRightInd w:val="0"/>
        <w:spacing w:before="120"/>
        <w:rPr>
          <w:rFonts w:ascii="Arial" w:hAnsi="Arial" w:cs="Arial"/>
          <w:sz w:val="18"/>
          <w:szCs w:val="18"/>
        </w:rPr>
      </w:pPr>
      <w:r w:rsidRPr="007C26FA">
        <w:rPr>
          <w:rFonts w:ascii="Arial" w:hAnsi="Arial" w:cs="Arial"/>
          <w:sz w:val="22"/>
          <w:szCs w:val="22"/>
        </w:rPr>
        <w:t xml:space="preserve">Patania A, Selvaggi P, Veronese M, Dipasquale O, Expert P, Petri G.Topological gene expression networks recapitulate brain anatomy and function. </w:t>
      </w:r>
      <w:r w:rsidRPr="007C26FA">
        <w:rPr>
          <w:rFonts w:ascii="Arial" w:hAnsi="Arial" w:cs="Arial"/>
          <w:i/>
          <w:iCs/>
          <w:sz w:val="22"/>
          <w:szCs w:val="22"/>
        </w:rPr>
        <w:t>Netw Neurosci</w:t>
      </w:r>
      <w:r w:rsidRPr="007C26FA">
        <w:rPr>
          <w:rFonts w:ascii="Arial" w:hAnsi="Arial" w:cs="Arial"/>
          <w:sz w:val="22"/>
          <w:szCs w:val="22"/>
        </w:rPr>
        <w:t xml:space="preserve">. 2019;3(3):744–762. Published 2019 Jul 1. doi:10.1162/netn_a_00094 </w:t>
      </w:r>
    </w:p>
    <w:p w:rsidR="00E473F6" w:rsidRPr="007C26FA" w:rsidRDefault="00E473F6" w:rsidP="00E473F6">
      <w:pPr>
        <w:pStyle w:val="Paragrafoelenco"/>
        <w:suppressAutoHyphens w:val="0"/>
        <w:autoSpaceDE w:val="0"/>
        <w:autoSpaceDN w:val="0"/>
        <w:adjustRightInd w:val="0"/>
        <w:spacing w:before="120"/>
        <w:jc w:val="both"/>
        <w:rPr>
          <w:rFonts w:ascii="Arial" w:hAnsi="Arial" w:cs="Arial"/>
          <w:color w:val="000000"/>
          <w:sz w:val="22"/>
          <w:szCs w:val="22"/>
        </w:rPr>
      </w:pPr>
    </w:p>
    <w:p w:rsidR="00E473F6" w:rsidRPr="007C26FA" w:rsidRDefault="00E473F6" w:rsidP="0068552E">
      <w:pPr>
        <w:pStyle w:val="Paragrafoelenco"/>
        <w:numPr>
          <w:ilvl w:val="0"/>
          <w:numId w:val="19"/>
        </w:numPr>
        <w:suppressAutoHyphens w:val="0"/>
        <w:autoSpaceDE w:val="0"/>
        <w:autoSpaceDN w:val="0"/>
        <w:adjustRightInd w:val="0"/>
        <w:spacing w:before="120"/>
        <w:jc w:val="both"/>
        <w:rPr>
          <w:rFonts w:ascii="Arial" w:hAnsi="Arial" w:cs="Arial"/>
          <w:color w:val="000000"/>
          <w:sz w:val="22"/>
          <w:szCs w:val="22"/>
        </w:rPr>
      </w:pPr>
      <w:r w:rsidRPr="007C26FA">
        <w:rPr>
          <w:rFonts w:ascii="Arial" w:hAnsi="Arial" w:cs="Arial"/>
          <w:color w:val="000000"/>
          <w:sz w:val="22"/>
          <w:szCs w:val="22"/>
        </w:rPr>
        <w:t xml:space="preserve">In my PhD at the Department of Neuroimaging, King’s College London in collaboration with </w:t>
      </w:r>
      <w:r w:rsidR="00F0618F" w:rsidRPr="007C26FA">
        <w:rPr>
          <w:rFonts w:ascii="Arial" w:hAnsi="Arial" w:cs="Arial"/>
          <w:color w:val="000000"/>
          <w:sz w:val="22"/>
          <w:szCs w:val="22"/>
        </w:rPr>
        <w:t xml:space="preserve">the </w:t>
      </w:r>
      <w:r w:rsidR="00F0618F" w:rsidRPr="007C26FA">
        <w:rPr>
          <w:rFonts w:ascii="Arial" w:hAnsi="Arial" w:cs="Arial"/>
          <w:color w:val="191919"/>
          <w:sz w:val="22"/>
          <w:szCs w:val="22"/>
          <w:u w:color="191919"/>
          <w:lang w:val="en-US"/>
        </w:rPr>
        <w:t>MRC London Institute of Medical Sciences I am investigating the effect of antipsychotic medication on brain structure and metabolism and the interaction with brain metabolic trajectories in psychosis</w:t>
      </w:r>
    </w:p>
    <w:p w:rsidR="007C26FA" w:rsidRPr="007C26FA" w:rsidRDefault="007C26FA" w:rsidP="007C26FA">
      <w:pPr>
        <w:pStyle w:val="Paragrafoelenco"/>
        <w:suppressAutoHyphens w:val="0"/>
        <w:autoSpaceDE w:val="0"/>
        <w:autoSpaceDN w:val="0"/>
        <w:adjustRightInd w:val="0"/>
        <w:spacing w:before="120"/>
        <w:jc w:val="both"/>
        <w:rPr>
          <w:rFonts w:ascii="Arial" w:hAnsi="Arial" w:cs="Arial"/>
          <w:color w:val="000000"/>
          <w:sz w:val="22"/>
          <w:szCs w:val="22"/>
        </w:rPr>
      </w:pPr>
    </w:p>
    <w:p w:rsidR="007C26FA" w:rsidRPr="007C26FA" w:rsidRDefault="00F0618F" w:rsidP="0068552E">
      <w:pPr>
        <w:pStyle w:val="EuropassSectionDetails"/>
        <w:numPr>
          <w:ilvl w:val="0"/>
          <w:numId w:val="21"/>
        </w:numPr>
        <w:spacing w:line="240" w:lineRule="auto"/>
        <w:jc w:val="both"/>
        <w:rPr>
          <w:rFonts w:ascii="Arial" w:hAnsi="Arial" w:cs="Arial"/>
          <w:color w:val="000000"/>
          <w:sz w:val="22"/>
          <w:szCs w:val="22"/>
          <w:lang w:val="en-GB"/>
        </w:rPr>
      </w:pPr>
      <w:r w:rsidRPr="007C26FA">
        <w:rPr>
          <w:rFonts w:ascii="Arial" w:hAnsi="Arial" w:cs="Arial"/>
          <w:sz w:val="22"/>
          <w:szCs w:val="22"/>
        </w:rPr>
        <w:t xml:space="preserve">Turkheimer FE, </w:t>
      </w:r>
      <w:r w:rsidRPr="007C26FA">
        <w:rPr>
          <w:rFonts w:ascii="Arial" w:hAnsi="Arial" w:cs="Arial"/>
          <w:b/>
          <w:bCs/>
          <w:sz w:val="22"/>
          <w:szCs w:val="22"/>
        </w:rPr>
        <w:t>Selvaggi P</w:t>
      </w:r>
      <w:r w:rsidRPr="007C26FA">
        <w:rPr>
          <w:rFonts w:ascii="Arial" w:hAnsi="Arial" w:cs="Arial"/>
          <w:sz w:val="22"/>
          <w:szCs w:val="22"/>
        </w:rPr>
        <w:t xml:space="preserve">, Mehta MA, Veronese M, Zelaya F, Dazzan P, Vernon AC. Normalizing the abnormal: do antipsychotic drugs push the cortex into an unsustainable metabolic envelope? </w:t>
      </w:r>
      <w:r w:rsidRPr="007C26FA">
        <w:rPr>
          <w:rFonts w:ascii="Arial" w:hAnsi="Arial" w:cs="Arial"/>
          <w:i/>
          <w:iCs/>
          <w:sz w:val="22"/>
          <w:szCs w:val="22"/>
        </w:rPr>
        <w:t>Schizophrenia Bullettin</w:t>
      </w:r>
      <w:r w:rsidRPr="007C26FA">
        <w:rPr>
          <w:rFonts w:ascii="Arial" w:hAnsi="Arial" w:cs="Arial"/>
          <w:sz w:val="22"/>
          <w:szCs w:val="22"/>
        </w:rPr>
        <w:t xml:space="preserve"> </w:t>
      </w:r>
      <w:r w:rsidRPr="007C26FA">
        <w:rPr>
          <w:rFonts w:ascii="Arial" w:hAnsi="Arial" w:cs="Arial"/>
          <w:color w:val="212121"/>
          <w:sz w:val="22"/>
          <w:szCs w:val="22"/>
          <w:shd w:val="clear" w:color="auto" w:fill="FFFFFF"/>
        </w:rPr>
        <w:t>2020 Apr 10;46(3):484-495. doi: 10.1093/schbul/sbz119. PMID: 31755955; PMCID: PMC7147598.</w:t>
      </w:r>
    </w:p>
    <w:p w:rsidR="007C26FA" w:rsidRPr="007C26FA" w:rsidRDefault="00F0618F" w:rsidP="0068552E">
      <w:pPr>
        <w:pStyle w:val="EuropassSectionDetails"/>
        <w:numPr>
          <w:ilvl w:val="0"/>
          <w:numId w:val="21"/>
        </w:numPr>
        <w:spacing w:line="240" w:lineRule="auto"/>
        <w:jc w:val="both"/>
        <w:rPr>
          <w:rFonts w:ascii="Arial" w:hAnsi="Arial" w:cs="Arial"/>
          <w:color w:val="000000"/>
          <w:sz w:val="22"/>
          <w:szCs w:val="22"/>
          <w:lang w:val="en-GB"/>
        </w:rPr>
      </w:pPr>
      <w:r w:rsidRPr="007C26FA">
        <w:rPr>
          <w:rFonts w:ascii="Arial" w:hAnsi="Arial" w:cs="Arial"/>
          <w:sz w:val="22"/>
          <w:szCs w:val="22"/>
        </w:rPr>
        <w:t xml:space="preserve">Selvaggi P, </w:t>
      </w:r>
      <w:r w:rsidRPr="007C26FA">
        <w:rPr>
          <w:rFonts w:ascii="Arial" w:hAnsi="Arial" w:cs="Arial"/>
          <w:color w:val="222222"/>
          <w:sz w:val="22"/>
          <w:szCs w:val="22"/>
          <w:shd w:val="clear" w:color="auto" w:fill="FFFFFF"/>
        </w:rPr>
        <w:t xml:space="preserve">Jauhar S,  </w:t>
      </w:r>
      <w:r w:rsidRPr="007C26FA">
        <w:rPr>
          <w:rFonts w:ascii="Arial" w:hAnsi="Arial" w:cs="Arial"/>
          <w:sz w:val="22"/>
          <w:szCs w:val="22"/>
        </w:rPr>
        <w:t>Kotoula V, Pepper F,</w:t>
      </w:r>
      <w:r w:rsidR="007C26FA" w:rsidRPr="007C26FA">
        <w:rPr>
          <w:rFonts w:ascii="Arial" w:hAnsi="Arial" w:cs="Arial"/>
          <w:sz w:val="22"/>
          <w:szCs w:val="22"/>
        </w:rPr>
        <w:t xml:space="preserve"> </w:t>
      </w:r>
      <w:r w:rsidRPr="007C26FA">
        <w:rPr>
          <w:rFonts w:ascii="Arial" w:hAnsi="Arial" w:cs="Arial"/>
          <w:sz w:val="22"/>
          <w:szCs w:val="22"/>
        </w:rPr>
        <w:t>Veronese</w:t>
      </w:r>
      <w:r w:rsidR="007C26FA" w:rsidRPr="007C26FA">
        <w:rPr>
          <w:rFonts w:ascii="Arial" w:hAnsi="Arial" w:cs="Arial"/>
          <w:sz w:val="22"/>
          <w:szCs w:val="22"/>
        </w:rPr>
        <w:t xml:space="preserve"> M</w:t>
      </w:r>
      <w:r w:rsidRPr="007C26FA">
        <w:rPr>
          <w:rFonts w:ascii="Arial" w:hAnsi="Arial" w:cs="Arial"/>
          <w:color w:val="222222"/>
          <w:sz w:val="22"/>
          <w:szCs w:val="22"/>
          <w:shd w:val="clear" w:color="auto" w:fill="FFFFFF"/>
        </w:rPr>
        <w:t>,</w:t>
      </w:r>
      <w:r w:rsidR="007C26FA" w:rsidRPr="007C26FA">
        <w:rPr>
          <w:rFonts w:ascii="Arial" w:hAnsi="Arial" w:cs="Arial"/>
          <w:color w:val="222222"/>
          <w:sz w:val="22"/>
          <w:szCs w:val="22"/>
          <w:shd w:val="clear" w:color="auto" w:fill="FFFFFF"/>
        </w:rPr>
        <w:t xml:space="preserve"> </w:t>
      </w:r>
      <w:r w:rsidRPr="007C26FA">
        <w:rPr>
          <w:rFonts w:ascii="Arial" w:hAnsi="Arial" w:cs="Arial"/>
          <w:sz w:val="22"/>
          <w:szCs w:val="22"/>
        </w:rPr>
        <w:t>Santangel</w:t>
      </w:r>
      <w:r w:rsidR="007C26FA" w:rsidRPr="007C26FA">
        <w:rPr>
          <w:rFonts w:ascii="Arial" w:hAnsi="Arial" w:cs="Arial"/>
          <w:sz w:val="22"/>
          <w:szCs w:val="22"/>
        </w:rPr>
        <w:t>o B</w:t>
      </w:r>
      <w:r w:rsidRPr="007C26FA">
        <w:rPr>
          <w:rFonts w:ascii="Arial" w:hAnsi="Arial" w:cs="Arial"/>
          <w:sz w:val="22"/>
          <w:szCs w:val="22"/>
        </w:rPr>
        <w:t>,</w:t>
      </w:r>
      <w:r w:rsidR="007C26FA" w:rsidRPr="007C26FA">
        <w:rPr>
          <w:rFonts w:ascii="Arial" w:hAnsi="Arial" w:cs="Arial"/>
          <w:sz w:val="22"/>
          <w:szCs w:val="22"/>
        </w:rPr>
        <w:t xml:space="preserve"> </w:t>
      </w:r>
      <w:r w:rsidRPr="007C26FA">
        <w:rPr>
          <w:rFonts w:ascii="Arial" w:hAnsi="Arial" w:cs="Arial"/>
          <w:sz w:val="22"/>
          <w:szCs w:val="22"/>
        </w:rPr>
        <w:t>Zelay</w:t>
      </w:r>
      <w:r w:rsidR="007C26FA" w:rsidRPr="007C26FA">
        <w:rPr>
          <w:rFonts w:ascii="Arial" w:hAnsi="Arial" w:cs="Arial"/>
          <w:sz w:val="22"/>
          <w:szCs w:val="22"/>
        </w:rPr>
        <w:t>a F</w:t>
      </w:r>
      <w:r w:rsidRPr="007C26FA">
        <w:rPr>
          <w:rFonts w:ascii="Arial" w:hAnsi="Arial" w:cs="Arial"/>
          <w:sz w:val="22"/>
          <w:szCs w:val="22"/>
        </w:rPr>
        <w:t>, Federico Turkheime</w:t>
      </w:r>
      <w:r w:rsidR="007C26FA" w:rsidRPr="007C26FA">
        <w:rPr>
          <w:rFonts w:ascii="Arial" w:hAnsi="Arial" w:cs="Arial"/>
          <w:sz w:val="22"/>
          <w:szCs w:val="22"/>
        </w:rPr>
        <w:t>r F</w:t>
      </w:r>
      <w:r w:rsidRPr="007C26FA">
        <w:rPr>
          <w:rFonts w:ascii="Arial" w:hAnsi="Arial" w:cs="Arial"/>
          <w:sz w:val="22"/>
          <w:szCs w:val="22"/>
        </w:rPr>
        <w:t>, Meht</w:t>
      </w:r>
      <w:r w:rsidR="007C26FA" w:rsidRPr="007C26FA">
        <w:rPr>
          <w:rFonts w:ascii="Arial" w:hAnsi="Arial" w:cs="Arial"/>
          <w:sz w:val="22"/>
          <w:szCs w:val="22"/>
        </w:rPr>
        <w:t>a M</w:t>
      </w:r>
      <w:r w:rsidRPr="007C26FA">
        <w:rPr>
          <w:rFonts w:ascii="Arial" w:hAnsi="Arial" w:cs="Arial"/>
          <w:sz w:val="22"/>
          <w:szCs w:val="22"/>
        </w:rPr>
        <w:t>, Howe</w:t>
      </w:r>
      <w:r w:rsidR="007C26FA" w:rsidRPr="007C26FA">
        <w:rPr>
          <w:rFonts w:ascii="Arial" w:hAnsi="Arial" w:cs="Arial"/>
          <w:sz w:val="22"/>
          <w:szCs w:val="22"/>
        </w:rPr>
        <w:t>s O. Reduced Cortical Cerebral Blood Flow in First Episode Psychosis (under review)</w:t>
      </w:r>
    </w:p>
    <w:p w:rsidR="003C0878" w:rsidRDefault="003C0878" w:rsidP="00A73721">
      <w:pPr>
        <w:pStyle w:val="p1"/>
        <w:rPr>
          <w:rFonts w:ascii="Arial" w:hAnsi="Arial" w:cs="Arial"/>
          <w:color w:val="000000"/>
          <w:sz w:val="22"/>
          <w:szCs w:val="22"/>
        </w:rPr>
      </w:pPr>
    </w:p>
    <w:p w:rsidR="007C26FA" w:rsidRDefault="007C26FA" w:rsidP="00A73721">
      <w:pPr>
        <w:pStyle w:val="p1"/>
        <w:rPr>
          <w:rFonts w:ascii="Arial" w:hAnsi="Arial" w:cs="Arial"/>
          <w:color w:val="000000"/>
          <w:sz w:val="22"/>
          <w:szCs w:val="22"/>
        </w:rPr>
      </w:pPr>
    </w:p>
    <w:p w:rsidR="007C26FA" w:rsidRDefault="007C26FA" w:rsidP="00A73721">
      <w:pPr>
        <w:pStyle w:val="p1"/>
        <w:rPr>
          <w:rFonts w:ascii="Arial" w:hAnsi="Arial" w:cs="Arial"/>
          <w:color w:val="000000"/>
          <w:sz w:val="22"/>
          <w:szCs w:val="22"/>
        </w:rPr>
      </w:pPr>
    </w:p>
    <w:p w:rsidR="007C26FA" w:rsidRPr="007C26FA" w:rsidRDefault="007C26FA" w:rsidP="00A73721">
      <w:pPr>
        <w:pStyle w:val="p1"/>
        <w:rPr>
          <w:rFonts w:ascii="Arial" w:hAnsi="Arial" w:cs="Arial"/>
          <w:color w:val="000000"/>
          <w:sz w:val="22"/>
          <w:szCs w:val="22"/>
        </w:rPr>
      </w:pPr>
    </w:p>
    <w:p w:rsidR="003C0878" w:rsidRPr="007C26FA" w:rsidRDefault="003C0878" w:rsidP="00A73721">
      <w:pPr>
        <w:pStyle w:val="p1"/>
        <w:rPr>
          <w:rFonts w:ascii="Arial" w:hAnsi="Arial" w:cs="Arial"/>
          <w:b/>
          <w:bCs/>
          <w:color w:val="000000"/>
          <w:sz w:val="22"/>
          <w:szCs w:val="22"/>
          <w:u w:val="single"/>
        </w:rPr>
      </w:pPr>
      <w:r w:rsidRPr="007C26FA">
        <w:rPr>
          <w:rFonts w:ascii="Arial" w:hAnsi="Arial" w:cs="Arial"/>
          <w:b/>
          <w:bCs/>
          <w:color w:val="000000"/>
          <w:sz w:val="22"/>
          <w:szCs w:val="22"/>
          <w:u w:val="single"/>
        </w:rPr>
        <w:lastRenderedPageBreak/>
        <w:t>Complete List of Published work:</w:t>
      </w:r>
    </w:p>
    <w:p w:rsidR="003C0878" w:rsidRPr="007C26FA" w:rsidRDefault="003C0878" w:rsidP="00A73721">
      <w:pPr>
        <w:pStyle w:val="p1"/>
        <w:rPr>
          <w:rFonts w:ascii="Arial" w:hAnsi="Arial" w:cs="Arial"/>
          <w:color w:val="000000"/>
          <w:sz w:val="22"/>
          <w:szCs w:val="22"/>
        </w:rPr>
      </w:pPr>
    </w:p>
    <w:p w:rsidR="00A73721" w:rsidRPr="007C26FA" w:rsidRDefault="00A73721" w:rsidP="00A73721">
      <w:pPr>
        <w:pStyle w:val="p1"/>
        <w:rPr>
          <w:rFonts w:ascii="Arial" w:hAnsi="Arial" w:cs="Arial"/>
          <w:color w:val="000000"/>
          <w:sz w:val="22"/>
          <w:szCs w:val="22"/>
        </w:rPr>
      </w:pPr>
      <w:r w:rsidRPr="007C26FA">
        <w:rPr>
          <w:rFonts w:ascii="Arial" w:hAnsi="Arial" w:cs="Arial"/>
          <w:color w:val="000000"/>
          <w:sz w:val="22"/>
          <w:szCs w:val="22"/>
        </w:rPr>
        <w:t>Scopus (ID: 6602508519): No. of Documents: 12; Citations: 171; h-index: 6.</w:t>
      </w:r>
    </w:p>
    <w:p w:rsidR="00A73721" w:rsidRPr="007C26FA" w:rsidRDefault="00A73721" w:rsidP="00A73721">
      <w:pPr>
        <w:pStyle w:val="p1"/>
        <w:rPr>
          <w:rFonts w:ascii="Arial" w:hAnsi="Arial" w:cs="Arial"/>
          <w:color w:val="000000"/>
          <w:sz w:val="22"/>
          <w:szCs w:val="22"/>
        </w:rPr>
      </w:pPr>
      <w:r w:rsidRPr="007C26FA">
        <w:rPr>
          <w:rFonts w:ascii="Arial" w:hAnsi="Arial" w:cs="Arial"/>
          <w:color w:val="000000"/>
          <w:sz w:val="22"/>
          <w:szCs w:val="22"/>
        </w:rPr>
        <w:t>Google Scholar: No. of Documents: 12; Citations: 248; h-index: 7.</w:t>
      </w:r>
    </w:p>
    <w:p w:rsidR="00A73721" w:rsidRPr="007C26FA" w:rsidRDefault="00A73721" w:rsidP="00A73721">
      <w:pPr>
        <w:shd w:val="clear" w:color="auto" w:fill="FFFFFF"/>
        <w:rPr>
          <w:rFonts w:ascii="Arial" w:hAnsi="Arial" w:cs="Arial"/>
          <w:color w:val="000000"/>
          <w:sz w:val="22"/>
          <w:szCs w:val="22"/>
        </w:rPr>
      </w:pPr>
      <w:r w:rsidRPr="007C26FA">
        <w:rPr>
          <w:rFonts w:ascii="Arial" w:hAnsi="Arial" w:cs="Arial"/>
          <w:color w:val="000000"/>
          <w:sz w:val="22"/>
          <w:szCs w:val="22"/>
        </w:rPr>
        <w:t xml:space="preserve">ORCID: </w:t>
      </w:r>
      <w:hyperlink r:id="rId13" w:history="1">
        <w:r w:rsidRPr="007C26FA">
          <w:rPr>
            <w:rStyle w:val="Collegamentoipertestuale"/>
            <w:rFonts w:ascii="Arial" w:hAnsi="Arial" w:cs="Arial"/>
            <w:sz w:val="22"/>
            <w:szCs w:val="22"/>
          </w:rPr>
          <w:t>orcid.org/0000-0001-9069-0700</w:t>
        </w:r>
      </w:hyperlink>
    </w:p>
    <w:p w:rsidR="003C0878" w:rsidRPr="003C5D90" w:rsidRDefault="003C0878" w:rsidP="003C0878">
      <w:pPr>
        <w:spacing w:before="100" w:beforeAutospacing="1" w:after="100" w:afterAutospacing="1"/>
        <w:contextualSpacing/>
        <w:rPr>
          <w:rFonts w:ascii="Arial" w:hAnsi="Arial" w:cs="Arial"/>
          <w:sz w:val="22"/>
          <w:szCs w:val="22"/>
        </w:rPr>
      </w:pPr>
      <w:r w:rsidRPr="007C26FA">
        <w:rPr>
          <w:rFonts w:ascii="Arial" w:hAnsi="Arial" w:cs="Arial"/>
          <w:sz w:val="22"/>
          <w:szCs w:val="22"/>
        </w:rPr>
        <w:t xml:space="preserve">Web of Science Researcher ID: </w:t>
      </w:r>
      <w:hyperlink r:id="rId14" w:tooltip="Copy and share this profile's URL" w:history="1">
        <w:r w:rsidRPr="007C26FA">
          <w:rPr>
            <w:rStyle w:val="Collegamentoipertestuale"/>
            <w:rFonts w:ascii="Arial" w:hAnsi="Arial" w:cs="Arial"/>
            <w:sz w:val="22"/>
            <w:szCs w:val="22"/>
            <w:bdr w:val="none" w:sz="0" w:space="0" w:color="auto" w:frame="1"/>
          </w:rPr>
          <w:t>AAB-2481-2019</w:t>
        </w:r>
      </w:hyperlink>
    </w:p>
    <w:p w:rsidR="00A73721" w:rsidRPr="007C26FA" w:rsidRDefault="00A73721" w:rsidP="00A73721">
      <w:pPr>
        <w:shd w:val="clear" w:color="auto" w:fill="FFFFFF"/>
        <w:rPr>
          <w:rFonts w:ascii="Arial" w:hAnsi="Arial" w:cs="Arial"/>
          <w:color w:val="000000"/>
          <w:sz w:val="22"/>
          <w:szCs w:val="22"/>
        </w:rPr>
      </w:pPr>
      <w:r w:rsidRPr="007C26FA">
        <w:rPr>
          <w:rFonts w:ascii="Arial" w:hAnsi="Arial" w:cs="Arial"/>
          <w:color w:val="000000"/>
          <w:sz w:val="22"/>
          <w:szCs w:val="22"/>
        </w:rPr>
        <w:t>KCL Pure: https://kclpure.kcl.ac.uk/portal/en/persons/pierluigi-selvaggi(53d67943-9874-4def-acb3-8bfe5a83964a).html</w:t>
      </w:r>
    </w:p>
    <w:p w:rsidR="0066782A" w:rsidRPr="007C26FA" w:rsidRDefault="0066782A" w:rsidP="003C0878">
      <w:pPr>
        <w:rPr>
          <w:rFonts w:ascii="Arial" w:hAnsi="Arial" w:cs="Arial"/>
          <w:szCs w:val="22"/>
        </w:rPr>
      </w:pPr>
    </w:p>
    <w:p w:rsidR="003C0878" w:rsidRPr="007C26FA" w:rsidRDefault="003C0878" w:rsidP="003C0878">
      <w:pPr>
        <w:pStyle w:val="Titolo1"/>
        <w:jc w:val="left"/>
      </w:pPr>
    </w:p>
    <w:p w:rsidR="003C0878" w:rsidRPr="007C26FA" w:rsidRDefault="003C0878" w:rsidP="003C0878">
      <w:pPr>
        <w:pStyle w:val="Titolo1"/>
        <w:jc w:val="left"/>
      </w:pPr>
      <w:r w:rsidRPr="007C26FA">
        <w:t xml:space="preserve">D. Additional Information: </w:t>
      </w:r>
    </w:p>
    <w:p w:rsidR="007A5373" w:rsidRPr="007C26FA" w:rsidRDefault="007A5373" w:rsidP="007A5373">
      <w:pPr>
        <w:pStyle w:val="Subtitle2"/>
        <w:rPr>
          <w:rFonts w:ascii="Arial" w:hAnsi="Arial" w:cs="Arial"/>
        </w:rPr>
      </w:pPr>
      <w:r w:rsidRPr="007C26FA">
        <w:rPr>
          <w:rFonts w:ascii="Arial" w:hAnsi="Arial" w:cs="Arial"/>
        </w:rPr>
        <w:t>Ongoing Research Support</w:t>
      </w:r>
    </w:p>
    <w:p w:rsidR="007C26FA" w:rsidRPr="007C26FA" w:rsidRDefault="007C26FA" w:rsidP="007C26FA">
      <w:pPr>
        <w:spacing w:before="100" w:beforeAutospacing="1" w:after="100" w:afterAutospacing="1"/>
        <w:rPr>
          <w:rFonts w:ascii="Arial" w:hAnsi="Arial" w:cs="Arial"/>
          <w:color w:val="000000"/>
          <w:sz w:val="22"/>
          <w:szCs w:val="22"/>
        </w:rPr>
      </w:pPr>
      <w:r w:rsidRPr="007C26FA">
        <w:rPr>
          <w:rFonts w:ascii="Arial" w:hAnsi="Arial" w:cs="Arial"/>
          <w:color w:val="000000"/>
          <w:sz w:val="22"/>
          <w:szCs w:val="22"/>
        </w:rPr>
        <w:t>PhD Studentship – NIHR Maudsley Biomedical Research Centre and Department of Neuroimaging King’s College London</w:t>
      </w:r>
    </w:p>
    <w:p w:rsidR="007A5373" w:rsidRPr="00C34FCF" w:rsidRDefault="007A5373" w:rsidP="007A5373">
      <w:pPr>
        <w:rPr>
          <w:rFonts w:ascii="Helvetica" w:hAnsi="Helvetica"/>
        </w:rPr>
      </w:pPr>
    </w:p>
    <w:sectPr w:rsidR="007A5373" w:rsidRPr="00C34FCF" w:rsidSect="00C85025">
      <w:footerReference w:type="default" r:id="rId15"/>
      <w:type w:val="continuous"/>
      <w:pgSz w:w="12240" w:h="15840" w:code="1"/>
      <w:pgMar w:top="1152" w:right="720" w:bottom="720" w:left="720"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EE" w:rsidRDefault="00D30BEE">
      <w:r>
        <w:separator/>
      </w:r>
    </w:p>
  </w:endnote>
  <w:endnote w:type="continuationSeparator" w:id="0">
    <w:p w:rsidR="00D30BEE" w:rsidRDefault="00D30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62" w:rsidRDefault="00C36662" w:rsidP="00D74391">
    <w:pPr>
      <w:pStyle w:val="FormFooterBorder"/>
    </w:pPr>
    <w:r>
      <w:t>PHS 398/2590 (Rev. 06/09)</w:t>
    </w:r>
    <w:r>
      <w:tab/>
      <w:t xml:space="preserve">Page </w:t>
    </w:r>
    <w:r w:rsidR="00823C00">
      <w:rPr>
        <w:rStyle w:val="Numeropagina"/>
      </w:rPr>
      <w:t>1</w:t>
    </w:r>
    <w:r>
      <w:tab/>
    </w:r>
    <w:r>
      <w:rPr>
        <w:b/>
        <w:bCs/>
      </w:rPr>
      <w:t>Biographical Sketch Format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62" w:rsidRDefault="00C36662">
    <w:pPr>
      <w:pStyle w:val="FormFooterBorder"/>
    </w:pPr>
    <w:r>
      <w:t>PHS 398/2590 (Rev. 06/09)</w:t>
    </w:r>
    <w:r>
      <w:tab/>
      <w:t xml:space="preserve">Page </w:t>
    </w:r>
    <w:r>
      <w:rPr>
        <w:rStyle w:val="Numeropagina"/>
      </w:rPr>
      <w:t xml:space="preserve">    </w:t>
    </w:r>
    <w:r>
      <w:tab/>
    </w:r>
    <w:r>
      <w:rPr>
        <w:b/>
        <w:bCs/>
      </w:rPr>
      <w:t>Biographical Sketch Format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62" w:rsidRPr="00C4536F" w:rsidRDefault="00C36662">
    <w:pPr>
      <w:pStyle w:val="FormFooterBorder"/>
      <w:rPr>
        <w:lang w:val="fr-FR"/>
      </w:rPr>
    </w:pPr>
    <w:r>
      <w:rPr>
        <w:lang w:val="fr-FR"/>
      </w:rPr>
      <w:t>PHS 398/2590 (Rev. 06/09</w:t>
    </w:r>
    <w:r w:rsidRPr="00C4536F">
      <w:rPr>
        <w:lang w:val="fr-FR"/>
      </w:rPr>
      <w:t>)</w:t>
    </w:r>
    <w:r w:rsidRPr="00C4536F">
      <w:rPr>
        <w:lang w:val="fr-FR"/>
      </w:rPr>
      <w:tab/>
      <w:t xml:space="preserve">Page </w:t>
    </w:r>
    <w:r w:rsidRPr="00C4536F">
      <w:rPr>
        <w:rStyle w:val="Numeropagina"/>
        <w:lang w:val="fr-FR"/>
      </w:rPr>
      <w:t xml:space="preserve">  </w:t>
    </w:r>
    <w:r w:rsidRPr="00E67A05">
      <w:rPr>
        <w:rStyle w:val="Numeropagina"/>
        <w:lang w:val="fr-FR"/>
      </w:rPr>
      <w:fldChar w:fldCharType="begin"/>
    </w:r>
    <w:r w:rsidRPr="00E67A05">
      <w:rPr>
        <w:rStyle w:val="Numeropagina"/>
        <w:lang w:val="fr-FR"/>
      </w:rPr>
      <w:instrText xml:space="preserve"> PAGE   \* MERGEFORMAT </w:instrText>
    </w:r>
    <w:r w:rsidRPr="00E67A05">
      <w:rPr>
        <w:rStyle w:val="Numeropagina"/>
        <w:lang w:val="fr-FR"/>
      </w:rPr>
      <w:fldChar w:fldCharType="separate"/>
    </w:r>
    <w:r w:rsidR="00FC4E46">
      <w:rPr>
        <w:rStyle w:val="Numeropagina"/>
        <w:noProof/>
        <w:lang w:val="fr-FR"/>
      </w:rPr>
      <w:t>5</w:t>
    </w:r>
    <w:r w:rsidRPr="00E67A05">
      <w:rPr>
        <w:rStyle w:val="Numeropagina"/>
        <w:lang w:val="fr-FR"/>
      </w:rPr>
      <w:fldChar w:fldCharType="end"/>
    </w:r>
    <w:r w:rsidRPr="00C4536F">
      <w:rPr>
        <w:rStyle w:val="Numeropagina"/>
        <w:lang w:val="fr-FR"/>
      </w:rPr>
      <w:t xml:space="preserve">  </w:t>
    </w:r>
    <w:r w:rsidRPr="00C4536F">
      <w:rPr>
        <w:lang w:val="fr-FR"/>
      </w:rPr>
      <w:tab/>
    </w:r>
    <w:r>
      <w:rPr>
        <w:b/>
        <w:bCs/>
      </w:rPr>
      <w:t>Biographical Sketch Format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EE" w:rsidRDefault="00D30BEE">
      <w:r>
        <w:separator/>
      </w:r>
    </w:p>
  </w:footnote>
  <w:footnote w:type="continuationSeparator" w:id="0">
    <w:p w:rsidR="00D30BEE" w:rsidRDefault="00D30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62" w:rsidRPr="002E5125" w:rsidRDefault="00C34FCF" w:rsidP="00A4480C">
    <w:pPr>
      <w:pStyle w:val="PIHeader"/>
      <w:jc w:val="right"/>
      <w:rPr>
        <w:rStyle w:val="DataField11pt-SingleChar"/>
      </w:rPr>
    </w:pPr>
    <w:r>
      <w:rPr>
        <w:rStyle w:val="DataField11pt-SingleChar"/>
      </w:rPr>
      <w:t>Selvaggi Pierluigi</w:t>
    </w:r>
    <w:r w:rsidR="00AA19C4">
      <w:rPr>
        <w:rStyle w:val="DataField11pt-SingleChar"/>
      </w:rPr>
      <w:t xml:space="preserve">, </w:t>
    </w:r>
    <w:r>
      <w:rPr>
        <w:rStyle w:val="DataField11pt-SingleChar"/>
      </w:rPr>
      <w:t>MD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jc w:val="center"/>
      <w:tblLayout w:type="fixed"/>
      <w:tblCellMar>
        <w:left w:w="115" w:type="dxa"/>
        <w:right w:w="115" w:type="dxa"/>
      </w:tblCellMar>
      <w:tblLook w:val="0000"/>
    </w:tblPr>
    <w:tblGrid>
      <w:gridCol w:w="5328"/>
      <w:gridCol w:w="5328"/>
    </w:tblGrid>
    <w:tr w:rsidR="00C36662">
      <w:tblPrEx>
        <w:tblCellMar>
          <w:top w:w="0" w:type="dxa"/>
          <w:bottom w:w="0" w:type="dxa"/>
        </w:tblCellMar>
      </w:tblPrEx>
      <w:trPr>
        <w:trHeight w:hRule="exact" w:val="360"/>
        <w:jc w:val="center"/>
      </w:trPr>
      <w:tc>
        <w:tcPr>
          <w:tcW w:w="5328" w:type="dxa"/>
          <w:tcBorders>
            <w:left w:val="nil"/>
            <w:right w:val="nil"/>
          </w:tcBorders>
          <w:vAlign w:val="bottom"/>
        </w:tcPr>
        <w:p w:rsidR="00C36662" w:rsidRDefault="00C36662" w:rsidP="00CE0951">
          <w:pPr>
            <w:pStyle w:val="PIHeader"/>
          </w:pPr>
          <w:r>
            <w:t>Principal Investigator/Program Director (Last, First, Middle):</w:t>
          </w:r>
        </w:p>
      </w:tc>
      <w:tc>
        <w:tcPr>
          <w:tcW w:w="5328" w:type="dxa"/>
          <w:tcBorders>
            <w:left w:val="nil"/>
            <w:right w:val="nil"/>
          </w:tcBorders>
          <w:vAlign w:val="center"/>
        </w:tcPr>
        <w:p w:rsidR="00C36662" w:rsidRDefault="00C36662" w:rsidP="00CE0951">
          <w:pPr>
            <w:pStyle w:val="DataField11pt-Single"/>
          </w:pPr>
        </w:p>
      </w:tc>
    </w:tr>
  </w:tbl>
  <w:p w:rsidR="00C36662" w:rsidRDefault="00C36662">
    <w:pPr>
      <w:pStyle w:val="Intestazione"/>
      <w:tabs>
        <w:tab w:val="clear" w:pos="8640"/>
        <w:tab w:val="right" w:pos="10800"/>
      </w:tabs>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45C5A3B"/>
    <w:multiLevelType w:val="hybridMultilevel"/>
    <w:tmpl w:val="AE06B55A"/>
    <w:lvl w:ilvl="0" w:tplc="A81E2018">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CB7693"/>
    <w:multiLevelType w:val="hybridMultilevel"/>
    <w:tmpl w:val="E2E4F116"/>
    <w:lvl w:ilvl="0" w:tplc="C374B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052D7E"/>
    <w:multiLevelType w:val="hybridMultilevel"/>
    <w:tmpl w:val="7F96399E"/>
    <w:lvl w:ilvl="0" w:tplc="04100015">
      <w:start w:val="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76160FE"/>
    <w:multiLevelType w:val="hybridMultilevel"/>
    <w:tmpl w:val="226C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3436B7"/>
    <w:multiLevelType w:val="hybridMultilevel"/>
    <w:tmpl w:val="85C6949C"/>
    <w:lvl w:ilvl="0" w:tplc="BCC6A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9840B7"/>
    <w:multiLevelType w:val="hybridMultilevel"/>
    <w:tmpl w:val="E36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A75C2"/>
    <w:multiLevelType w:val="hybridMultilevel"/>
    <w:tmpl w:val="1B26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6D564720"/>
    <w:multiLevelType w:val="hybridMultilevel"/>
    <w:tmpl w:val="2CE2504A"/>
    <w:lvl w:ilvl="0" w:tplc="403A5FF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1"/>
  </w:num>
  <w:num w:numId="14">
    <w:abstractNumId w:val="20"/>
  </w:num>
  <w:num w:numId="15">
    <w:abstractNumId w:val="13"/>
  </w:num>
  <w:num w:numId="16">
    <w:abstractNumId w:val="17"/>
  </w:num>
  <w:num w:numId="17">
    <w:abstractNumId w:val="16"/>
  </w:num>
  <w:num w:numId="18">
    <w:abstractNumId w:val="15"/>
  </w:num>
  <w:num w:numId="19">
    <w:abstractNumId w:val="14"/>
  </w:num>
  <w:num w:numId="20">
    <w:abstractNumId w:val="12"/>
  </w:num>
  <w:num w:numId="21">
    <w:abstractNumId w:val="19"/>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proofState w:grammar="clean"/>
  <w:stylePaneFormatFilter w:val="3F01"/>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rsids>
    <w:rsidRoot w:val="003F6A45"/>
    <w:rsid w:val="00001806"/>
    <w:rsid w:val="00007231"/>
    <w:rsid w:val="00023A7A"/>
    <w:rsid w:val="00035530"/>
    <w:rsid w:val="00043593"/>
    <w:rsid w:val="000444D1"/>
    <w:rsid w:val="00064675"/>
    <w:rsid w:val="0006634B"/>
    <w:rsid w:val="00067621"/>
    <w:rsid w:val="00073F70"/>
    <w:rsid w:val="000B528C"/>
    <w:rsid w:val="000B5EF4"/>
    <w:rsid w:val="000C3C11"/>
    <w:rsid w:val="000D7070"/>
    <w:rsid w:val="00122EB3"/>
    <w:rsid w:val="00143E24"/>
    <w:rsid w:val="0014571A"/>
    <w:rsid w:val="001459D0"/>
    <w:rsid w:val="001500FA"/>
    <w:rsid w:val="00170D87"/>
    <w:rsid w:val="00180BA4"/>
    <w:rsid w:val="0018694A"/>
    <w:rsid w:val="001922C5"/>
    <w:rsid w:val="001B2C73"/>
    <w:rsid w:val="001D0BA0"/>
    <w:rsid w:val="001D4C9E"/>
    <w:rsid w:val="001E153F"/>
    <w:rsid w:val="001F2D79"/>
    <w:rsid w:val="00212053"/>
    <w:rsid w:val="00236BC1"/>
    <w:rsid w:val="002469B3"/>
    <w:rsid w:val="002558FB"/>
    <w:rsid w:val="00272724"/>
    <w:rsid w:val="00276494"/>
    <w:rsid w:val="0028051C"/>
    <w:rsid w:val="00282B1A"/>
    <w:rsid w:val="00285771"/>
    <w:rsid w:val="002859A6"/>
    <w:rsid w:val="0028787C"/>
    <w:rsid w:val="002B71EE"/>
    <w:rsid w:val="002C393E"/>
    <w:rsid w:val="002D4ACD"/>
    <w:rsid w:val="002D5DA6"/>
    <w:rsid w:val="002E5125"/>
    <w:rsid w:val="002F20E6"/>
    <w:rsid w:val="002F2B82"/>
    <w:rsid w:val="00303FB1"/>
    <w:rsid w:val="00312B47"/>
    <w:rsid w:val="00330975"/>
    <w:rsid w:val="0035045F"/>
    <w:rsid w:val="00352BE4"/>
    <w:rsid w:val="00362FAC"/>
    <w:rsid w:val="00381C94"/>
    <w:rsid w:val="00382AB6"/>
    <w:rsid w:val="00386045"/>
    <w:rsid w:val="00392D58"/>
    <w:rsid w:val="003A443F"/>
    <w:rsid w:val="003B0B2B"/>
    <w:rsid w:val="003B5D48"/>
    <w:rsid w:val="003C0878"/>
    <w:rsid w:val="003C2647"/>
    <w:rsid w:val="003C5D90"/>
    <w:rsid w:val="003D2399"/>
    <w:rsid w:val="003E2BCF"/>
    <w:rsid w:val="003E650D"/>
    <w:rsid w:val="003F6A45"/>
    <w:rsid w:val="00414DC7"/>
    <w:rsid w:val="00432346"/>
    <w:rsid w:val="00436167"/>
    <w:rsid w:val="004366EA"/>
    <w:rsid w:val="00447F3A"/>
    <w:rsid w:val="0045359F"/>
    <w:rsid w:val="00455A26"/>
    <w:rsid w:val="004759D9"/>
    <w:rsid w:val="0049068A"/>
    <w:rsid w:val="004A3FC8"/>
    <w:rsid w:val="004B2DA0"/>
    <w:rsid w:val="004B3883"/>
    <w:rsid w:val="004D545A"/>
    <w:rsid w:val="004E78AF"/>
    <w:rsid w:val="00503B57"/>
    <w:rsid w:val="00510635"/>
    <w:rsid w:val="005145BB"/>
    <w:rsid w:val="00517BFD"/>
    <w:rsid w:val="00525F19"/>
    <w:rsid w:val="005326A4"/>
    <w:rsid w:val="0054471F"/>
    <w:rsid w:val="00547AC9"/>
    <w:rsid w:val="0055001A"/>
    <w:rsid w:val="00551828"/>
    <w:rsid w:val="00560040"/>
    <w:rsid w:val="00564E68"/>
    <w:rsid w:val="00592740"/>
    <w:rsid w:val="005B20EA"/>
    <w:rsid w:val="005C2BDD"/>
    <w:rsid w:val="005C47A8"/>
    <w:rsid w:val="005D0D91"/>
    <w:rsid w:val="005F5F51"/>
    <w:rsid w:val="00601C69"/>
    <w:rsid w:val="00602AC3"/>
    <w:rsid w:val="0060475E"/>
    <w:rsid w:val="006052CB"/>
    <w:rsid w:val="00613AF1"/>
    <w:rsid w:val="00616BCC"/>
    <w:rsid w:val="00624261"/>
    <w:rsid w:val="0064188B"/>
    <w:rsid w:val="00643E78"/>
    <w:rsid w:val="00646AF9"/>
    <w:rsid w:val="006609B6"/>
    <w:rsid w:val="0066782A"/>
    <w:rsid w:val="00684F73"/>
    <w:rsid w:val="0068552E"/>
    <w:rsid w:val="0068699D"/>
    <w:rsid w:val="006A2121"/>
    <w:rsid w:val="006A24ED"/>
    <w:rsid w:val="006A56FC"/>
    <w:rsid w:val="006B2D1C"/>
    <w:rsid w:val="006C1E1F"/>
    <w:rsid w:val="006D23C8"/>
    <w:rsid w:val="006E1F64"/>
    <w:rsid w:val="006F04D0"/>
    <w:rsid w:val="006F2D8F"/>
    <w:rsid w:val="006F55F4"/>
    <w:rsid w:val="007050F5"/>
    <w:rsid w:val="0071140F"/>
    <w:rsid w:val="00717929"/>
    <w:rsid w:val="00722C8F"/>
    <w:rsid w:val="0073614C"/>
    <w:rsid w:val="007469D7"/>
    <w:rsid w:val="00762AF3"/>
    <w:rsid w:val="00781234"/>
    <w:rsid w:val="00784BFC"/>
    <w:rsid w:val="00787E8D"/>
    <w:rsid w:val="00790E08"/>
    <w:rsid w:val="007A5373"/>
    <w:rsid w:val="007B7AF3"/>
    <w:rsid w:val="007C26FA"/>
    <w:rsid w:val="007D4728"/>
    <w:rsid w:val="007E74D4"/>
    <w:rsid w:val="00803999"/>
    <w:rsid w:val="008073EB"/>
    <w:rsid w:val="008108F9"/>
    <w:rsid w:val="00814169"/>
    <w:rsid w:val="00816BFB"/>
    <w:rsid w:val="00823C00"/>
    <w:rsid w:val="0083702E"/>
    <w:rsid w:val="00843011"/>
    <w:rsid w:val="00843027"/>
    <w:rsid w:val="00843046"/>
    <w:rsid w:val="00845ADF"/>
    <w:rsid w:val="0085542F"/>
    <w:rsid w:val="00857865"/>
    <w:rsid w:val="00857CBC"/>
    <w:rsid w:val="00874EBC"/>
    <w:rsid w:val="00876956"/>
    <w:rsid w:val="0088745A"/>
    <w:rsid w:val="008B5376"/>
    <w:rsid w:val="008D4ACD"/>
    <w:rsid w:val="008E0224"/>
    <w:rsid w:val="009211D3"/>
    <w:rsid w:val="00934124"/>
    <w:rsid w:val="0095538E"/>
    <w:rsid w:val="009566A0"/>
    <w:rsid w:val="009A4F07"/>
    <w:rsid w:val="009C7238"/>
    <w:rsid w:val="009D1FDE"/>
    <w:rsid w:val="009D7E97"/>
    <w:rsid w:val="009E4459"/>
    <w:rsid w:val="009F72E5"/>
    <w:rsid w:val="00A02874"/>
    <w:rsid w:val="00A04942"/>
    <w:rsid w:val="00A04B52"/>
    <w:rsid w:val="00A14EF5"/>
    <w:rsid w:val="00A163FD"/>
    <w:rsid w:val="00A173F9"/>
    <w:rsid w:val="00A24C74"/>
    <w:rsid w:val="00A25DC6"/>
    <w:rsid w:val="00A26D0F"/>
    <w:rsid w:val="00A37032"/>
    <w:rsid w:val="00A400D4"/>
    <w:rsid w:val="00A42D9B"/>
    <w:rsid w:val="00A4480C"/>
    <w:rsid w:val="00A551CD"/>
    <w:rsid w:val="00A56BC9"/>
    <w:rsid w:val="00A5779E"/>
    <w:rsid w:val="00A6240D"/>
    <w:rsid w:val="00A71B33"/>
    <w:rsid w:val="00A72C8A"/>
    <w:rsid w:val="00A73721"/>
    <w:rsid w:val="00A8122C"/>
    <w:rsid w:val="00A83312"/>
    <w:rsid w:val="00A91FBA"/>
    <w:rsid w:val="00AA17D6"/>
    <w:rsid w:val="00AA19C4"/>
    <w:rsid w:val="00AB5990"/>
    <w:rsid w:val="00AB7A52"/>
    <w:rsid w:val="00AE41C4"/>
    <w:rsid w:val="00AF4EED"/>
    <w:rsid w:val="00B05C0E"/>
    <w:rsid w:val="00B33554"/>
    <w:rsid w:val="00B3546C"/>
    <w:rsid w:val="00B60C8D"/>
    <w:rsid w:val="00B6789E"/>
    <w:rsid w:val="00B72387"/>
    <w:rsid w:val="00B760CF"/>
    <w:rsid w:val="00B93FA0"/>
    <w:rsid w:val="00B95CF3"/>
    <w:rsid w:val="00BB0323"/>
    <w:rsid w:val="00BB0714"/>
    <w:rsid w:val="00BB13CC"/>
    <w:rsid w:val="00BB2448"/>
    <w:rsid w:val="00BC065B"/>
    <w:rsid w:val="00BC6445"/>
    <w:rsid w:val="00BE01C6"/>
    <w:rsid w:val="00BF2409"/>
    <w:rsid w:val="00C05C55"/>
    <w:rsid w:val="00C076C6"/>
    <w:rsid w:val="00C137DA"/>
    <w:rsid w:val="00C14656"/>
    <w:rsid w:val="00C3113F"/>
    <w:rsid w:val="00C34FCF"/>
    <w:rsid w:val="00C36662"/>
    <w:rsid w:val="00C435F8"/>
    <w:rsid w:val="00C4536F"/>
    <w:rsid w:val="00C46ADA"/>
    <w:rsid w:val="00C51369"/>
    <w:rsid w:val="00C52C3A"/>
    <w:rsid w:val="00C577DE"/>
    <w:rsid w:val="00C73D40"/>
    <w:rsid w:val="00C74FCE"/>
    <w:rsid w:val="00C8084D"/>
    <w:rsid w:val="00C85025"/>
    <w:rsid w:val="00C90654"/>
    <w:rsid w:val="00C91787"/>
    <w:rsid w:val="00C918BD"/>
    <w:rsid w:val="00CA680A"/>
    <w:rsid w:val="00CA6E6F"/>
    <w:rsid w:val="00CC1069"/>
    <w:rsid w:val="00CC2C11"/>
    <w:rsid w:val="00CD3C9E"/>
    <w:rsid w:val="00CE0951"/>
    <w:rsid w:val="00CE1005"/>
    <w:rsid w:val="00CF0D9D"/>
    <w:rsid w:val="00CF68A2"/>
    <w:rsid w:val="00D06A44"/>
    <w:rsid w:val="00D11E8B"/>
    <w:rsid w:val="00D30BEE"/>
    <w:rsid w:val="00D4050F"/>
    <w:rsid w:val="00D622EF"/>
    <w:rsid w:val="00D62395"/>
    <w:rsid w:val="00D679E5"/>
    <w:rsid w:val="00D74391"/>
    <w:rsid w:val="00D83360"/>
    <w:rsid w:val="00D8671F"/>
    <w:rsid w:val="00D95B55"/>
    <w:rsid w:val="00DB0F72"/>
    <w:rsid w:val="00DC5708"/>
    <w:rsid w:val="00DD31B4"/>
    <w:rsid w:val="00DD63E6"/>
    <w:rsid w:val="00DE3B4B"/>
    <w:rsid w:val="00DF4E0E"/>
    <w:rsid w:val="00E01E58"/>
    <w:rsid w:val="00E13F7E"/>
    <w:rsid w:val="00E23084"/>
    <w:rsid w:val="00E25B2D"/>
    <w:rsid w:val="00E355C2"/>
    <w:rsid w:val="00E35F36"/>
    <w:rsid w:val="00E45CFB"/>
    <w:rsid w:val="00E473F6"/>
    <w:rsid w:val="00E57398"/>
    <w:rsid w:val="00E67A05"/>
    <w:rsid w:val="00E74AB7"/>
    <w:rsid w:val="00E81FE1"/>
    <w:rsid w:val="00E90203"/>
    <w:rsid w:val="00ED072B"/>
    <w:rsid w:val="00EE3360"/>
    <w:rsid w:val="00EF32D4"/>
    <w:rsid w:val="00EF4C32"/>
    <w:rsid w:val="00EF576A"/>
    <w:rsid w:val="00EF69CD"/>
    <w:rsid w:val="00F04740"/>
    <w:rsid w:val="00F05F64"/>
    <w:rsid w:val="00F0618F"/>
    <w:rsid w:val="00F07AB3"/>
    <w:rsid w:val="00F17F86"/>
    <w:rsid w:val="00F262AB"/>
    <w:rsid w:val="00F3447E"/>
    <w:rsid w:val="00F41088"/>
    <w:rsid w:val="00F461C7"/>
    <w:rsid w:val="00F77BA3"/>
    <w:rsid w:val="00F80515"/>
    <w:rsid w:val="00F810D7"/>
    <w:rsid w:val="00FA00C6"/>
    <w:rsid w:val="00FB2518"/>
    <w:rsid w:val="00FB49F9"/>
    <w:rsid w:val="00FC4E46"/>
    <w:rsid w:val="00FC6DCA"/>
    <w:rsid w:val="00FD2F85"/>
    <w:rsid w:val="00FE691E"/>
    <w:rsid w:val="00FF1D5B"/>
    <w:rsid w:val="00FF41CB"/>
    <w:rsid w:val="00FF48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0975"/>
    <w:rPr>
      <w:sz w:val="24"/>
      <w:szCs w:val="24"/>
      <w:lang w:val="en-GB" w:eastAsia="en-GB"/>
    </w:rPr>
  </w:style>
  <w:style w:type="paragraph" w:styleId="Titolo1">
    <w:name w:val="heading 1"/>
    <w:basedOn w:val="Normale"/>
    <w:next w:val="Normale"/>
    <w:qFormat/>
    <w:pPr>
      <w:jc w:val="center"/>
      <w:outlineLvl w:val="0"/>
    </w:pPr>
    <w:rPr>
      <w:rFonts w:ascii="Arial" w:hAnsi="Arial" w:cs="Arial"/>
      <w:b/>
      <w:bCs/>
      <w:sz w:val="22"/>
      <w:szCs w:val="22"/>
    </w:rPr>
  </w:style>
  <w:style w:type="paragraph" w:styleId="Titolo2">
    <w:name w:val="heading 2"/>
    <w:basedOn w:val="Normale"/>
    <w:next w:val="Normale"/>
    <w:qFormat/>
    <w:pPr>
      <w:keepNext/>
      <w:jc w:val="center"/>
      <w:outlineLvl w:val="1"/>
    </w:pPr>
    <w:rPr>
      <w:rFonts w:ascii="Arial" w:hAnsi="Arial" w:cs="Arial"/>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untoelenco">
    <w:name w:val="List Bullet"/>
    <w:basedOn w:val="Normale"/>
    <w:autoRedefine/>
    <w:pPr>
      <w:numPr>
        <w:numId w:val="1"/>
      </w:numPr>
    </w:pPr>
    <w:rPr>
      <w:rFonts w:ascii="Times" w:hAnsi="Times" w:cs="Times"/>
    </w:rPr>
  </w:style>
  <w:style w:type="paragraph" w:styleId="Puntoelenco2">
    <w:name w:val="List Bullet 2"/>
    <w:basedOn w:val="Normale"/>
    <w:autoRedefine/>
    <w:pPr>
      <w:numPr>
        <w:numId w:val="2"/>
      </w:numPr>
    </w:pPr>
    <w:rPr>
      <w:rFonts w:ascii="Times" w:hAnsi="Times" w:cs="Times"/>
    </w:rPr>
  </w:style>
  <w:style w:type="paragraph" w:styleId="Puntoelenco3">
    <w:name w:val="List Bullet 3"/>
    <w:basedOn w:val="Normale"/>
    <w:autoRedefine/>
    <w:pPr>
      <w:numPr>
        <w:numId w:val="3"/>
      </w:numPr>
    </w:pPr>
    <w:rPr>
      <w:rFonts w:ascii="Times" w:hAnsi="Times" w:cs="Times"/>
    </w:rPr>
  </w:style>
  <w:style w:type="paragraph" w:styleId="Puntoelenco4">
    <w:name w:val="List Bullet 4"/>
    <w:basedOn w:val="Normale"/>
    <w:autoRedefine/>
    <w:pPr>
      <w:numPr>
        <w:numId w:val="4"/>
      </w:numPr>
    </w:pPr>
    <w:rPr>
      <w:rFonts w:ascii="Times" w:hAnsi="Times" w:cs="Times"/>
    </w:rPr>
  </w:style>
  <w:style w:type="paragraph" w:styleId="Puntoelenco5">
    <w:name w:val="List Bullet 5"/>
    <w:basedOn w:val="Normale"/>
    <w:autoRedefine/>
    <w:pPr>
      <w:numPr>
        <w:numId w:val="5"/>
      </w:numPr>
    </w:pPr>
    <w:rPr>
      <w:rFonts w:ascii="Times" w:hAnsi="Times" w:cs="Times"/>
    </w:rPr>
  </w:style>
  <w:style w:type="paragraph" w:styleId="Numeroelenco">
    <w:name w:val="List Number"/>
    <w:basedOn w:val="Normale"/>
    <w:pPr>
      <w:numPr>
        <w:numId w:val="6"/>
      </w:numPr>
    </w:pPr>
    <w:rPr>
      <w:rFonts w:ascii="Times" w:hAnsi="Times" w:cs="Times"/>
    </w:rPr>
  </w:style>
  <w:style w:type="paragraph" w:styleId="Numeroelenco2">
    <w:name w:val="List Number 2"/>
    <w:basedOn w:val="Normale"/>
    <w:pPr>
      <w:numPr>
        <w:numId w:val="7"/>
      </w:numPr>
    </w:pPr>
    <w:rPr>
      <w:rFonts w:ascii="Times" w:hAnsi="Times" w:cs="Times"/>
    </w:rPr>
  </w:style>
  <w:style w:type="paragraph" w:styleId="Numeroelenco3">
    <w:name w:val="List Number 3"/>
    <w:basedOn w:val="Normale"/>
    <w:pPr>
      <w:numPr>
        <w:numId w:val="8"/>
      </w:numPr>
    </w:pPr>
    <w:rPr>
      <w:rFonts w:ascii="Times" w:hAnsi="Times" w:cs="Times"/>
    </w:rPr>
  </w:style>
  <w:style w:type="paragraph" w:styleId="Numeroelenco4">
    <w:name w:val="List Number 4"/>
    <w:basedOn w:val="Normale"/>
    <w:pPr>
      <w:numPr>
        <w:numId w:val="9"/>
      </w:numPr>
    </w:pPr>
    <w:rPr>
      <w:rFonts w:ascii="Times" w:hAnsi="Times" w:cs="Times"/>
    </w:rPr>
  </w:style>
  <w:style w:type="paragraph" w:styleId="Numeroelenco5">
    <w:name w:val="List Number 5"/>
    <w:basedOn w:val="Normale"/>
    <w:pPr>
      <w:numPr>
        <w:numId w:val="10"/>
      </w:numPr>
    </w:pPr>
    <w:rPr>
      <w:rFonts w:ascii="Times" w:hAnsi="Times" w:cs="Times"/>
    </w:rPr>
  </w:style>
  <w:style w:type="paragraph" w:customStyle="1" w:styleId="QuickA">
    <w:name w:val="Quick A."/>
    <w:basedOn w:val="Normale"/>
    <w:pPr>
      <w:widowControl w:val="0"/>
      <w:numPr>
        <w:numId w:val="14"/>
      </w:numPr>
      <w:tabs>
        <w:tab w:val="clear" w:pos="360"/>
      </w:tabs>
      <w:ind w:left="720" w:hanging="720"/>
    </w:pPr>
  </w:style>
  <w:style w:type="paragraph" w:customStyle="1" w:styleId="ReminderList1">
    <w:name w:val="Reminder List 1"/>
    <w:basedOn w:val="Normale"/>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e"/>
    <w:pPr>
      <w:numPr>
        <w:numId w:val="1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e"/>
    <w:pPr>
      <w:numPr>
        <w:numId w:val="13"/>
      </w:numPr>
      <w:tabs>
        <w:tab w:val="left" w:pos="1080"/>
      </w:tabs>
      <w:spacing w:after="60"/>
      <w:ind w:left="1080" w:hanging="360"/>
    </w:pPr>
    <w:rPr>
      <w:rFonts w:ascii="Helvetica" w:hAnsi="Helvetica" w:cs="Helvetica"/>
      <w:sz w:val="22"/>
      <w:szCs w:val="22"/>
    </w:rPr>
  </w:style>
  <w:style w:type="paragraph" w:styleId="Rientrocorpodeltesto">
    <w:name w:val="Body Text Indent"/>
    <w:basedOn w:val="Normale"/>
    <w:link w:val="RientrocorpodeltestoCarattere"/>
    <w:pPr>
      <w:ind w:left="720"/>
      <w:jc w:val="both"/>
    </w:pPr>
    <w:rPr>
      <w:color w:val="FF0000"/>
      <w:sz w:val="20"/>
      <w:szCs w:val="20"/>
      <w:lang/>
    </w:rPr>
  </w:style>
  <w:style w:type="character" w:customStyle="1" w:styleId="RientrocorpodeltestoCarattere">
    <w:name w:val="Rientro corpo del testo Carattere"/>
    <w:link w:val="Rientrocorpodeltesto"/>
    <w:rsid w:val="00EF4C32"/>
    <w:rPr>
      <w:rFonts w:ascii="Arial" w:hAnsi="Arial" w:cs="Arial"/>
      <w:color w:val="FF0000"/>
    </w:rPr>
  </w:style>
  <w:style w:type="paragraph" w:styleId="NormaleWeb">
    <w:name w:val="Normal (Web)"/>
    <w:basedOn w:val="Normale"/>
    <w:uiPriority w:val="99"/>
    <w:pPr>
      <w:spacing w:before="100" w:beforeAutospacing="1" w:after="100" w:afterAutospacing="1"/>
    </w:pPr>
    <w:rPr>
      <w:rFonts w:ascii="Arial" w:eastAsia="Arial Unicode MS" w:hAnsi="Arial"/>
    </w:rPr>
  </w:style>
  <w:style w:type="paragraph" w:styleId="Intestazione">
    <w:name w:val="header"/>
    <w:basedOn w:val="Normale"/>
    <w:pPr>
      <w:tabs>
        <w:tab w:val="center" w:pos="4320"/>
        <w:tab w:val="right" w:pos="8640"/>
      </w:tabs>
    </w:pPr>
  </w:style>
  <w:style w:type="paragraph" w:customStyle="1" w:styleId="DataField10pt">
    <w:name w:val="Data Field 10pt"/>
    <w:basedOn w:val="Normale"/>
    <w:rPr>
      <w:rFonts w:ascii="Arial" w:hAnsi="Arial" w:cs="Arial"/>
      <w:sz w:val="20"/>
      <w:szCs w:val="20"/>
    </w:rPr>
  </w:style>
  <w:style w:type="paragraph" w:customStyle="1" w:styleId="DataField11pt-Single">
    <w:name w:val="Data Field 11pt-Single"/>
    <w:basedOn w:val="Normale"/>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rPr>
      <w:rFonts w:ascii="Arial" w:hAnsi="Arial"/>
      <w:sz w:val="20"/>
      <w:u w:val="single"/>
    </w:rPr>
  </w:style>
  <w:style w:type="paragraph" w:customStyle="1" w:styleId="FormFooter">
    <w:name w:val="Form Footer"/>
    <w:basedOn w:val="Normale"/>
    <w:pPr>
      <w:tabs>
        <w:tab w:val="center" w:pos="5328"/>
        <w:tab w:val="right" w:pos="10728"/>
      </w:tabs>
      <w:ind w:left="58"/>
    </w:pPr>
    <w:rPr>
      <w:rFonts w:ascii="Arial" w:hAnsi="Arial" w:cs="Arial"/>
      <w:sz w:val="16"/>
      <w:szCs w:val="16"/>
    </w:rPr>
  </w:style>
  <w:style w:type="paragraph" w:customStyle="1" w:styleId="FormFooterBorder">
    <w:name w:val="FormFooter/Border"/>
    <w:basedOn w:val="Pidipagina"/>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e"/>
    <w:pPr>
      <w:spacing w:before="40" w:after="40"/>
      <w:jc w:val="center"/>
    </w:pPr>
    <w:rPr>
      <w:rFonts w:ascii="Arial" w:hAnsi="Arial" w:cs="Arial"/>
      <w:i/>
      <w:iCs/>
      <w:sz w:val="16"/>
      <w:szCs w:val="16"/>
    </w:rPr>
  </w:style>
  <w:style w:type="paragraph" w:customStyle="1" w:styleId="NameofApplicant">
    <w:name w:val="Name of Applicant"/>
    <w:basedOn w:val="Normale"/>
    <w:rPr>
      <w:rFonts w:ascii="Arial" w:hAnsi="Arial" w:cs="Arial"/>
      <w:sz w:val="16"/>
      <w:szCs w:val="15"/>
    </w:rPr>
  </w:style>
  <w:style w:type="paragraph" w:customStyle="1" w:styleId="FormFieldCaption">
    <w:name w:val="Form Field Caption"/>
    <w:basedOn w:val="Normale"/>
    <w:pPr>
      <w:tabs>
        <w:tab w:val="left" w:pos="270"/>
      </w:tabs>
    </w:pPr>
    <w:rPr>
      <w:rFonts w:ascii="Arial" w:hAnsi="Arial" w:cs="Arial"/>
      <w:sz w:val="16"/>
      <w:szCs w:val="16"/>
    </w:rPr>
  </w:style>
  <w:style w:type="paragraph" w:customStyle="1" w:styleId="FormFieldCaption7pt">
    <w:name w:val="Form Field Caption 7pt"/>
    <w:basedOn w:val="Normale"/>
    <w:pPr>
      <w:tabs>
        <w:tab w:val="left" w:pos="252"/>
      </w:tabs>
    </w:pPr>
    <w:rPr>
      <w:rFonts w:ascii="Arial" w:hAnsi="Arial" w:cs="Arial"/>
      <w:sz w:val="14"/>
      <w:szCs w:val="14"/>
    </w:rPr>
  </w:style>
  <w:style w:type="paragraph" w:customStyle="1" w:styleId="PIHeader">
    <w:name w:val="PI Header"/>
    <w:basedOn w:val="Normale"/>
    <w:pPr>
      <w:spacing w:after="40"/>
      <w:ind w:left="864"/>
    </w:pPr>
    <w:rPr>
      <w:rFonts w:ascii="Arial" w:hAnsi="Arial" w:cs="Arial"/>
      <w:noProof/>
      <w:sz w:val="16"/>
      <w:szCs w:val="20"/>
    </w:rPr>
  </w:style>
  <w:style w:type="paragraph" w:customStyle="1" w:styleId="HeadNoteNotItalics">
    <w:name w:val="HeadNoteNotItalics"/>
    <w:basedOn w:val="HeadingNote"/>
    <w:rPr>
      <w:i w:val="0"/>
    </w:rPr>
  </w:style>
  <w:style w:type="character" w:styleId="Collegamentoipertestuale">
    <w:name w:val="Hyperlink"/>
    <w:rsid w:val="00E67A05"/>
    <w:rPr>
      <w:color w:val="0000FF"/>
      <w:u w:val="single"/>
    </w:rPr>
  </w:style>
  <w:style w:type="paragraph" w:styleId="Sottotitolo">
    <w:name w:val="Subtitle"/>
    <w:basedOn w:val="Normale"/>
    <w:next w:val="Normale"/>
    <w:link w:val="SottotitoloCarattere"/>
    <w:qFormat/>
    <w:rsid w:val="00781234"/>
    <w:pPr>
      <w:keepNext/>
      <w:spacing w:before="360" w:after="120"/>
      <w:outlineLvl w:val="1"/>
    </w:pPr>
    <w:rPr>
      <w:b/>
      <w:lang/>
    </w:rPr>
  </w:style>
  <w:style w:type="character" w:customStyle="1" w:styleId="SottotitoloCarattere">
    <w:name w:val="Sottotitolo Carattere"/>
    <w:link w:val="Sottotitolo"/>
    <w:rsid w:val="00781234"/>
    <w:rPr>
      <w:rFonts w:ascii="Arial" w:hAnsi="Arial"/>
      <w:b/>
      <w:sz w:val="22"/>
      <w:szCs w:val="24"/>
    </w:rPr>
  </w:style>
  <w:style w:type="character" w:styleId="Enfasigrassetto">
    <w:name w:val="Strong"/>
    <w:qFormat/>
    <w:rsid w:val="00E67A05"/>
    <w:rPr>
      <w:b/>
      <w:bCs/>
    </w:rPr>
  </w:style>
  <w:style w:type="character" w:styleId="Enfasicorsivo">
    <w:name w:val="Emphasis"/>
    <w:qFormat/>
    <w:rsid w:val="00EF4C32"/>
    <w:rPr>
      <w:i/>
      <w:iCs/>
    </w:rPr>
  </w:style>
  <w:style w:type="paragraph" w:customStyle="1" w:styleId="Subtitle2">
    <w:name w:val="Subtitle 2"/>
    <w:basedOn w:val="Sottotitolo"/>
    <w:rsid w:val="00781234"/>
    <w:pPr>
      <w:spacing w:before="240" w:after="0"/>
    </w:pPr>
    <w:rPr>
      <w:bCs/>
      <w:szCs w:val="20"/>
      <w:u w:val="single"/>
    </w:rPr>
  </w:style>
  <w:style w:type="paragraph" w:customStyle="1" w:styleId="CVNormal">
    <w:name w:val="CV Normal"/>
    <w:basedOn w:val="Normale"/>
    <w:rsid w:val="007E74D4"/>
    <w:pPr>
      <w:suppressAutoHyphens/>
      <w:ind w:left="113" w:right="113"/>
    </w:pPr>
    <w:rPr>
      <w:rFonts w:ascii="Arial Narrow" w:hAnsi="Arial Narrow"/>
      <w:sz w:val="20"/>
      <w:szCs w:val="20"/>
      <w:lang w:eastAsia="ar-SA"/>
    </w:rPr>
  </w:style>
  <w:style w:type="paragraph" w:customStyle="1" w:styleId="CVHeadingLevel">
    <w:name w:val="CV Heading Level"/>
    <w:basedOn w:val="Normale"/>
    <w:next w:val="Normale"/>
    <w:rsid w:val="00FC6DCA"/>
    <w:pPr>
      <w:suppressAutoHyphens/>
      <w:ind w:left="113" w:right="113"/>
      <w:jc w:val="right"/>
      <w:textAlignment w:val="center"/>
    </w:pPr>
    <w:rPr>
      <w:rFonts w:ascii="Arial Narrow" w:hAnsi="Arial Narrow"/>
      <w:i/>
      <w:sz w:val="20"/>
      <w:szCs w:val="20"/>
      <w:lang w:eastAsia="ar-SA"/>
    </w:rPr>
  </w:style>
  <w:style w:type="paragraph" w:customStyle="1" w:styleId="CVHeading1">
    <w:name w:val="CV Heading 1"/>
    <w:basedOn w:val="Normale"/>
    <w:next w:val="Normale"/>
    <w:rsid w:val="006D23C8"/>
    <w:pPr>
      <w:suppressAutoHyphens/>
      <w:spacing w:before="74"/>
      <w:ind w:left="113" w:right="113"/>
      <w:jc w:val="right"/>
    </w:pPr>
    <w:rPr>
      <w:rFonts w:ascii="Arial Narrow" w:hAnsi="Arial Narrow"/>
      <w:b/>
      <w:szCs w:val="20"/>
      <w:lang w:eastAsia="ar-SA"/>
    </w:rPr>
  </w:style>
  <w:style w:type="paragraph" w:customStyle="1" w:styleId="CVHeading3">
    <w:name w:val="CV Heading 3"/>
    <w:basedOn w:val="Normale"/>
    <w:next w:val="Normale"/>
    <w:rsid w:val="006D23C8"/>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6D23C8"/>
    <w:pPr>
      <w:spacing w:before="74"/>
    </w:pPr>
  </w:style>
  <w:style w:type="paragraph" w:customStyle="1" w:styleId="CVSpacer">
    <w:name w:val="CV Spacer"/>
    <w:basedOn w:val="CVNormal"/>
    <w:rsid w:val="006D23C8"/>
    <w:rPr>
      <w:sz w:val="4"/>
    </w:rPr>
  </w:style>
  <w:style w:type="paragraph" w:customStyle="1" w:styleId="CVNormal-FirstLine">
    <w:name w:val="CV Normal - First Line"/>
    <w:basedOn w:val="CVNormal"/>
    <w:next w:val="CVNormal"/>
    <w:rsid w:val="006D23C8"/>
    <w:pPr>
      <w:spacing w:before="74"/>
    </w:pPr>
  </w:style>
  <w:style w:type="paragraph" w:customStyle="1" w:styleId="CVHeading2-FirstLine">
    <w:name w:val="CV Heading 2 - First Line"/>
    <w:basedOn w:val="Normale"/>
    <w:next w:val="Normale"/>
    <w:rsid w:val="006D23C8"/>
    <w:pPr>
      <w:suppressAutoHyphens/>
      <w:spacing w:before="74"/>
      <w:ind w:left="113" w:right="113"/>
      <w:jc w:val="right"/>
    </w:pPr>
    <w:rPr>
      <w:rFonts w:ascii="Arial Narrow" w:hAnsi="Arial Narrow"/>
      <w:szCs w:val="20"/>
      <w:lang w:eastAsia="ar-SA"/>
    </w:rPr>
  </w:style>
  <w:style w:type="character" w:customStyle="1" w:styleId="PidipaginaCarattere">
    <w:name w:val="Piè di pagina Carattere"/>
    <w:link w:val="Pidipagina"/>
    <w:uiPriority w:val="99"/>
    <w:rsid w:val="00823C00"/>
    <w:rPr>
      <w:rFonts w:ascii="Arial" w:hAnsi="Arial"/>
      <w:sz w:val="22"/>
      <w:szCs w:val="24"/>
      <w:lang w:val="en-US" w:eastAsia="en-US"/>
    </w:rPr>
  </w:style>
  <w:style w:type="paragraph" w:styleId="Nessunaspaziatura">
    <w:name w:val="No Spacing"/>
    <w:uiPriority w:val="1"/>
    <w:qFormat/>
    <w:rsid w:val="00FF486D"/>
    <w:pPr>
      <w:autoSpaceDE w:val="0"/>
      <w:autoSpaceDN w:val="0"/>
    </w:pPr>
    <w:rPr>
      <w:rFonts w:ascii="Arial" w:hAnsi="Arial"/>
      <w:sz w:val="22"/>
      <w:szCs w:val="24"/>
      <w:lang w:val="en-US" w:eastAsia="en-US"/>
    </w:rPr>
  </w:style>
  <w:style w:type="character" w:styleId="Rimandocommento">
    <w:name w:val="annotation reference"/>
    <w:rsid w:val="00AF4EED"/>
    <w:rPr>
      <w:sz w:val="16"/>
      <w:szCs w:val="16"/>
    </w:rPr>
  </w:style>
  <w:style w:type="paragraph" w:styleId="Testocommento">
    <w:name w:val="annotation text"/>
    <w:basedOn w:val="Normale"/>
    <w:link w:val="TestocommentoCarattere"/>
    <w:rsid w:val="00AF4EED"/>
    <w:rPr>
      <w:sz w:val="20"/>
      <w:szCs w:val="20"/>
    </w:rPr>
  </w:style>
  <w:style w:type="character" w:customStyle="1" w:styleId="TestocommentoCarattere">
    <w:name w:val="Testo commento Carattere"/>
    <w:link w:val="Testocommento"/>
    <w:rsid w:val="00AF4EED"/>
    <w:rPr>
      <w:rFonts w:ascii="Arial" w:hAnsi="Arial"/>
      <w:lang w:val="en-US" w:eastAsia="en-US"/>
    </w:rPr>
  </w:style>
  <w:style w:type="paragraph" w:styleId="Soggettocommento">
    <w:name w:val="annotation subject"/>
    <w:basedOn w:val="Testocommento"/>
    <w:next w:val="Testocommento"/>
    <w:link w:val="SoggettocommentoCarattere"/>
    <w:rsid w:val="00AF4EED"/>
    <w:rPr>
      <w:b/>
      <w:bCs/>
    </w:rPr>
  </w:style>
  <w:style w:type="character" w:customStyle="1" w:styleId="SoggettocommentoCarattere">
    <w:name w:val="Soggetto commento Carattere"/>
    <w:link w:val="Soggettocommento"/>
    <w:rsid w:val="00AF4EED"/>
    <w:rPr>
      <w:rFonts w:ascii="Arial" w:hAnsi="Arial"/>
      <w:b/>
      <w:bCs/>
      <w:lang w:val="en-US" w:eastAsia="en-US"/>
    </w:rPr>
  </w:style>
  <w:style w:type="paragraph" w:styleId="Testofumetto">
    <w:name w:val="Balloon Text"/>
    <w:basedOn w:val="Normale"/>
    <w:link w:val="TestofumettoCarattere"/>
    <w:rsid w:val="00AF4EED"/>
    <w:rPr>
      <w:rFonts w:ascii="Tahoma" w:hAnsi="Tahoma"/>
      <w:sz w:val="16"/>
      <w:szCs w:val="16"/>
    </w:rPr>
  </w:style>
  <w:style w:type="character" w:customStyle="1" w:styleId="TestofumettoCarattere">
    <w:name w:val="Testo fumetto Carattere"/>
    <w:link w:val="Testofumetto"/>
    <w:rsid w:val="00AF4EED"/>
    <w:rPr>
      <w:rFonts w:ascii="Tahoma" w:hAnsi="Tahoma" w:cs="Tahoma"/>
      <w:sz w:val="16"/>
      <w:szCs w:val="16"/>
      <w:lang w:val="en-US" w:eastAsia="en-US"/>
    </w:rPr>
  </w:style>
  <w:style w:type="character" w:customStyle="1" w:styleId="apple-converted-space">
    <w:name w:val="apple-converted-space"/>
    <w:basedOn w:val="Carpredefinitoparagrafo"/>
    <w:rsid w:val="002B71EE"/>
  </w:style>
  <w:style w:type="paragraph" w:styleId="Paragrafoelenco">
    <w:name w:val="List Paragraph"/>
    <w:basedOn w:val="Normale"/>
    <w:uiPriority w:val="34"/>
    <w:qFormat/>
    <w:rsid w:val="006052CB"/>
    <w:pPr>
      <w:suppressAutoHyphens/>
      <w:ind w:left="720"/>
      <w:contextualSpacing/>
    </w:pPr>
    <w:rPr>
      <w:rFonts w:ascii="Arial Narrow" w:hAnsi="Arial Narrow"/>
      <w:sz w:val="20"/>
      <w:szCs w:val="20"/>
      <w:lang w:eastAsia="ar-SA"/>
    </w:rPr>
  </w:style>
  <w:style w:type="paragraph" w:customStyle="1" w:styleId="p1">
    <w:name w:val="p1"/>
    <w:basedOn w:val="Normale"/>
    <w:rsid w:val="00A73721"/>
    <w:pPr>
      <w:shd w:val="clear" w:color="auto" w:fill="FFFFFF"/>
    </w:pPr>
    <w:rPr>
      <w:rFonts w:ascii="Calibri" w:eastAsia="Calibri" w:hAnsi="Calibri"/>
      <w:sz w:val="15"/>
      <w:szCs w:val="15"/>
    </w:rPr>
  </w:style>
  <w:style w:type="character" w:customStyle="1" w:styleId="UnresolvedMention">
    <w:name w:val="Unresolved Mention"/>
    <w:uiPriority w:val="99"/>
    <w:semiHidden/>
    <w:unhideWhenUsed/>
    <w:rsid w:val="003C0878"/>
    <w:rPr>
      <w:color w:val="605E5C"/>
      <w:shd w:val="clear" w:color="auto" w:fill="E1DFDD"/>
    </w:rPr>
  </w:style>
  <w:style w:type="character" w:customStyle="1" w:styleId="EuropassTextBold">
    <w:name w:val="Europass_Text_Bold"/>
    <w:rsid w:val="003C0878"/>
  </w:style>
  <w:style w:type="paragraph" w:customStyle="1" w:styleId="EuropassSectionDetails">
    <w:name w:val="Europass_SectionDetails"/>
    <w:basedOn w:val="Normale"/>
    <w:rsid w:val="003C0878"/>
    <w:pPr>
      <w:widowControl w:val="0"/>
      <w:suppressLineNumbers/>
      <w:suppressAutoHyphens/>
      <w:autoSpaceDE w:val="0"/>
      <w:spacing w:before="28" w:after="56" w:line="100" w:lineRule="atLeast"/>
    </w:pPr>
    <w:rPr>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9598084">
      <w:bodyDiv w:val="1"/>
      <w:marLeft w:val="0"/>
      <w:marRight w:val="0"/>
      <w:marTop w:val="0"/>
      <w:marBottom w:val="0"/>
      <w:divBdr>
        <w:top w:val="none" w:sz="0" w:space="0" w:color="auto"/>
        <w:left w:val="none" w:sz="0" w:space="0" w:color="auto"/>
        <w:bottom w:val="none" w:sz="0" w:space="0" w:color="auto"/>
        <w:right w:val="none" w:sz="0" w:space="0" w:color="auto"/>
      </w:divBdr>
      <w:divsChild>
        <w:div w:id="39131174">
          <w:marLeft w:val="0"/>
          <w:marRight w:val="0"/>
          <w:marTop w:val="0"/>
          <w:marBottom w:val="0"/>
          <w:divBdr>
            <w:top w:val="none" w:sz="0" w:space="0" w:color="auto"/>
            <w:left w:val="none" w:sz="0" w:space="0" w:color="auto"/>
            <w:bottom w:val="none" w:sz="0" w:space="0" w:color="auto"/>
            <w:right w:val="none" w:sz="0" w:space="0" w:color="auto"/>
          </w:divBdr>
          <w:divsChild>
            <w:div w:id="519778924">
              <w:marLeft w:val="0"/>
              <w:marRight w:val="0"/>
              <w:marTop w:val="0"/>
              <w:marBottom w:val="0"/>
              <w:divBdr>
                <w:top w:val="none" w:sz="0" w:space="0" w:color="auto"/>
                <w:left w:val="none" w:sz="0" w:space="0" w:color="auto"/>
                <w:bottom w:val="none" w:sz="0" w:space="0" w:color="auto"/>
                <w:right w:val="none" w:sz="0" w:space="0" w:color="auto"/>
              </w:divBdr>
              <w:divsChild>
                <w:div w:id="1375738856">
                  <w:marLeft w:val="0"/>
                  <w:marRight w:val="0"/>
                  <w:marTop w:val="0"/>
                  <w:marBottom w:val="0"/>
                  <w:divBdr>
                    <w:top w:val="none" w:sz="0" w:space="0" w:color="auto"/>
                    <w:left w:val="none" w:sz="0" w:space="0" w:color="auto"/>
                    <w:bottom w:val="none" w:sz="0" w:space="0" w:color="auto"/>
                    <w:right w:val="none" w:sz="0" w:space="0" w:color="auto"/>
                  </w:divBdr>
                  <w:divsChild>
                    <w:div w:id="18582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5467">
      <w:bodyDiv w:val="1"/>
      <w:marLeft w:val="0"/>
      <w:marRight w:val="0"/>
      <w:marTop w:val="0"/>
      <w:marBottom w:val="0"/>
      <w:divBdr>
        <w:top w:val="none" w:sz="0" w:space="0" w:color="auto"/>
        <w:left w:val="none" w:sz="0" w:space="0" w:color="auto"/>
        <w:bottom w:val="none" w:sz="0" w:space="0" w:color="auto"/>
        <w:right w:val="none" w:sz="0" w:space="0" w:color="auto"/>
      </w:divBdr>
      <w:divsChild>
        <w:div w:id="1138257778">
          <w:marLeft w:val="0"/>
          <w:marRight w:val="0"/>
          <w:marTop w:val="0"/>
          <w:marBottom w:val="0"/>
          <w:divBdr>
            <w:top w:val="none" w:sz="0" w:space="0" w:color="auto"/>
            <w:left w:val="none" w:sz="0" w:space="0" w:color="auto"/>
            <w:bottom w:val="none" w:sz="0" w:space="0" w:color="auto"/>
            <w:right w:val="none" w:sz="0" w:space="0" w:color="auto"/>
          </w:divBdr>
          <w:divsChild>
            <w:div w:id="1259218401">
              <w:marLeft w:val="0"/>
              <w:marRight w:val="0"/>
              <w:marTop w:val="0"/>
              <w:marBottom w:val="0"/>
              <w:divBdr>
                <w:top w:val="none" w:sz="0" w:space="0" w:color="auto"/>
                <w:left w:val="none" w:sz="0" w:space="0" w:color="auto"/>
                <w:bottom w:val="none" w:sz="0" w:space="0" w:color="auto"/>
                <w:right w:val="none" w:sz="0" w:space="0" w:color="auto"/>
              </w:divBdr>
              <w:divsChild>
                <w:div w:id="1460339614">
                  <w:marLeft w:val="0"/>
                  <w:marRight w:val="0"/>
                  <w:marTop w:val="0"/>
                  <w:marBottom w:val="0"/>
                  <w:divBdr>
                    <w:top w:val="none" w:sz="0" w:space="0" w:color="auto"/>
                    <w:left w:val="none" w:sz="0" w:space="0" w:color="auto"/>
                    <w:bottom w:val="none" w:sz="0" w:space="0" w:color="auto"/>
                    <w:right w:val="none" w:sz="0" w:space="0" w:color="auto"/>
                  </w:divBdr>
                  <w:divsChild>
                    <w:div w:id="17451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0399">
      <w:bodyDiv w:val="1"/>
      <w:marLeft w:val="0"/>
      <w:marRight w:val="0"/>
      <w:marTop w:val="0"/>
      <w:marBottom w:val="0"/>
      <w:divBdr>
        <w:top w:val="none" w:sz="0" w:space="0" w:color="auto"/>
        <w:left w:val="none" w:sz="0" w:space="0" w:color="auto"/>
        <w:bottom w:val="none" w:sz="0" w:space="0" w:color="auto"/>
        <w:right w:val="none" w:sz="0" w:space="0" w:color="auto"/>
      </w:divBdr>
    </w:div>
    <w:div w:id="2510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393308">
          <w:marLeft w:val="0"/>
          <w:marRight w:val="0"/>
          <w:marTop w:val="0"/>
          <w:marBottom w:val="0"/>
          <w:divBdr>
            <w:top w:val="none" w:sz="0" w:space="0" w:color="auto"/>
            <w:left w:val="none" w:sz="0" w:space="0" w:color="auto"/>
            <w:bottom w:val="none" w:sz="0" w:space="0" w:color="auto"/>
            <w:right w:val="none" w:sz="0" w:space="0" w:color="auto"/>
          </w:divBdr>
          <w:divsChild>
            <w:div w:id="155649808">
              <w:marLeft w:val="0"/>
              <w:marRight w:val="0"/>
              <w:marTop w:val="0"/>
              <w:marBottom w:val="0"/>
              <w:divBdr>
                <w:top w:val="none" w:sz="0" w:space="0" w:color="auto"/>
                <w:left w:val="none" w:sz="0" w:space="0" w:color="auto"/>
                <w:bottom w:val="none" w:sz="0" w:space="0" w:color="auto"/>
                <w:right w:val="none" w:sz="0" w:space="0" w:color="auto"/>
              </w:divBdr>
              <w:divsChild>
                <w:div w:id="1369180191">
                  <w:marLeft w:val="0"/>
                  <w:marRight w:val="0"/>
                  <w:marTop w:val="0"/>
                  <w:marBottom w:val="0"/>
                  <w:divBdr>
                    <w:top w:val="none" w:sz="0" w:space="0" w:color="auto"/>
                    <w:left w:val="none" w:sz="0" w:space="0" w:color="auto"/>
                    <w:bottom w:val="none" w:sz="0" w:space="0" w:color="auto"/>
                    <w:right w:val="none" w:sz="0" w:space="0" w:color="auto"/>
                  </w:divBdr>
                  <w:divsChild>
                    <w:div w:id="2056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05318">
      <w:bodyDiv w:val="1"/>
      <w:marLeft w:val="0"/>
      <w:marRight w:val="0"/>
      <w:marTop w:val="0"/>
      <w:marBottom w:val="0"/>
      <w:divBdr>
        <w:top w:val="none" w:sz="0" w:space="0" w:color="auto"/>
        <w:left w:val="none" w:sz="0" w:space="0" w:color="auto"/>
        <w:bottom w:val="none" w:sz="0" w:space="0" w:color="auto"/>
        <w:right w:val="none" w:sz="0" w:space="0" w:color="auto"/>
      </w:divBdr>
    </w:div>
    <w:div w:id="297802935">
      <w:bodyDiv w:val="1"/>
      <w:marLeft w:val="0"/>
      <w:marRight w:val="0"/>
      <w:marTop w:val="0"/>
      <w:marBottom w:val="0"/>
      <w:divBdr>
        <w:top w:val="none" w:sz="0" w:space="0" w:color="auto"/>
        <w:left w:val="none" w:sz="0" w:space="0" w:color="auto"/>
        <w:bottom w:val="none" w:sz="0" w:space="0" w:color="auto"/>
        <w:right w:val="none" w:sz="0" w:space="0" w:color="auto"/>
      </w:divBdr>
      <w:divsChild>
        <w:div w:id="2135294693">
          <w:marLeft w:val="0"/>
          <w:marRight w:val="0"/>
          <w:marTop w:val="0"/>
          <w:marBottom w:val="0"/>
          <w:divBdr>
            <w:top w:val="none" w:sz="0" w:space="0" w:color="auto"/>
            <w:left w:val="none" w:sz="0" w:space="0" w:color="auto"/>
            <w:bottom w:val="none" w:sz="0" w:space="0" w:color="auto"/>
            <w:right w:val="none" w:sz="0" w:space="0" w:color="auto"/>
          </w:divBdr>
          <w:divsChild>
            <w:div w:id="395856434">
              <w:marLeft w:val="0"/>
              <w:marRight w:val="0"/>
              <w:marTop w:val="0"/>
              <w:marBottom w:val="0"/>
              <w:divBdr>
                <w:top w:val="none" w:sz="0" w:space="0" w:color="auto"/>
                <w:left w:val="none" w:sz="0" w:space="0" w:color="auto"/>
                <w:bottom w:val="none" w:sz="0" w:space="0" w:color="auto"/>
                <w:right w:val="none" w:sz="0" w:space="0" w:color="auto"/>
              </w:divBdr>
              <w:divsChild>
                <w:div w:id="1274481225">
                  <w:marLeft w:val="0"/>
                  <w:marRight w:val="0"/>
                  <w:marTop w:val="0"/>
                  <w:marBottom w:val="0"/>
                  <w:divBdr>
                    <w:top w:val="none" w:sz="0" w:space="0" w:color="auto"/>
                    <w:left w:val="none" w:sz="0" w:space="0" w:color="auto"/>
                    <w:bottom w:val="none" w:sz="0" w:space="0" w:color="auto"/>
                    <w:right w:val="none" w:sz="0" w:space="0" w:color="auto"/>
                  </w:divBdr>
                  <w:divsChild>
                    <w:div w:id="2053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5440">
      <w:bodyDiv w:val="1"/>
      <w:marLeft w:val="0"/>
      <w:marRight w:val="0"/>
      <w:marTop w:val="0"/>
      <w:marBottom w:val="0"/>
      <w:divBdr>
        <w:top w:val="none" w:sz="0" w:space="0" w:color="auto"/>
        <w:left w:val="none" w:sz="0" w:space="0" w:color="auto"/>
        <w:bottom w:val="none" w:sz="0" w:space="0" w:color="auto"/>
        <w:right w:val="none" w:sz="0" w:space="0" w:color="auto"/>
      </w:divBdr>
      <w:divsChild>
        <w:div w:id="1178815303">
          <w:marLeft w:val="0"/>
          <w:marRight w:val="0"/>
          <w:marTop w:val="0"/>
          <w:marBottom w:val="0"/>
          <w:divBdr>
            <w:top w:val="none" w:sz="0" w:space="0" w:color="auto"/>
            <w:left w:val="none" w:sz="0" w:space="0" w:color="auto"/>
            <w:bottom w:val="none" w:sz="0" w:space="0" w:color="auto"/>
            <w:right w:val="none" w:sz="0" w:space="0" w:color="auto"/>
          </w:divBdr>
          <w:divsChild>
            <w:div w:id="923303733">
              <w:marLeft w:val="0"/>
              <w:marRight w:val="0"/>
              <w:marTop w:val="0"/>
              <w:marBottom w:val="0"/>
              <w:divBdr>
                <w:top w:val="none" w:sz="0" w:space="0" w:color="auto"/>
                <w:left w:val="none" w:sz="0" w:space="0" w:color="auto"/>
                <w:bottom w:val="none" w:sz="0" w:space="0" w:color="auto"/>
                <w:right w:val="none" w:sz="0" w:space="0" w:color="auto"/>
              </w:divBdr>
              <w:divsChild>
                <w:div w:id="1453597453">
                  <w:marLeft w:val="0"/>
                  <w:marRight w:val="0"/>
                  <w:marTop w:val="0"/>
                  <w:marBottom w:val="0"/>
                  <w:divBdr>
                    <w:top w:val="none" w:sz="0" w:space="0" w:color="auto"/>
                    <w:left w:val="none" w:sz="0" w:space="0" w:color="auto"/>
                    <w:bottom w:val="none" w:sz="0" w:space="0" w:color="auto"/>
                    <w:right w:val="none" w:sz="0" w:space="0" w:color="auto"/>
                  </w:divBdr>
                  <w:divsChild>
                    <w:div w:id="2088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3174">
      <w:bodyDiv w:val="1"/>
      <w:marLeft w:val="0"/>
      <w:marRight w:val="0"/>
      <w:marTop w:val="0"/>
      <w:marBottom w:val="0"/>
      <w:divBdr>
        <w:top w:val="none" w:sz="0" w:space="0" w:color="auto"/>
        <w:left w:val="none" w:sz="0" w:space="0" w:color="auto"/>
        <w:bottom w:val="none" w:sz="0" w:space="0" w:color="auto"/>
        <w:right w:val="none" w:sz="0" w:space="0" w:color="auto"/>
      </w:divBdr>
    </w:div>
    <w:div w:id="520824113">
      <w:bodyDiv w:val="1"/>
      <w:marLeft w:val="0"/>
      <w:marRight w:val="0"/>
      <w:marTop w:val="0"/>
      <w:marBottom w:val="0"/>
      <w:divBdr>
        <w:top w:val="none" w:sz="0" w:space="0" w:color="auto"/>
        <w:left w:val="none" w:sz="0" w:space="0" w:color="auto"/>
        <w:bottom w:val="none" w:sz="0" w:space="0" w:color="auto"/>
        <w:right w:val="none" w:sz="0" w:space="0" w:color="auto"/>
      </w:divBdr>
      <w:divsChild>
        <w:div w:id="2003581987">
          <w:marLeft w:val="0"/>
          <w:marRight w:val="0"/>
          <w:marTop w:val="0"/>
          <w:marBottom w:val="0"/>
          <w:divBdr>
            <w:top w:val="none" w:sz="0" w:space="0" w:color="auto"/>
            <w:left w:val="none" w:sz="0" w:space="0" w:color="auto"/>
            <w:bottom w:val="none" w:sz="0" w:space="0" w:color="auto"/>
            <w:right w:val="none" w:sz="0" w:space="0" w:color="auto"/>
          </w:divBdr>
          <w:divsChild>
            <w:div w:id="205072960">
              <w:marLeft w:val="0"/>
              <w:marRight w:val="0"/>
              <w:marTop w:val="0"/>
              <w:marBottom w:val="0"/>
              <w:divBdr>
                <w:top w:val="none" w:sz="0" w:space="0" w:color="auto"/>
                <w:left w:val="none" w:sz="0" w:space="0" w:color="auto"/>
                <w:bottom w:val="none" w:sz="0" w:space="0" w:color="auto"/>
                <w:right w:val="none" w:sz="0" w:space="0" w:color="auto"/>
              </w:divBdr>
              <w:divsChild>
                <w:div w:id="399718951">
                  <w:marLeft w:val="0"/>
                  <w:marRight w:val="0"/>
                  <w:marTop w:val="0"/>
                  <w:marBottom w:val="0"/>
                  <w:divBdr>
                    <w:top w:val="none" w:sz="0" w:space="0" w:color="auto"/>
                    <w:left w:val="none" w:sz="0" w:space="0" w:color="auto"/>
                    <w:bottom w:val="none" w:sz="0" w:space="0" w:color="auto"/>
                    <w:right w:val="none" w:sz="0" w:space="0" w:color="auto"/>
                  </w:divBdr>
                  <w:divsChild>
                    <w:div w:id="16243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7381">
      <w:bodyDiv w:val="1"/>
      <w:marLeft w:val="0"/>
      <w:marRight w:val="0"/>
      <w:marTop w:val="0"/>
      <w:marBottom w:val="0"/>
      <w:divBdr>
        <w:top w:val="none" w:sz="0" w:space="0" w:color="auto"/>
        <w:left w:val="none" w:sz="0" w:space="0" w:color="auto"/>
        <w:bottom w:val="none" w:sz="0" w:space="0" w:color="auto"/>
        <w:right w:val="none" w:sz="0" w:space="0" w:color="auto"/>
      </w:divBdr>
    </w:div>
    <w:div w:id="586769938">
      <w:bodyDiv w:val="1"/>
      <w:marLeft w:val="0"/>
      <w:marRight w:val="0"/>
      <w:marTop w:val="0"/>
      <w:marBottom w:val="0"/>
      <w:divBdr>
        <w:top w:val="none" w:sz="0" w:space="0" w:color="auto"/>
        <w:left w:val="none" w:sz="0" w:space="0" w:color="auto"/>
        <w:bottom w:val="none" w:sz="0" w:space="0" w:color="auto"/>
        <w:right w:val="none" w:sz="0" w:space="0" w:color="auto"/>
      </w:divBdr>
      <w:divsChild>
        <w:div w:id="799109002">
          <w:marLeft w:val="0"/>
          <w:marRight w:val="0"/>
          <w:marTop w:val="0"/>
          <w:marBottom w:val="0"/>
          <w:divBdr>
            <w:top w:val="none" w:sz="0" w:space="0" w:color="auto"/>
            <w:left w:val="none" w:sz="0" w:space="0" w:color="auto"/>
            <w:bottom w:val="none" w:sz="0" w:space="0" w:color="auto"/>
            <w:right w:val="none" w:sz="0" w:space="0" w:color="auto"/>
          </w:divBdr>
          <w:divsChild>
            <w:div w:id="1515682429">
              <w:marLeft w:val="0"/>
              <w:marRight w:val="0"/>
              <w:marTop w:val="0"/>
              <w:marBottom w:val="0"/>
              <w:divBdr>
                <w:top w:val="none" w:sz="0" w:space="0" w:color="auto"/>
                <w:left w:val="none" w:sz="0" w:space="0" w:color="auto"/>
                <w:bottom w:val="none" w:sz="0" w:space="0" w:color="auto"/>
                <w:right w:val="none" w:sz="0" w:space="0" w:color="auto"/>
              </w:divBdr>
              <w:divsChild>
                <w:div w:id="1855923071">
                  <w:marLeft w:val="0"/>
                  <w:marRight w:val="0"/>
                  <w:marTop w:val="0"/>
                  <w:marBottom w:val="0"/>
                  <w:divBdr>
                    <w:top w:val="none" w:sz="0" w:space="0" w:color="auto"/>
                    <w:left w:val="none" w:sz="0" w:space="0" w:color="auto"/>
                    <w:bottom w:val="none" w:sz="0" w:space="0" w:color="auto"/>
                    <w:right w:val="none" w:sz="0" w:space="0" w:color="auto"/>
                  </w:divBdr>
                  <w:divsChild>
                    <w:div w:id="11605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4731">
      <w:bodyDiv w:val="1"/>
      <w:marLeft w:val="0"/>
      <w:marRight w:val="0"/>
      <w:marTop w:val="0"/>
      <w:marBottom w:val="0"/>
      <w:divBdr>
        <w:top w:val="none" w:sz="0" w:space="0" w:color="auto"/>
        <w:left w:val="none" w:sz="0" w:space="0" w:color="auto"/>
        <w:bottom w:val="none" w:sz="0" w:space="0" w:color="auto"/>
        <w:right w:val="none" w:sz="0" w:space="0" w:color="auto"/>
      </w:divBdr>
    </w:div>
    <w:div w:id="677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9087579">
          <w:marLeft w:val="0"/>
          <w:marRight w:val="0"/>
          <w:marTop w:val="0"/>
          <w:marBottom w:val="0"/>
          <w:divBdr>
            <w:top w:val="none" w:sz="0" w:space="0" w:color="auto"/>
            <w:left w:val="none" w:sz="0" w:space="0" w:color="auto"/>
            <w:bottom w:val="none" w:sz="0" w:space="0" w:color="auto"/>
            <w:right w:val="none" w:sz="0" w:space="0" w:color="auto"/>
          </w:divBdr>
          <w:divsChild>
            <w:div w:id="1310475732">
              <w:marLeft w:val="0"/>
              <w:marRight w:val="0"/>
              <w:marTop w:val="0"/>
              <w:marBottom w:val="0"/>
              <w:divBdr>
                <w:top w:val="none" w:sz="0" w:space="0" w:color="auto"/>
                <w:left w:val="none" w:sz="0" w:space="0" w:color="auto"/>
                <w:bottom w:val="none" w:sz="0" w:space="0" w:color="auto"/>
                <w:right w:val="none" w:sz="0" w:space="0" w:color="auto"/>
              </w:divBdr>
              <w:divsChild>
                <w:div w:id="128014708">
                  <w:marLeft w:val="0"/>
                  <w:marRight w:val="0"/>
                  <w:marTop w:val="0"/>
                  <w:marBottom w:val="0"/>
                  <w:divBdr>
                    <w:top w:val="none" w:sz="0" w:space="0" w:color="auto"/>
                    <w:left w:val="none" w:sz="0" w:space="0" w:color="auto"/>
                    <w:bottom w:val="none" w:sz="0" w:space="0" w:color="auto"/>
                    <w:right w:val="none" w:sz="0" w:space="0" w:color="auto"/>
                  </w:divBdr>
                  <w:divsChild>
                    <w:div w:id="10171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8364">
      <w:bodyDiv w:val="1"/>
      <w:marLeft w:val="0"/>
      <w:marRight w:val="0"/>
      <w:marTop w:val="0"/>
      <w:marBottom w:val="0"/>
      <w:divBdr>
        <w:top w:val="none" w:sz="0" w:space="0" w:color="auto"/>
        <w:left w:val="none" w:sz="0" w:space="0" w:color="auto"/>
        <w:bottom w:val="none" w:sz="0" w:space="0" w:color="auto"/>
        <w:right w:val="none" w:sz="0" w:space="0" w:color="auto"/>
      </w:divBdr>
      <w:divsChild>
        <w:div w:id="721515589">
          <w:marLeft w:val="0"/>
          <w:marRight w:val="0"/>
          <w:marTop w:val="0"/>
          <w:marBottom w:val="0"/>
          <w:divBdr>
            <w:top w:val="none" w:sz="0" w:space="0" w:color="auto"/>
            <w:left w:val="none" w:sz="0" w:space="0" w:color="auto"/>
            <w:bottom w:val="none" w:sz="0" w:space="0" w:color="auto"/>
            <w:right w:val="none" w:sz="0" w:space="0" w:color="auto"/>
          </w:divBdr>
          <w:divsChild>
            <w:div w:id="156237972">
              <w:marLeft w:val="0"/>
              <w:marRight w:val="0"/>
              <w:marTop w:val="0"/>
              <w:marBottom w:val="0"/>
              <w:divBdr>
                <w:top w:val="none" w:sz="0" w:space="0" w:color="auto"/>
                <w:left w:val="none" w:sz="0" w:space="0" w:color="auto"/>
                <w:bottom w:val="none" w:sz="0" w:space="0" w:color="auto"/>
                <w:right w:val="none" w:sz="0" w:space="0" w:color="auto"/>
              </w:divBdr>
              <w:divsChild>
                <w:div w:id="35933019">
                  <w:marLeft w:val="0"/>
                  <w:marRight w:val="0"/>
                  <w:marTop w:val="0"/>
                  <w:marBottom w:val="0"/>
                  <w:divBdr>
                    <w:top w:val="none" w:sz="0" w:space="0" w:color="auto"/>
                    <w:left w:val="none" w:sz="0" w:space="0" w:color="auto"/>
                    <w:bottom w:val="none" w:sz="0" w:space="0" w:color="auto"/>
                    <w:right w:val="none" w:sz="0" w:space="0" w:color="auto"/>
                  </w:divBdr>
                  <w:divsChild>
                    <w:div w:id="8190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90296">
      <w:bodyDiv w:val="1"/>
      <w:marLeft w:val="0"/>
      <w:marRight w:val="0"/>
      <w:marTop w:val="0"/>
      <w:marBottom w:val="0"/>
      <w:divBdr>
        <w:top w:val="none" w:sz="0" w:space="0" w:color="auto"/>
        <w:left w:val="none" w:sz="0" w:space="0" w:color="auto"/>
        <w:bottom w:val="none" w:sz="0" w:space="0" w:color="auto"/>
        <w:right w:val="none" w:sz="0" w:space="0" w:color="auto"/>
      </w:divBdr>
      <w:divsChild>
        <w:div w:id="2038846211">
          <w:marLeft w:val="0"/>
          <w:marRight w:val="0"/>
          <w:marTop w:val="0"/>
          <w:marBottom w:val="0"/>
          <w:divBdr>
            <w:top w:val="none" w:sz="0" w:space="0" w:color="auto"/>
            <w:left w:val="none" w:sz="0" w:space="0" w:color="auto"/>
            <w:bottom w:val="none" w:sz="0" w:space="0" w:color="auto"/>
            <w:right w:val="none" w:sz="0" w:space="0" w:color="auto"/>
          </w:divBdr>
          <w:divsChild>
            <w:div w:id="344409096">
              <w:marLeft w:val="0"/>
              <w:marRight w:val="0"/>
              <w:marTop w:val="0"/>
              <w:marBottom w:val="0"/>
              <w:divBdr>
                <w:top w:val="none" w:sz="0" w:space="0" w:color="auto"/>
                <w:left w:val="none" w:sz="0" w:space="0" w:color="auto"/>
                <w:bottom w:val="none" w:sz="0" w:space="0" w:color="auto"/>
                <w:right w:val="none" w:sz="0" w:space="0" w:color="auto"/>
              </w:divBdr>
              <w:divsChild>
                <w:div w:id="1749185978">
                  <w:marLeft w:val="0"/>
                  <w:marRight w:val="0"/>
                  <w:marTop w:val="0"/>
                  <w:marBottom w:val="0"/>
                  <w:divBdr>
                    <w:top w:val="none" w:sz="0" w:space="0" w:color="auto"/>
                    <w:left w:val="none" w:sz="0" w:space="0" w:color="auto"/>
                    <w:bottom w:val="none" w:sz="0" w:space="0" w:color="auto"/>
                    <w:right w:val="none" w:sz="0" w:space="0" w:color="auto"/>
                  </w:divBdr>
                  <w:divsChild>
                    <w:div w:id="12873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7068">
      <w:bodyDiv w:val="1"/>
      <w:marLeft w:val="0"/>
      <w:marRight w:val="0"/>
      <w:marTop w:val="0"/>
      <w:marBottom w:val="0"/>
      <w:divBdr>
        <w:top w:val="none" w:sz="0" w:space="0" w:color="auto"/>
        <w:left w:val="none" w:sz="0" w:space="0" w:color="auto"/>
        <w:bottom w:val="none" w:sz="0" w:space="0" w:color="auto"/>
        <w:right w:val="none" w:sz="0" w:space="0" w:color="auto"/>
      </w:divBdr>
    </w:div>
    <w:div w:id="1046181387">
      <w:bodyDiv w:val="1"/>
      <w:marLeft w:val="0"/>
      <w:marRight w:val="0"/>
      <w:marTop w:val="0"/>
      <w:marBottom w:val="0"/>
      <w:divBdr>
        <w:top w:val="none" w:sz="0" w:space="0" w:color="auto"/>
        <w:left w:val="none" w:sz="0" w:space="0" w:color="auto"/>
        <w:bottom w:val="none" w:sz="0" w:space="0" w:color="auto"/>
        <w:right w:val="none" w:sz="0" w:space="0" w:color="auto"/>
      </w:divBdr>
      <w:divsChild>
        <w:div w:id="1207110535">
          <w:marLeft w:val="0"/>
          <w:marRight w:val="0"/>
          <w:marTop w:val="0"/>
          <w:marBottom w:val="0"/>
          <w:divBdr>
            <w:top w:val="none" w:sz="0" w:space="0" w:color="auto"/>
            <w:left w:val="none" w:sz="0" w:space="0" w:color="auto"/>
            <w:bottom w:val="none" w:sz="0" w:space="0" w:color="auto"/>
            <w:right w:val="none" w:sz="0" w:space="0" w:color="auto"/>
          </w:divBdr>
          <w:divsChild>
            <w:div w:id="198319395">
              <w:marLeft w:val="0"/>
              <w:marRight w:val="0"/>
              <w:marTop w:val="0"/>
              <w:marBottom w:val="0"/>
              <w:divBdr>
                <w:top w:val="none" w:sz="0" w:space="0" w:color="auto"/>
                <w:left w:val="none" w:sz="0" w:space="0" w:color="auto"/>
                <w:bottom w:val="none" w:sz="0" w:space="0" w:color="auto"/>
                <w:right w:val="none" w:sz="0" w:space="0" w:color="auto"/>
              </w:divBdr>
              <w:divsChild>
                <w:div w:id="11103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110">
      <w:bodyDiv w:val="1"/>
      <w:marLeft w:val="0"/>
      <w:marRight w:val="0"/>
      <w:marTop w:val="0"/>
      <w:marBottom w:val="0"/>
      <w:divBdr>
        <w:top w:val="none" w:sz="0" w:space="0" w:color="auto"/>
        <w:left w:val="none" w:sz="0" w:space="0" w:color="auto"/>
        <w:bottom w:val="none" w:sz="0" w:space="0" w:color="auto"/>
        <w:right w:val="none" w:sz="0" w:space="0" w:color="auto"/>
      </w:divBdr>
      <w:divsChild>
        <w:div w:id="388573912">
          <w:marLeft w:val="0"/>
          <w:marRight w:val="0"/>
          <w:marTop w:val="0"/>
          <w:marBottom w:val="0"/>
          <w:divBdr>
            <w:top w:val="none" w:sz="0" w:space="0" w:color="auto"/>
            <w:left w:val="none" w:sz="0" w:space="0" w:color="auto"/>
            <w:bottom w:val="none" w:sz="0" w:space="0" w:color="auto"/>
            <w:right w:val="none" w:sz="0" w:space="0" w:color="auto"/>
          </w:divBdr>
          <w:divsChild>
            <w:div w:id="1519269752">
              <w:marLeft w:val="0"/>
              <w:marRight w:val="0"/>
              <w:marTop w:val="0"/>
              <w:marBottom w:val="0"/>
              <w:divBdr>
                <w:top w:val="none" w:sz="0" w:space="0" w:color="auto"/>
                <w:left w:val="none" w:sz="0" w:space="0" w:color="auto"/>
                <w:bottom w:val="none" w:sz="0" w:space="0" w:color="auto"/>
                <w:right w:val="none" w:sz="0" w:space="0" w:color="auto"/>
              </w:divBdr>
              <w:divsChild>
                <w:div w:id="670061533">
                  <w:marLeft w:val="0"/>
                  <w:marRight w:val="0"/>
                  <w:marTop w:val="0"/>
                  <w:marBottom w:val="0"/>
                  <w:divBdr>
                    <w:top w:val="none" w:sz="0" w:space="0" w:color="auto"/>
                    <w:left w:val="none" w:sz="0" w:space="0" w:color="auto"/>
                    <w:bottom w:val="none" w:sz="0" w:space="0" w:color="auto"/>
                    <w:right w:val="none" w:sz="0" w:space="0" w:color="auto"/>
                  </w:divBdr>
                  <w:divsChild>
                    <w:div w:id="8170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2380">
      <w:bodyDiv w:val="1"/>
      <w:marLeft w:val="0"/>
      <w:marRight w:val="0"/>
      <w:marTop w:val="0"/>
      <w:marBottom w:val="0"/>
      <w:divBdr>
        <w:top w:val="none" w:sz="0" w:space="0" w:color="auto"/>
        <w:left w:val="none" w:sz="0" w:space="0" w:color="auto"/>
        <w:bottom w:val="none" w:sz="0" w:space="0" w:color="auto"/>
        <w:right w:val="none" w:sz="0" w:space="0" w:color="auto"/>
      </w:divBdr>
    </w:div>
    <w:div w:id="1423335816">
      <w:bodyDiv w:val="1"/>
      <w:marLeft w:val="0"/>
      <w:marRight w:val="0"/>
      <w:marTop w:val="0"/>
      <w:marBottom w:val="0"/>
      <w:divBdr>
        <w:top w:val="none" w:sz="0" w:space="0" w:color="auto"/>
        <w:left w:val="none" w:sz="0" w:space="0" w:color="auto"/>
        <w:bottom w:val="none" w:sz="0" w:space="0" w:color="auto"/>
        <w:right w:val="none" w:sz="0" w:space="0" w:color="auto"/>
      </w:divBdr>
    </w:div>
    <w:div w:id="1636835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7597">
          <w:marLeft w:val="0"/>
          <w:marRight w:val="0"/>
          <w:marTop w:val="0"/>
          <w:marBottom w:val="0"/>
          <w:divBdr>
            <w:top w:val="none" w:sz="0" w:space="0" w:color="auto"/>
            <w:left w:val="none" w:sz="0" w:space="0" w:color="auto"/>
            <w:bottom w:val="none" w:sz="0" w:space="0" w:color="auto"/>
            <w:right w:val="none" w:sz="0" w:space="0" w:color="auto"/>
          </w:divBdr>
          <w:divsChild>
            <w:div w:id="531695266">
              <w:marLeft w:val="0"/>
              <w:marRight w:val="0"/>
              <w:marTop w:val="0"/>
              <w:marBottom w:val="0"/>
              <w:divBdr>
                <w:top w:val="none" w:sz="0" w:space="0" w:color="auto"/>
                <w:left w:val="none" w:sz="0" w:space="0" w:color="auto"/>
                <w:bottom w:val="none" w:sz="0" w:space="0" w:color="auto"/>
                <w:right w:val="none" w:sz="0" w:space="0" w:color="auto"/>
              </w:divBdr>
              <w:divsChild>
                <w:div w:id="1056901148">
                  <w:marLeft w:val="0"/>
                  <w:marRight w:val="0"/>
                  <w:marTop w:val="0"/>
                  <w:marBottom w:val="0"/>
                  <w:divBdr>
                    <w:top w:val="none" w:sz="0" w:space="0" w:color="auto"/>
                    <w:left w:val="none" w:sz="0" w:space="0" w:color="auto"/>
                    <w:bottom w:val="none" w:sz="0" w:space="0" w:color="auto"/>
                    <w:right w:val="none" w:sz="0" w:space="0" w:color="auto"/>
                  </w:divBdr>
                  <w:divsChild>
                    <w:div w:id="1631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55723">
      <w:bodyDiv w:val="1"/>
      <w:marLeft w:val="0"/>
      <w:marRight w:val="0"/>
      <w:marTop w:val="0"/>
      <w:marBottom w:val="0"/>
      <w:divBdr>
        <w:top w:val="none" w:sz="0" w:space="0" w:color="auto"/>
        <w:left w:val="none" w:sz="0" w:space="0" w:color="auto"/>
        <w:bottom w:val="none" w:sz="0" w:space="0" w:color="auto"/>
        <w:right w:val="none" w:sz="0" w:space="0" w:color="auto"/>
      </w:divBdr>
    </w:div>
    <w:div w:id="1823229736">
      <w:bodyDiv w:val="1"/>
      <w:marLeft w:val="0"/>
      <w:marRight w:val="0"/>
      <w:marTop w:val="0"/>
      <w:marBottom w:val="0"/>
      <w:divBdr>
        <w:top w:val="none" w:sz="0" w:space="0" w:color="auto"/>
        <w:left w:val="none" w:sz="0" w:space="0" w:color="auto"/>
        <w:bottom w:val="none" w:sz="0" w:space="0" w:color="auto"/>
        <w:right w:val="none" w:sz="0" w:space="0" w:color="auto"/>
      </w:divBdr>
      <w:divsChild>
        <w:div w:id="1821263529">
          <w:marLeft w:val="0"/>
          <w:marRight w:val="0"/>
          <w:marTop w:val="0"/>
          <w:marBottom w:val="0"/>
          <w:divBdr>
            <w:top w:val="none" w:sz="0" w:space="0" w:color="auto"/>
            <w:left w:val="none" w:sz="0" w:space="0" w:color="auto"/>
            <w:bottom w:val="none" w:sz="0" w:space="0" w:color="auto"/>
            <w:right w:val="none" w:sz="0" w:space="0" w:color="auto"/>
          </w:divBdr>
          <w:divsChild>
            <w:div w:id="81492857">
              <w:marLeft w:val="0"/>
              <w:marRight w:val="0"/>
              <w:marTop w:val="0"/>
              <w:marBottom w:val="0"/>
              <w:divBdr>
                <w:top w:val="none" w:sz="0" w:space="0" w:color="auto"/>
                <w:left w:val="none" w:sz="0" w:space="0" w:color="auto"/>
                <w:bottom w:val="none" w:sz="0" w:space="0" w:color="auto"/>
                <w:right w:val="none" w:sz="0" w:space="0" w:color="auto"/>
              </w:divBdr>
              <w:divsChild>
                <w:div w:id="1964463106">
                  <w:marLeft w:val="0"/>
                  <w:marRight w:val="0"/>
                  <w:marTop w:val="0"/>
                  <w:marBottom w:val="0"/>
                  <w:divBdr>
                    <w:top w:val="none" w:sz="0" w:space="0" w:color="auto"/>
                    <w:left w:val="none" w:sz="0" w:space="0" w:color="auto"/>
                    <w:bottom w:val="none" w:sz="0" w:space="0" w:color="auto"/>
                    <w:right w:val="none" w:sz="0" w:space="0" w:color="auto"/>
                  </w:divBdr>
                  <w:divsChild>
                    <w:div w:id="14344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3687">
      <w:bodyDiv w:val="1"/>
      <w:marLeft w:val="0"/>
      <w:marRight w:val="0"/>
      <w:marTop w:val="0"/>
      <w:marBottom w:val="0"/>
      <w:divBdr>
        <w:top w:val="none" w:sz="0" w:space="0" w:color="auto"/>
        <w:left w:val="none" w:sz="0" w:space="0" w:color="auto"/>
        <w:bottom w:val="none" w:sz="0" w:space="0" w:color="auto"/>
        <w:right w:val="none" w:sz="0" w:space="0" w:color="auto"/>
      </w:divBdr>
      <w:divsChild>
        <w:div w:id="1796486007">
          <w:marLeft w:val="0"/>
          <w:marRight w:val="0"/>
          <w:marTop w:val="0"/>
          <w:marBottom w:val="0"/>
          <w:divBdr>
            <w:top w:val="none" w:sz="0" w:space="0" w:color="auto"/>
            <w:left w:val="none" w:sz="0" w:space="0" w:color="auto"/>
            <w:bottom w:val="none" w:sz="0" w:space="0" w:color="auto"/>
            <w:right w:val="none" w:sz="0" w:space="0" w:color="auto"/>
          </w:divBdr>
          <w:divsChild>
            <w:div w:id="505292415">
              <w:marLeft w:val="0"/>
              <w:marRight w:val="0"/>
              <w:marTop w:val="0"/>
              <w:marBottom w:val="0"/>
              <w:divBdr>
                <w:top w:val="none" w:sz="0" w:space="0" w:color="auto"/>
                <w:left w:val="none" w:sz="0" w:space="0" w:color="auto"/>
                <w:bottom w:val="none" w:sz="0" w:space="0" w:color="auto"/>
                <w:right w:val="none" w:sz="0" w:space="0" w:color="auto"/>
              </w:divBdr>
              <w:divsChild>
                <w:div w:id="864636384">
                  <w:marLeft w:val="0"/>
                  <w:marRight w:val="0"/>
                  <w:marTop w:val="0"/>
                  <w:marBottom w:val="0"/>
                  <w:divBdr>
                    <w:top w:val="none" w:sz="0" w:space="0" w:color="auto"/>
                    <w:left w:val="none" w:sz="0" w:space="0" w:color="auto"/>
                    <w:bottom w:val="none" w:sz="0" w:space="0" w:color="auto"/>
                    <w:right w:val="none" w:sz="0" w:space="0" w:color="auto"/>
                  </w:divBdr>
                  <w:divsChild>
                    <w:div w:id="6423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7953">
      <w:bodyDiv w:val="1"/>
      <w:marLeft w:val="0"/>
      <w:marRight w:val="0"/>
      <w:marTop w:val="0"/>
      <w:marBottom w:val="0"/>
      <w:divBdr>
        <w:top w:val="none" w:sz="0" w:space="0" w:color="auto"/>
        <w:left w:val="none" w:sz="0" w:space="0" w:color="auto"/>
        <w:bottom w:val="none" w:sz="0" w:space="0" w:color="auto"/>
        <w:right w:val="none" w:sz="0" w:space="0" w:color="auto"/>
      </w:divBdr>
      <w:divsChild>
        <w:div w:id="178929575">
          <w:marLeft w:val="0"/>
          <w:marRight w:val="0"/>
          <w:marTop w:val="0"/>
          <w:marBottom w:val="0"/>
          <w:divBdr>
            <w:top w:val="none" w:sz="0" w:space="0" w:color="auto"/>
            <w:left w:val="none" w:sz="0" w:space="0" w:color="auto"/>
            <w:bottom w:val="none" w:sz="0" w:space="0" w:color="auto"/>
            <w:right w:val="none" w:sz="0" w:space="0" w:color="auto"/>
          </w:divBdr>
          <w:divsChild>
            <w:div w:id="1821732368">
              <w:marLeft w:val="0"/>
              <w:marRight w:val="0"/>
              <w:marTop w:val="0"/>
              <w:marBottom w:val="0"/>
              <w:divBdr>
                <w:top w:val="none" w:sz="0" w:space="0" w:color="auto"/>
                <w:left w:val="none" w:sz="0" w:space="0" w:color="auto"/>
                <w:bottom w:val="none" w:sz="0" w:space="0" w:color="auto"/>
                <w:right w:val="none" w:sz="0" w:space="0" w:color="auto"/>
              </w:divBdr>
              <w:divsChild>
                <w:div w:id="430975765">
                  <w:marLeft w:val="0"/>
                  <w:marRight w:val="0"/>
                  <w:marTop w:val="0"/>
                  <w:marBottom w:val="0"/>
                  <w:divBdr>
                    <w:top w:val="none" w:sz="0" w:space="0" w:color="auto"/>
                    <w:left w:val="none" w:sz="0" w:space="0" w:color="auto"/>
                    <w:bottom w:val="none" w:sz="0" w:space="0" w:color="auto"/>
                    <w:right w:val="none" w:sz="0" w:space="0" w:color="auto"/>
                  </w:divBdr>
                  <w:divsChild>
                    <w:div w:id="18551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3416">
      <w:bodyDiv w:val="1"/>
      <w:marLeft w:val="0"/>
      <w:marRight w:val="0"/>
      <w:marTop w:val="0"/>
      <w:marBottom w:val="0"/>
      <w:divBdr>
        <w:top w:val="none" w:sz="0" w:space="0" w:color="auto"/>
        <w:left w:val="none" w:sz="0" w:space="0" w:color="auto"/>
        <w:bottom w:val="none" w:sz="0" w:space="0" w:color="auto"/>
        <w:right w:val="none" w:sz="0" w:space="0" w:color="auto"/>
      </w:divBdr>
    </w:div>
    <w:div w:id="2015067995">
      <w:bodyDiv w:val="1"/>
      <w:marLeft w:val="0"/>
      <w:marRight w:val="0"/>
      <w:marTop w:val="0"/>
      <w:marBottom w:val="0"/>
      <w:divBdr>
        <w:top w:val="none" w:sz="0" w:space="0" w:color="auto"/>
        <w:left w:val="none" w:sz="0" w:space="0" w:color="auto"/>
        <w:bottom w:val="none" w:sz="0" w:space="0" w:color="auto"/>
        <w:right w:val="none" w:sz="0" w:space="0" w:color="auto"/>
      </w:divBdr>
    </w:div>
    <w:div w:id="2047487251">
      <w:bodyDiv w:val="1"/>
      <w:marLeft w:val="0"/>
      <w:marRight w:val="0"/>
      <w:marTop w:val="0"/>
      <w:marBottom w:val="0"/>
      <w:divBdr>
        <w:top w:val="none" w:sz="0" w:space="0" w:color="auto"/>
        <w:left w:val="none" w:sz="0" w:space="0" w:color="auto"/>
        <w:bottom w:val="none" w:sz="0" w:space="0" w:color="auto"/>
        <w:right w:val="none" w:sz="0" w:space="0" w:color="auto"/>
      </w:divBdr>
    </w:div>
    <w:div w:id="21010275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33">
          <w:marLeft w:val="0"/>
          <w:marRight w:val="0"/>
          <w:marTop w:val="0"/>
          <w:marBottom w:val="0"/>
          <w:divBdr>
            <w:top w:val="none" w:sz="0" w:space="0" w:color="auto"/>
            <w:left w:val="none" w:sz="0" w:space="0" w:color="auto"/>
            <w:bottom w:val="none" w:sz="0" w:space="0" w:color="auto"/>
            <w:right w:val="none" w:sz="0" w:space="0" w:color="auto"/>
          </w:divBdr>
          <w:divsChild>
            <w:div w:id="2015377626">
              <w:marLeft w:val="0"/>
              <w:marRight w:val="0"/>
              <w:marTop w:val="0"/>
              <w:marBottom w:val="0"/>
              <w:divBdr>
                <w:top w:val="none" w:sz="0" w:space="0" w:color="auto"/>
                <w:left w:val="none" w:sz="0" w:space="0" w:color="auto"/>
                <w:bottom w:val="none" w:sz="0" w:space="0" w:color="auto"/>
                <w:right w:val="none" w:sz="0" w:space="0" w:color="auto"/>
              </w:divBdr>
              <w:divsChild>
                <w:div w:id="80176628">
                  <w:marLeft w:val="0"/>
                  <w:marRight w:val="0"/>
                  <w:marTop w:val="0"/>
                  <w:marBottom w:val="0"/>
                  <w:divBdr>
                    <w:top w:val="none" w:sz="0" w:space="0" w:color="auto"/>
                    <w:left w:val="none" w:sz="0" w:space="0" w:color="auto"/>
                    <w:bottom w:val="none" w:sz="0" w:space="0" w:color="auto"/>
                    <w:right w:val="none" w:sz="0" w:space="0" w:color="auto"/>
                  </w:divBdr>
                  <w:divsChild>
                    <w:div w:id="98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rcid.org/0000-0001-9069-07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i.org/10.1093/cercor/bhy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ons.com/researcher/AAB-2481-2019/"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ublons.com/researcher/AAB-2481-20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2242</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PHS 398/2590 (Rev. 06/09), Biographical Sketch Format Page</vt:lpstr>
      <vt:lpstr>PHS 398/2590 (Rev. 06/09), Biographical Sketch Format Page</vt:lpstr>
    </vt:vector>
  </TitlesOfParts>
  <Company>DHHS/PHS/NIH</Company>
  <LinksUpToDate>false</LinksUpToDate>
  <CharactersWithSpaces>14999</CharactersWithSpaces>
  <SharedDoc>false</SharedDoc>
  <HLinks>
    <vt:vector size="24" baseType="variant">
      <vt:variant>
        <vt:i4>5046339</vt:i4>
      </vt:variant>
      <vt:variant>
        <vt:i4>9</vt:i4>
      </vt:variant>
      <vt:variant>
        <vt:i4>0</vt:i4>
      </vt:variant>
      <vt:variant>
        <vt:i4>5</vt:i4>
      </vt:variant>
      <vt:variant>
        <vt:lpwstr>https://publons.com/researcher/AAB-2481-2019/</vt:lpwstr>
      </vt:variant>
      <vt:variant>
        <vt:lpwstr/>
      </vt:variant>
      <vt:variant>
        <vt:i4>4325445</vt:i4>
      </vt:variant>
      <vt:variant>
        <vt:i4>6</vt:i4>
      </vt:variant>
      <vt:variant>
        <vt:i4>0</vt:i4>
      </vt:variant>
      <vt:variant>
        <vt:i4>5</vt:i4>
      </vt:variant>
      <vt:variant>
        <vt:lpwstr>http://orcid.org/0000-0001-9069-0700</vt:lpwstr>
      </vt:variant>
      <vt:variant>
        <vt:lpwstr/>
      </vt:variant>
      <vt:variant>
        <vt:i4>589919</vt:i4>
      </vt:variant>
      <vt:variant>
        <vt:i4>3</vt:i4>
      </vt:variant>
      <vt:variant>
        <vt:i4>0</vt:i4>
      </vt:variant>
      <vt:variant>
        <vt:i4>5</vt:i4>
      </vt:variant>
      <vt:variant>
        <vt:lpwstr>http://doi.org/10.1093/cercor/bhy022</vt:lpwstr>
      </vt:variant>
      <vt:variant>
        <vt:lpwstr/>
      </vt:variant>
      <vt:variant>
        <vt:i4>5046339</vt:i4>
      </vt:variant>
      <vt:variant>
        <vt:i4>0</vt:i4>
      </vt:variant>
      <vt:variant>
        <vt:i4>0</vt:i4>
      </vt:variant>
      <vt:variant>
        <vt:i4>5</vt:i4>
      </vt:variant>
      <vt:variant>
        <vt:lpwstr>https://publons.com/researcher/AAB-2481-2019/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Barca</cp:lastModifiedBy>
  <cp:revision>2</cp:revision>
  <cp:lastPrinted>2014-02-08T09:04:00Z</cp:lastPrinted>
  <dcterms:created xsi:type="dcterms:W3CDTF">2020-12-16T08:20:00Z</dcterms:created>
  <dcterms:modified xsi:type="dcterms:W3CDTF">2020-12-16T08:20:00Z</dcterms:modified>
</cp:coreProperties>
</file>