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D49B" w14:textId="013D1980" w:rsidR="008D1D60" w:rsidRDefault="008D1D60"/>
    <w:p w14:paraId="06D0B939" w14:textId="77777777" w:rsidR="008D1D60" w:rsidRPr="008D1D60" w:rsidRDefault="008D1D60" w:rsidP="008D1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Attraverso la piattaforma </w:t>
      </w:r>
      <w:proofErr w:type="spellStart"/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begin"/>
      </w:r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instrText xml:space="preserve"> HYPERLINK "https://scerpa.ict.uniba.it/user/login" \o "SCeRPA" \t "_self" </w:instrText>
      </w:r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separate"/>
      </w:r>
      <w:r w:rsidRPr="008D1D60">
        <w:rPr>
          <w:rFonts w:ascii="Arial" w:eastAsia="Times New Roman" w:hAnsi="Arial" w:cs="Arial"/>
          <w:color w:val="004071"/>
          <w:sz w:val="19"/>
          <w:szCs w:val="19"/>
          <w:u w:val="single"/>
          <w:lang w:eastAsia="it-IT"/>
        </w:rPr>
        <w:t>SCeRPA</w:t>
      </w:r>
      <w:proofErr w:type="spellEnd"/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fldChar w:fldCharType="end"/>
      </w:r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, è possibile accedere ai seguenti servizi:</w:t>
      </w:r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  <w:t xml:space="preserve">- </w:t>
      </w:r>
      <w:proofErr w:type="spellStart"/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ArCO</w:t>
      </w:r>
      <w:proofErr w:type="spellEnd"/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per richiesta certificati </w:t>
      </w:r>
      <w:r w:rsidRPr="008D1D60">
        <w:rPr>
          <w:rFonts w:ascii="Arial" w:eastAsia="Times New Roman" w:hAnsi="Arial" w:cs="Arial"/>
          <w:i/>
          <w:iCs/>
          <w:color w:val="000000"/>
          <w:sz w:val="19"/>
          <w:szCs w:val="19"/>
          <w:lang w:eastAsia="it-IT"/>
        </w:rPr>
        <w:t>online</w:t>
      </w:r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  <w:t xml:space="preserve">- </w:t>
      </w:r>
      <w:proofErr w:type="spellStart"/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BiblioTeLa</w:t>
      </w:r>
      <w:proofErr w:type="spellEnd"/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 per caricamento tesi di laurea</w:t>
      </w:r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  <w:t>- Prenotazioni e ritiro pergamene di laurea per i laureati dopo il 31 luglio 2012</w:t>
      </w:r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  <w:t xml:space="preserve">- Richiesta </w:t>
      </w:r>
      <w:proofErr w:type="spellStart"/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Student</w:t>
      </w:r>
      <w:proofErr w:type="spellEnd"/>
      <w:r w:rsidRPr="008D1D60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Card</w:t>
      </w:r>
    </w:p>
    <w:p w14:paraId="2007F927" w14:textId="003912EF" w:rsidR="008D1D60" w:rsidRDefault="008D1D60"/>
    <w:p w14:paraId="28980755" w14:textId="6B5E1DAC" w:rsidR="008D1D60" w:rsidRDefault="008D1D60"/>
    <w:sectPr w:rsidR="008D1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85780"/>
    <w:multiLevelType w:val="multilevel"/>
    <w:tmpl w:val="138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49"/>
    <w:rsid w:val="001F0D49"/>
    <w:rsid w:val="0027696E"/>
    <w:rsid w:val="008D1D60"/>
    <w:rsid w:val="00E4273D"/>
    <w:rsid w:val="00E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8A81"/>
  <w15:chartTrackingRefBased/>
  <w15:docId w15:val="{44EBB80C-18BF-4903-8048-1F64A356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0D4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1D6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D1D60"/>
    <w:rPr>
      <w:i/>
      <w:iCs/>
    </w:rPr>
  </w:style>
  <w:style w:type="character" w:customStyle="1" w:styleId="markedcontent">
    <w:name w:val="markedcontent"/>
    <w:basedOn w:val="Carpredefinitoparagrafo"/>
    <w:rsid w:val="008D1D60"/>
  </w:style>
  <w:style w:type="character" w:customStyle="1" w:styleId="summary">
    <w:name w:val="summary"/>
    <w:basedOn w:val="Carpredefinitoparagrafo"/>
    <w:rsid w:val="008D1D60"/>
  </w:style>
  <w:style w:type="character" w:styleId="Enfasigrassetto">
    <w:name w:val="Strong"/>
    <w:basedOn w:val="Carpredefinitoparagrafo"/>
    <w:uiPriority w:val="22"/>
    <w:qFormat/>
    <w:rsid w:val="00ED0DC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1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35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3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8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794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2</cp:revision>
  <dcterms:created xsi:type="dcterms:W3CDTF">2021-12-29T11:08:00Z</dcterms:created>
  <dcterms:modified xsi:type="dcterms:W3CDTF">2021-12-29T11:08:00Z</dcterms:modified>
</cp:coreProperties>
</file>