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D" w:rsidRDefault="00DA0C26">
      <w:r>
        <w:t xml:space="preserve">Prof. Marcella </w:t>
      </w:r>
      <w:proofErr w:type="spellStart"/>
      <w:r>
        <w:t>Chelotti</w:t>
      </w:r>
      <w:proofErr w:type="spellEnd"/>
    </w:p>
    <w:p w:rsidR="00DA0C26" w:rsidRDefault="00DA0C26">
      <w:r>
        <w:t>Programma per l’insegnamento di Epigrafia Latina alla Scuola di Specializzazione in Beni archeologici:</w:t>
      </w:r>
    </w:p>
    <w:p w:rsidR="00DA0C26" w:rsidRDefault="00DA0C26"/>
    <w:p w:rsidR="007A3DD1" w:rsidRDefault="00DA0C26" w:rsidP="007A3DD1">
      <w:pPr>
        <w:pStyle w:val="Paragrafoelenco"/>
        <w:numPr>
          <w:ilvl w:val="0"/>
          <w:numId w:val="1"/>
        </w:numPr>
      </w:pPr>
      <w:r>
        <w:t>Elementi di Epigrafia Latina</w:t>
      </w:r>
      <w:r w:rsidR="007A3DD1">
        <w:t xml:space="preserve">: </w:t>
      </w:r>
      <w:r>
        <w:t>Criteri di datazione</w:t>
      </w:r>
      <w:r w:rsidR="007A3DD1">
        <w:t xml:space="preserve">; </w:t>
      </w:r>
      <w:r>
        <w:t>Onomastica</w:t>
      </w:r>
      <w:r w:rsidR="007A3DD1">
        <w:t xml:space="preserve">; </w:t>
      </w:r>
      <w:r>
        <w:t>Titolatura Imperiale</w:t>
      </w:r>
      <w:r w:rsidR="007A3DD1">
        <w:t xml:space="preserve">; </w:t>
      </w:r>
      <w:r>
        <w:t>Condizione giuridica</w:t>
      </w:r>
      <w:r w:rsidR="007A3DD1">
        <w:t xml:space="preserve">; </w:t>
      </w:r>
      <w:r>
        <w:t>Carriere</w:t>
      </w:r>
      <w:r w:rsidR="007A3DD1">
        <w:t xml:space="preserve">; Instrumentum </w:t>
      </w:r>
      <w:proofErr w:type="spellStart"/>
      <w:r w:rsidR="007A3DD1">
        <w:t>domesticum</w:t>
      </w:r>
      <w:proofErr w:type="spellEnd"/>
      <w:r w:rsidR="007A3DD1">
        <w:t>.</w:t>
      </w:r>
    </w:p>
    <w:p w:rsidR="007A3DD1" w:rsidRDefault="007A3DD1" w:rsidP="007A3DD1">
      <w:pPr>
        <w:pStyle w:val="Paragrafoelenco"/>
        <w:numPr>
          <w:ilvl w:val="0"/>
          <w:numId w:val="1"/>
        </w:numPr>
      </w:pPr>
      <w:r>
        <w:t>Approfondimento: L’epigrafia latina tra storia e archeologia.</w:t>
      </w:r>
    </w:p>
    <w:p w:rsidR="007A3DD1" w:rsidRDefault="007A3DD1" w:rsidP="007A3DD1">
      <w:r>
        <w:t>Manuale: A. Buonopane, Manuale di Epigrafia latina, Roma (Carocci) 2009.</w:t>
      </w:r>
    </w:p>
    <w:p w:rsidR="007A3DD1" w:rsidRDefault="007A3DD1" w:rsidP="007A3DD1">
      <w:r>
        <w:t>Per l’approfondimento sarà distribuito un dossier di testi.</w:t>
      </w:r>
    </w:p>
    <w:p w:rsidR="00EA1274" w:rsidRDefault="00EA1274" w:rsidP="007A3DD1"/>
    <w:p w:rsidR="00EA1274" w:rsidRDefault="00EA1274" w:rsidP="007A3DD1">
      <w:r>
        <w:t>Bari 17 gennaio 2020.</w:t>
      </w:r>
      <w:bookmarkStart w:id="0" w:name="_GoBack"/>
      <w:bookmarkEnd w:id="0"/>
    </w:p>
    <w:p w:rsidR="007A3DD1" w:rsidRDefault="007A3DD1" w:rsidP="007A3DD1"/>
    <w:sectPr w:rsidR="007A3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6672"/>
    <w:multiLevelType w:val="hybridMultilevel"/>
    <w:tmpl w:val="B5144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B"/>
    <w:rsid w:val="000F275D"/>
    <w:rsid w:val="002602BB"/>
    <w:rsid w:val="007A3DD1"/>
    <w:rsid w:val="00DA0C26"/>
    <w:rsid w:val="00E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DD52-B05A-4344-8303-A9BE478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2020-01-17T11:01:00Z</dcterms:created>
  <dcterms:modified xsi:type="dcterms:W3CDTF">2020-01-17T11:01:00Z</dcterms:modified>
</cp:coreProperties>
</file>