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90C1" w14:textId="754FCE5A" w:rsidR="00F52E21" w:rsidRPr="00F52E21" w:rsidRDefault="002544D5" w:rsidP="00F52E21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Hlk162258714"/>
      <w:r w:rsidRPr="002544D5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“CHANGES - Cultural Heritage Active Innovation for </w:t>
      </w:r>
      <w:proofErr w:type="spellStart"/>
      <w:r w:rsidRPr="002544D5">
        <w:rPr>
          <w:rFonts w:ascii="Times New Roman" w:hAnsi="Times New Roman" w:cs="Times New Roman"/>
          <w:b/>
          <w:bCs/>
        </w:rPr>
        <w:t>Sustainable</w:t>
      </w:r>
      <w:proofErr w:type="spellEnd"/>
      <w:r w:rsidRPr="002544D5">
        <w:rPr>
          <w:rFonts w:ascii="Times New Roman" w:hAnsi="Times New Roman" w:cs="Times New Roman"/>
          <w:b/>
          <w:bCs/>
        </w:rPr>
        <w:t xml:space="preserve"> Society” codice PE00000020, CUP H53C22000860006</w:t>
      </w:r>
      <w:r w:rsidR="00F52E21" w:rsidRPr="00F52E21">
        <w:rPr>
          <w:rFonts w:ascii="Times New Roman" w:hAnsi="Times New Roman" w:cs="Times New Roman"/>
          <w:b/>
          <w:bCs/>
        </w:rPr>
        <w:t>.</w:t>
      </w:r>
    </w:p>
    <w:bookmarkEnd w:id="0"/>
    <w:p w14:paraId="5105B0F8" w14:textId="77777777" w:rsidR="00B13385" w:rsidRPr="00B13385" w:rsidRDefault="00B13385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7A95F41" w14:textId="7744EE03" w:rsidR="00BC6AA9" w:rsidRPr="00F52E21" w:rsidRDefault="005C19E4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0669D377" w14:textId="77777777" w:rsidR="00CE5EF7" w:rsidRPr="00CE5EF7" w:rsidRDefault="00CE5EF7" w:rsidP="00F52E21">
      <w:pPr>
        <w:pStyle w:val="Titolo3"/>
        <w:tabs>
          <w:tab w:val="left" w:pos="9498"/>
        </w:tabs>
        <w:spacing w:before="0" w:beforeAutospacing="0" w:after="0" w:afterAutospacing="0" w:line="276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F52E21">
      <w:pPr>
        <w:tabs>
          <w:tab w:val="left" w:pos="9498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350"/>
      </w:tblGrid>
      <w:tr w:rsidR="00CE5EF7" w:rsidRPr="00CE5EF7" w14:paraId="3AE0C463" w14:textId="77777777" w:rsidTr="00F52E21">
        <w:tc>
          <w:tcPr>
            <w:tcW w:w="3397" w:type="dxa"/>
            <w:gridSpan w:val="2"/>
          </w:tcPr>
          <w:p w14:paraId="154FB8C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350" w:type="dxa"/>
          </w:tcPr>
          <w:p w14:paraId="2E70DD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F52E21">
        <w:tc>
          <w:tcPr>
            <w:tcW w:w="3397" w:type="dxa"/>
            <w:gridSpan w:val="2"/>
          </w:tcPr>
          <w:p w14:paraId="5BDACBAD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350" w:type="dxa"/>
          </w:tcPr>
          <w:p w14:paraId="73C491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F52E21">
        <w:tc>
          <w:tcPr>
            <w:tcW w:w="9747" w:type="dxa"/>
            <w:gridSpan w:val="3"/>
          </w:tcPr>
          <w:p w14:paraId="6839BD68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F52E21">
        <w:tc>
          <w:tcPr>
            <w:tcW w:w="562" w:type="dxa"/>
          </w:tcPr>
          <w:p w14:paraId="27F664B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328345D5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F52E21">
        <w:tc>
          <w:tcPr>
            <w:tcW w:w="562" w:type="dxa"/>
          </w:tcPr>
          <w:p w14:paraId="2B1510F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62396F7B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F52E21">
        <w:tc>
          <w:tcPr>
            <w:tcW w:w="3397" w:type="dxa"/>
            <w:gridSpan w:val="2"/>
          </w:tcPr>
          <w:p w14:paraId="763E1B8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47B37C3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1B032B3E" w14:textId="77777777" w:rsidR="00CE5EF7" w:rsidRPr="00CE5EF7" w:rsidRDefault="00CE5EF7" w:rsidP="00F52E21">
      <w:pPr>
        <w:pStyle w:val="usoboll1"/>
        <w:tabs>
          <w:tab w:val="left" w:pos="9498"/>
        </w:tabs>
        <w:spacing w:line="276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F52E21">
      <w:pPr>
        <w:pStyle w:val="usoboll1"/>
        <w:spacing w:line="276" w:lineRule="auto"/>
        <w:ind w:left="284" w:right="27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</w:t>
      </w:r>
      <w:proofErr w:type="gramStart"/>
      <w:r w:rsidRPr="00CE5EF7">
        <w:rPr>
          <w:color w:val="000000" w:themeColor="text1"/>
          <w:szCs w:val="24"/>
        </w:rPr>
        <w:t>il</w:t>
      </w:r>
      <w:proofErr w:type="gramEnd"/>
      <w:r w:rsidRPr="00CE5EF7">
        <w:rPr>
          <w:color w:val="000000" w:themeColor="text1"/>
          <w:szCs w:val="24"/>
        </w:rPr>
        <w:t xml:space="preserve"> 1% ed il 4% del valore della commessa, a seconda della gravità dell’inadempimento;</w:t>
      </w:r>
    </w:p>
    <w:p w14:paraId="7300BF39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F52E21">
      <w:pPr>
        <w:pStyle w:val="Titolo4"/>
        <w:spacing w:line="276" w:lineRule="auto"/>
        <w:ind w:right="27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0F99321F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Soggetto Proponente, oltre ad ottemperare agli obblighi previsti dall’art. 47 del DL </w:t>
      </w:r>
      <w:r w:rsidRPr="00CE5EF7">
        <w:rPr>
          <w:color w:val="000000" w:themeColor="text1"/>
          <w:szCs w:val="24"/>
        </w:rPr>
        <w:lastRenderedPageBreak/>
        <w:t xml:space="preserve">77/2021, assume l’obbligo di sostenere la partecipazione delle donne e la partecipazione, valorizzazione e protezione dei giovani assicurando una quota pari almeno al 40% delle nuove assunzioni – se previste </w:t>
      </w:r>
      <w:r w:rsidR="00F52E21">
        <w:rPr>
          <w:color w:val="000000" w:themeColor="text1"/>
          <w:szCs w:val="24"/>
        </w:rPr>
        <w:t>–</w:t>
      </w:r>
      <w:r w:rsidRPr="00CE5EF7">
        <w:rPr>
          <w:color w:val="000000" w:themeColor="text1"/>
          <w:szCs w:val="24"/>
        </w:rPr>
        <w:t xml:space="preserve">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678F3968" w14:textId="77777777" w:rsidR="00BC6AA9" w:rsidRPr="00CE5EF7" w:rsidRDefault="00BC6AA9" w:rsidP="00F52E21">
      <w:pPr>
        <w:widowControl w:val="0"/>
        <w:tabs>
          <w:tab w:val="left" w:pos="9498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</w:rPr>
      </w:pPr>
    </w:p>
    <w:sectPr w:rsidR="00BC6AA9" w:rsidRPr="00CE5EF7" w:rsidSect="0049470A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9F6F" w14:textId="77777777" w:rsidR="0049470A" w:rsidRDefault="0049470A" w:rsidP="000151A3">
      <w:r>
        <w:separator/>
      </w:r>
    </w:p>
  </w:endnote>
  <w:endnote w:type="continuationSeparator" w:id="0">
    <w:p w14:paraId="50A16DC4" w14:textId="77777777" w:rsidR="0049470A" w:rsidRDefault="0049470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52E21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52E21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715B" w14:textId="77777777" w:rsidR="0049470A" w:rsidRDefault="0049470A" w:rsidP="000151A3">
      <w:r>
        <w:separator/>
      </w:r>
    </w:p>
  </w:footnote>
  <w:footnote w:type="continuationSeparator" w:id="0">
    <w:p w14:paraId="2CA51FC3" w14:textId="77777777" w:rsidR="0049470A" w:rsidRDefault="0049470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BFF96A4" w:rsidR="00F1718F" w:rsidRDefault="002544D5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742E6C5" wp14:editId="25DEBB98">
          <wp:simplePos x="0" y="0"/>
          <wp:positionH relativeFrom="page">
            <wp:posOffset>110490</wp:posOffset>
          </wp:positionH>
          <wp:positionV relativeFrom="margin">
            <wp:posOffset>-1335405</wp:posOffset>
          </wp:positionV>
          <wp:extent cx="7332980" cy="809625"/>
          <wp:effectExtent l="0" t="0" r="1270" b="9525"/>
          <wp:wrapSquare wrapText="bothSides"/>
          <wp:docPr id="208372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2817" name="Immagine 2083728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2379">
    <w:abstractNumId w:val="14"/>
  </w:num>
  <w:num w:numId="2" w16cid:durableId="1964339129">
    <w:abstractNumId w:val="11"/>
  </w:num>
  <w:num w:numId="3" w16cid:durableId="1312128975">
    <w:abstractNumId w:val="1"/>
  </w:num>
  <w:num w:numId="4" w16cid:durableId="1221403805">
    <w:abstractNumId w:val="13"/>
  </w:num>
  <w:num w:numId="5" w16cid:durableId="209272999">
    <w:abstractNumId w:val="4"/>
  </w:num>
  <w:num w:numId="6" w16cid:durableId="1226452798">
    <w:abstractNumId w:val="3"/>
  </w:num>
  <w:num w:numId="7" w16cid:durableId="442966579">
    <w:abstractNumId w:val="2"/>
  </w:num>
  <w:num w:numId="8" w16cid:durableId="445076059">
    <w:abstractNumId w:val="10"/>
  </w:num>
  <w:num w:numId="9" w16cid:durableId="1983386161">
    <w:abstractNumId w:val="0"/>
  </w:num>
  <w:num w:numId="10" w16cid:durableId="2097286226">
    <w:abstractNumId w:val="7"/>
  </w:num>
  <w:num w:numId="11" w16cid:durableId="1269048017">
    <w:abstractNumId w:val="15"/>
  </w:num>
  <w:num w:numId="12" w16cid:durableId="1396854840">
    <w:abstractNumId w:val="9"/>
  </w:num>
  <w:num w:numId="13" w16cid:durableId="871377738">
    <w:abstractNumId w:val="12"/>
  </w:num>
  <w:num w:numId="14" w16cid:durableId="1544290859">
    <w:abstractNumId w:val="6"/>
  </w:num>
  <w:num w:numId="15" w16cid:durableId="489755750">
    <w:abstractNumId w:val="5"/>
  </w:num>
  <w:num w:numId="16" w16cid:durableId="12303849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44D5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70A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52E21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E4F44124-1AAF-4645-95FD-72828EF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D2D-07BC-5040-9892-D4AA119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9</cp:revision>
  <cp:lastPrinted>2023-09-07T09:45:00Z</cp:lastPrinted>
  <dcterms:created xsi:type="dcterms:W3CDTF">2024-02-27T12:09:00Z</dcterms:created>
  <dcterms:modified xsi:type="dcterms:W3CDTF">2024-03-28T15:00:00Z</dcterms:modified>
</cp:coreProperties>
</file>