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95520" w14:textId="2C23DEA4" w:rsidR="5C1845B0" w:rsidRDefault="5C1845B0" w:rsidP="001C2527">
      <w:pPr>
        <w:jc w:val="both"/>
      </w:pPr>
      <w:r w:rsidRPr="001C2527">
        <w:rPr>
          <w:rFonts w:ascii="Times New Roman" w:eastAsia="Times New Roman" w:hAnsi="Times New Roman" w:cs="Times New Roman"/>
          <w:b/>
          <w:bCs/>
          <w:color w:val="000000" w:themeColor="text1"/>
        </w:rPr>
        <w:t>AVVISO PUBBLICO PER LA SELEZIONE DI PROPOSTE PROGETTUALI, FINALIZZATE ALLA CONCESSIONE DI FINANZIAMENTI PER ATTIVITA’ COERENTI CON IL PROOGRAMMA A VALERE SULLE RISORSE DEL PIANO NAZIONALE RIPRESA E RESILIENZA (PNRR) MISSIONE 4, “ISTRUZIONE E RICERCA” - COMPONENTE 2, “DALLA RICERCA ALL’IMPRESA” - LINEA DI INVESTIMENTO 1.4, FINANZIATO DALL’UNIONE EUROPEA – NEXTGENERATIONEU”, PROGETTO “AGRITECH - National Research Centre for Agricultural Technologies”, Codice Progetto CN00000022, CUP H93C2200044007</w:t>
      </w:r>
    </w:p>
    <w:p w14:paraId="5105B0F8" w14:textId="77777777" w:rsidR="00B13385" w:rsidRPr="00B13385" w:rsidRDefault="00B13385" w:rsidP="005C19E4">
      <w:pPr>
        <w:pStyle w:val="Titolo"/>
        <w:rPr>
          <w:rFonts w:ascii="Times New Roman" w:hAnsi="Times New Roman" w:cs="Times New Roman"/>
          <w:sz w:val="18"/>
          <w:szCs w:val="18"/>
        </w:rPr>
      </w:pPr>
    </w:p>
    <w:p w14:paraId="143C0C2F" w14:textId="705CC0E9" w:rsidR="005C19E4" w:rsidRPr="00BE2848" w:rsidRDefault="005C19E4" w:rsidP="005C19E4">
      <w:pPr>
        <w:pStyle w:val="Titolo"/>
        <w:rPr>
          <w:rFonts w:ascii="Times New Roman" w:hAnsi="Times New Roman" w:cs="Times New Roman"/>
          <w:szCs w:val="24"/>
        </w:rPr>
      </w:pPr>
      <w:r w:rsidRPr="00BE2848">
        <w:rPr>
          <w:rFonts w:ascii="Times New Roman" w:hAnsi="Times New Roman" w:cs="Times New Roman"/>
          <w:szCs w:val="24"/>
        </w:rPr>
        <w:t xml:space="preserve">ALLEGATO </w:t>
      </w:r>
      <w:r w:rsidR="00BE2848" w:rsidRPr="00BE2848">
        <w:rPr>
          <w:rFonts w:ascii="Times New Roman" w:hAnsi="Times New Roman" w:cs="Times New Roman"/>
          <w:szCs w:val="24"/>
        </w:rPr>
        <w:t>7</w:t>
      </w:r>
    </w:p>
    <w:p w14:paraId="37A95F41" w14:textId="77777777" w:rsidR="00BC6AA9" w:rsidRPr="00BE2848" w:rsidRDefault="00BC6AA9" w:rsidP="00BC6AA9">
      <w:pPr>
        <w:rPr>
          <w:rFonts w:ascii="Times New Roman" w:hAnsi="Times New Roman" w:cs="Times New Roman"/>
        </w:rPr>
      </w:pPr>
    </w:p>
    <w:p w14:paraId="2E9C9DA7" w14:textId="77777777" w:rsidR="00BE2848" w:rsidRPr="00BE2848" w:rsidRDefault="00BE2848" w:rsidP="00BE2848">
      <w:pPr>
        <w:ind w:left="567"/>
        <w:jc w:val="center"/>
        <w:rPr>
          <w:rFonts w:ascii="Times New Roman" w:hAnsi="Times New Roman" w:cs="Times New Roman"/>
          <w:b/>
          <w:iCs/>
        </w:rPr>
      </w:pPr>
      <w:r w:rsidRPr="00BE2848">
        <w:rPr>
          <w:rFonts w:ascii="Times New Roman" w:hAnsi="Times New Roman" w:cs="Times New Roman"/>
          <w:b/>
          <w:iCs/>
        </w:rPr>
        <w:t>DICHIARAZIONE DI ASSENZA DI SITUAZIONI DI CONFLITTO DI INTERESSI AI SENSI DEGLI ARTT. 46 e 47 D.P.R. 445/2000</w:t>
      </w:r>
    </w:p>
    <w:p w14:paraId="4958D9FF" w14:textId="77777777" w:rsidR="00BE2848" w:rsidRPr="00BE2848" w:rsidRDefault="00BE2848" w:rsidP="00BE2848">
      <w:pPr>
        <w:ind w:left="567"/>
        <w:jc w:val="both"/>
        <w:rPr>
          <w:rFonts w:ascii="Times New Roman" w:hAnsi="Times New Roman" w:cs="Times New Roman"/>
        </w:rPr>
      </w:pPr>
    </w:p>
    <w:p w14:paraId="70AFECAB" w14:textId="77777777" w:rsidR="00BE2848" w:rsidRPr="00BE2848" w:rsidRDefault="00BE2848" w:rsidP="00BE2848">
      <w:pPr>
        <w:ind w:left="567"/>
        <w:jc w:val="both"/>
        <w:rPr>
          <w:rFonts w:ascii="Times New Roman" w:hAnsi="Times New Roman" w:cs="Times New Roman"/>
        </w:rPr>
      </w:pPr>
    </w:p>
    <w:p w14:paraId="28173E94" w14:textId="77777777" w:rsidR="00BE2848" w:rsidRPr="00BE2848" w:rsidRDefault="00BE2848" w:rsidP="00BE2848">
      <w:pPr>
        <w:widowControl w:val="0"/>
        <w:shd w:val="clear" w:color="auto" w:fill="FFFFFF"/>
        <w:autoSpaceDE w:val="0"/>
        <w:autoSpaceDN w:val="0"/>
        <w:adjustRightInd w:val="0"/>
        <w:spacing w:after="120" w:line="360" w:lineRule="auto"/>
        <w:ind w:left="567"/>
        <w:jc w:val="both"/>
        <w:rPr>
          <w:rFonts w:ascii="Times New Roman" w:hAnsi="Times New Roman" w:cs="Times New Roman"/>
          <w:iCs/>
        </w:rPr>
      </w:pPr>
      <w:r w:rsidRPr="00BE2848">
        <w:rPr>
          <w:rFonts w:ascii="Times New Roman" w:hAnsi="Times New Roman" w:cs="Times New Roman"/>
          <w:iCs/>
        </w:rPr>
        <w:t>Il/La sottoscritto/a_____________________, nato a _______________________________, il___________________________________, residente a _____________________ in __________________ via _____________________________________________ n._______  cap.  ______</w:t>
      </w:r>
    </w:p>
    <w:p w14:paraId="1EC88152" w14:textId="1131E84E" w:rsidR="00BE2848" w:rsidRPr="00BE2848" w:rsidRDefault="00BE2848" w:rsidP="2C555915">
      <w:pPr>
        <w:widowControl w:val="0"/>
        <w:shd w:val="clear" w:color="auto" w:fill="FFFFFF" w:themeFill="background1"/>
        <w:autoSpaceDE w:val="0"/>
        <w:autoSpaceDN w:val="0"/>
        <w:adjustRightInd w:val="0"/>
        <w:spacing w:after="120" w:line="360" w:lineRule="auto"/>
        <w:ind w:left="567"/>
        <w:jc w:val="both"/>
        <w:rPr>
          <w:rFonts w:ascii="Times New Roman" w:hAnsi="Times New Roman" w:cs="Times New Roman"/>
        </w:rPr>
      </w:pPr>
      <w:r w:rsidRPr="2C555915">
        <w:rPr>
          <w:rFonts w:ascii="Times New Roman" w:hAnsi="Times New Roman" w:cs="Times New Roman"/>
        </w:rPr>
        <w:t xml:space="preserve">nella qualità di ___________________________________ del </w:t>
      </w:r>
      <w:r w:rsidR="552F4556" w:rsidRPr="2C555915">
        <w:rPr>
          <w:rFonts w:ascii="Times New Roman" w:hAnsi="Times New Roman" w:cs="Times New Roman"/>
        </w:rPr>
        <w:t>S</w:t>
      </w:r>
      <w:r w:rsidRPr="2C555915">
        <w:rPr>
          <w:rFonts w:ascii="Times New Roman" w:hAnsi="Times New Roman" w:cs="Times New Roman"/>
        </w:rPr>
        <w:t xml:space="preserve">oggetto </w:t>
      </w:r>
      <w:r w:rsidR="7B5B4275" w:rsidRPr="2C555915">
        <w:rPr>
          <w:rFonts w:ascii="Times New Roman" w:hAnsi="Times New Roman" w:cs="Times New Roman"/>
        </w:rPr>
        <w:t>proponente</w:t>
      </w:r>
      <w:r w:rsidRPr="2C555915">
        <w:rPr>
          <w:rFonts w:ascii="Times New Roman" w:hAnsi="Times New Roman" w:cs="Times New Roman"/>
        </w:rPr>
        <w:t xml:space="preserve"> _______________________________ (C.F./P.IVA _____________________________), </w:t>
      </w:r>
    </w:p>
    <w:p w14:paraId="0D15DA31" w14:textId="77777777" w:rsidR="00BE2848" w:rsidRPr="00BE2848" w:rsidRDefault="00BE2848" w:rsidP="00BE2848">
      <w:pPr>
        <w:ind w:left="567"/>
        <w:jc w:val="both"/>
        <w:rPr>
          <w:rFonts w:ascii="Times New Roman" w:hAnsi="Times New Roman" w:cs="Times New Roman"/>
          <w:iCs/>
        </w:rPr>
      </w:pPr>
    </w:p>
    <w:p w14:paraId="1A605482" w14:textId="77777777" w:rsidR="00BE2848" w:rsidRPr="00BE2848" w:rsidRDefault="00BE2848" w:rsidP="00BE2848">
      <w:pPr>
        <w:ind w:left="567"/>
        <w:jc w:val="both"/>
        <w:rPr>
          <w:rFonts w:ascii="Times New Roman" w:hAnsi="Times New Roman" w:cs="Times New Roman"/>
          <w:iCs/>
        </w:rPr>
      </w:pPr>
      <w:r w:rsidRPr="00BE2848">
        <w:rPr>
          <w:rFonts w:ascii="Times New Roman" w:hAnsi="Times New Roman" w:cs="Times New Roman"/>
          <w:iCs/>
        </w:rPr>
        <w:t>ai fini della richiesta di agevolazioni per la realizzazione delle attività previste nell’avviso a cui la presente si allega, consapevole delle responsabilità e delle sanzioni penali stabilite dalla legge per le false attestazioni e le dichiarazioni mendaci (artt. 75 e 76 D.P.R. n° 445/2000 e s.m.i.), sotto la propria responsabilità</w:t>
      </w:r>
    </w:p>
    <w:p w14:paraId="7C96B65F" w14:textId="77777777" w:rsidR="00BE2848" w:rsidRPr="00BE2848" w:rsidRDefault="00BE2848" w:rsidP="00BE2848">
      <w:pPr>
        <w:ind w:left="567" w:right="-142"/>
        <w:jc w:val="both"/>
        <w:rPr>
          <w:rFonts w:ascii="Times New Roman" w:hAnsi="Times New Roman" w:cs="Times New Roman"/>
          <w:iCs/>
        </w:rPr>
      </w:pPr>
    </w:p>
    <w:p w14:paraId="3CDF4EBA" w14:textId="77777777" w:rsidR="00BE2848" w:rsidRPr="00BE2848" w:rsidRDefault="00BE2848" w:rsidP="00BE2848">
      <w:pPr>
        <w:ind w:left="567" w:right="-142"/>
        <w:jc w:val="center"/>
        <w:rPr>
          <w:rFonts w:ascii="Times New Roman" w:hAnsi="Times New Roman" w:cs="Times New Roman"/>
          <w:b/>
          <w:iCs/>
        </w:rPr>
      </w:pPr>
      <w:r w:rsidRPr="00BE2848">
        <w:rPr>
          <w:rFonts w:ascii="Times New Roman" w:hAnsi="Times New Roman" w:cs="Times New Roman"/>
          <w:b/>
          <w:iCs/>
        </w:rPr>
        <w:t>DICHIARA</w:t>
      </w:r>
    </w:p>
    <w:p w14:paraId="5DDC04EB" w14:textId="77777777" w:rsidR="00BE2848" w:rsidRPr="00BE2848" w:rsidRDefault="00BE2848" w:rsidP="00BE2848">
      <w:pPr>
        <w:ind w:left="567" w:right="-142"/>
        <w:jc w:val="center"/>
        <w:rPr>
          <w:rFonts w:ascii="Times New Roman" w:hAnsi="Times New Roman" w:cs="Times New Roman"/>
          <w:b/>
          <w:iCs/>
        </w:rPr>
      </w:pPr>
    </w:p>
    <w:p w14:paraId="5CB592EC" w14:textId="77777777" w:rsidR="00BE2848" w:rsidRPr="00BE2848" w:rsidRDefault="00BE2848" w:rsidP="00BE2848">
      <w:pPr>
        <w:pStyle w:val="Paragrafoelenco"/>
        <w:widowControl w:val="0"/>
        <w:numPr>
          <w:ilvl w:val="0"/>
          <w:numId w:val="20"/>
        </w:numPr>
        <w:shd w:val="clear" w:color="auto" w:fill="FFFFFF"/>
        <w:autoSpaceDE w:val="0"/>
        <w:autoSpaceDN w:val="0"/>
        <w:adjustRightInd w:val="0"/>
        <w:spacing w:after="120" w:line="360" w:lineRule="auto"/>
        <w:jc w:val="both"/>
        <w:rPr>
          <w:rFonts w:ascii="Times New Roman" w:hAnsi="Times New Roman" w:cs="Times New Roman"/>
          <w:iCs/>
        </w:rPr>
      </w:pPr>
      <w:r w:rsidRPr="00BE2848">
        <w:rPr>
          <w:rFonts w:ascii="Times New Roman" w:hAnsi="Times New Roman" w:cs="Times New Roman"/>
          <w:iCs/>
        </w:rPr>
        <w:t>che, ai sensi della normativa vigente, il soggetto richiedente non si trova in alcuna situazione, anche potenziale, di conflitto di interesse rispetto alla presente procedura;</w:t>
      </w:r>
    </w:p>
    <w:p w14:paraId="3CD2429F" w14:textId="77777777" w:rsidR="00BE2848" w:rsidRPr="00BE2848" w:rsidRDefault="00BE2848" w:rsidP="00BE2848">
      <w:pPr>
        <w:pStyle w:val="Paragrafoelenco"/>
        <w:widowControl w:val="0"/>
        <w:numPr>
          <w:ilvl w:val="0"/>
          <w:numId w:val="20"/>
        </w:numPr>
        <w:shd w:val="clear" w:color="auto" w:fill="FFFFFF"/>
        <w:autoSpaceDE w:val="0"/>
        <w:autoSpaceDN w:val="0"/>
        <w:adjustRightInd w:val="0"/>
        <w:spacing w:after="120" w:line="360" w:lineRule="auto"/>
        <w:jc w:val="both"/>
        <w:rPr>
          <w:rFonts w:ascii="Times New Roman" w:hAnsi="Times New Roman" w:cs="Times New Roman"/>
          <w:iCs/>
        </w:rPr>
      </w:pPr>
      <w:r w:rsidRPr="00BE2848">
        <w:rPr>
          <w:rFonts w:ascii="Times New Roman" w:hAnsi="Times New Roman" w:cs="Times New Roman"/>
          <w:iCs/>
        </w:rPr>
        <w:t>che i soggetti coinvolti nel progetto non si trovano in alcuna situazione di incompatibilità di cui all’art. 53, co. 16-ter, del d.lgs. 165/2001.</w:t>
      </w:r>
    </w:p>
    <w:p w14:paraId="6952B443" w14:textId="77777777" w:rsidR="00BE2848" w:rsidRPr="00BE2848" w:rsidRDefault="00BE2848" w:rsidP="00BE2848">
      <w:pPr>
        <w:ind w:left="567" w:right="-142"/>
        <w:jc w:val="both"/>
        <w:rPr>
          <w:rFonts w:ascii="Times New Roman" w:hAnsi="Times New Roman" w:cs="Times New Roman"/>
          <w:b/>
          <w:bCs/>
        </w:rPr>
      </w:pPr>
    </w:p>
    <w:p w14:paraId="24DA5AC3" w14:textId="77777777" w:rsidR="00BE2848" w:rsidRPr="00BE2848" w:rsidRDefault="00BE2848" w:rsidP="00BE2848">
      <w:pPr>
        <w:ind w:left="567" w:right="-142"/>
        <w:jc w:val="center"/>
        <w:rPr>
          <w:rFonts w:ascii="Times New Roman" w:hAnsi="Times New Roman" w:cs="Times New Roman"/>
          <w:b/>
          <w:bCs/>
        </w:rPr>
      </w:pPr>
      <w:r w:rsidRPr="00BE2848">
        <w:rPr>
          <w:rFonts w:ascii="Times New Roman" w:hAnsi="Times New Roman" w:cs="Times New Roman"/>
          <w:b/>
          <w:bCs/>
        </w:rPr>
        <w:t>DICHIARA ALTRESÌ</w:t>
      </w:r>
    </w:p>
    <w:p w14:paraId="67D8BE4F" w14:textId="77777777" w:rsidR="00BE2848" w:rsidRPr="00BE2848" w:rsidRDefault="00BE2848" w:rsidP="00BE2848">
      <w:pPr>
        <w:ind w:left="567" w:right="-142"/>
        <w:jc w:val="center"/>
        <w:rPr>
          <w:rFonts w:ascii="Times New Roman" w:hAnsi="Times New Roman" w:cs="Times New Roman"/>
          <w:b/>
          <w:bCs/>
        </w:rPr>
      </w:pPr>
    </w:p>
    <w:p w14:paraId="0109C3E1" w14:textId="77777777" w:rsidR="00BE2848" w:rsidRPr="00BE2848" w:rsidRDefault="00BE2848" w:rsidP="00BE2848">
      <w:pPr>
        <w:widowControl w:val="0"/>
        <w:numPr>
          <w:ilvl w:val="0"/>
          <w:numId w:val="19"/>
        </w:numPr>
        <w:shd w:val="clear" w:color="auto" w:fill="FFFFFF"/>
        <w:tabs>
          <w:tab w:val="left" w:pos="835"/>
        </w:tabs>
        <w:autoSpaceDE w:val="0"/>
        <w:autoSpaceDN w:val="0"/>
        <w:adjustRightInd w:val="0"/>
        <w:spacing w:after="120"/>
        <w:ind w:left="691"/>
        <w:jc w:val="both"/>
        <w:rPr>
          <w:rFonts w:ascii="Times New Roman" w:hAnsi="Times New Roman" w:cs="Times New Roman"/>
          <w:iCs/>
        </w:rPr>
      </w:pPr>
      <w:r w:rsidRPr="00BE2848">
        <w:rPr>
          <w:rFonts w:ascii="Times New Roman" w:hAnsi="Times New Roman" w:cs="Times New Roman"/>
          <w:iCs/>
        </w:rPr>
        <w:t>di essere informato/a, ai sensi e per gli effetti del Regolamento (UE) 679/2016, che i dati personali raccolti saranno trattati anche con strumenti informatici esclusivamente nell'ambito del procedimento per il quale la presente dichiarazione viene resa;</w:t>
      </w:r>
    </w:p>
    <w:p w14:paraId="6EAC46C8" w14:textId="77777777" w:rsidR="00BE2848" w:rsidRPr="00BE2848" w:rsidRDefault="00BE2848" w:rsidP="00BE2848">
      <w:pPr>
        <w:widowControl w:val="0"/>
        <w:numPr>
          <w:ilvl w:val="0"/>
          <w:numId w:val="19"/>
        </w:numPr>
        <w:shd w:val="clear" w:color="auto" w:fill="FFFFFF"/>
        <w:tabs>
          <w:tab w:val="left" w:pos="835"/>
        </w:tabs>
        <w:autoSpaceDE w:val="0"/>
        <w:autoSpaceDN w:val="0"/>
        <w:adjustRightInd w:val="0"/>
        <w:spacing w:after="120"/>
        <w:ind w:left="691"/>
        <w:jc w:val="both"/>
        <w:rPr>
          <w:rFonts w:ascii="Times New Roman" w:hAnsi="Times New Roman" w:cs="Times New Roman"/>
          <w:iCs/>
        </w:rPr>
      </w:pPr>
      <w:r w:rsidRPr="00BE2848">
        <w:rPr>
          <w:rFonts w:ascii="Times New Roman" w:hAnsi="Times New Roman" w:cs="Times New Roman"/>
          <w:iCs/>
        </w:rPr>
        <w:t>di essere informato che i dati e/o informazioni relativi al presente procedimento, saranno sottoposti agli obblighi di trasparenza per l’Amministrazione di cui al D.Lgs. n. 33/2013;</w:t>
      </w:r>
    </w:p>
    <w:p w14:paraId="622461C3" w14:textId="77777777" w:rsidR="00BE2848" w:rsidRPr="00BE2848" w:rsidRDefault="00BE2848" w:rsidP="00BE2848">
      <w:pPr>
        <w:widowControl w:val="0"/>
        <w:numPr>
          <w:ilvl w:val="0"/>
          <w:numId w:val="19"/>
        </w:numPr>
        <w:autoSpaceDE w:val="0"/>
        <w:autoSpaceDN w:val="0"/>
        <w:adjustRightInd w:val="0"/>
        <w:spacing w:after="120"/>
        <w:ind w:left="720"/>
        <w:jc w:val="both"/>
        <w:rPr>
          <w:rFonts w:ascii="Times New Roman" w:hAnsi="Times New Roman" w:cs="Times New Roman"/>
          <w:iCs/>
        </w:rPr>
      </w:pPr>
      <w:r w:rsidRPr="00BE2848">
        <w:rPr>
          <w:rFonts w:ascii="Times New Roman" w:hAnsi="Times New Roman" w:cs="Times New Roman"/>
          <w:iCs/>
        </w:rPr>
        <w:lastRenderedPageBreak/>
        <w:t>di impegnarsi a comunicare tempestivamente al Ministero ogni variazione ed aggiornamento dei dati autocertificati nella presente dichiarazione intervenuti successivamente.</w:t>
      </w:r>
    </w:p>
    <w:p w14:paraId="28C76C01" w14:textId="77777777" w:rsidR="00BE2848" w:rsidRPr="00BE2848" w:rsidRDefault="00BE2848" w:rsidP="00BE2848">
      <w:pPr>
        <w:widowControl w:val="0"/>
        <w:shd w:val="clear" w:color="auto" w:fill="FFFFFF"/>
        <w:tabs>
          <w:tab w:val="left" w:pos="835"/>
        </w:tabs>
        <w:autoSpaceDE w:val="0"/>
        <w:autoSpaceDN w:val="0"/>
        <w:adjustRightInd w:val="0"/>
        <w:ind w:right="267"/>
        <w:jc w:val="both"/>
        <w:rPr>
          <w:rFonts w:ascii="Times New Roman" w:eastAsia="Times New Roman" w:hAnsi="Times New Roman" w:cs="Times New Roman"/>
          <w:color w:val="000000"/>
        </w:rPr>
      </w:pPr>
    </w:p>
    <w:p w14:paraId="02595F3D" w14:textId="77777777" w:rsidR="00BE2848" w:rsidRPr="00BE2848" w:rsidRDefault="00BE2848" w:rsidP="00BE2848">
      <w:pPr>
        <w:widowControl w:val="0"/>
        <w:shd w:val="clear" w:color="auto" w:fill="FFFFFF"/>
        <w:tabs>
          <w:tab w:val="left" w:pos="835"/>
        </w:tabs>
        <w:autoSpaceDE w:val="0"/>
        <w:autoSpaceDN w:val="0"/>
        <w:adjustRightInd w:val="0"/>
        <w:ind w:right="267"/>
        <w:jc w:val="both"/>
        <w:rPr>
          <w:rFonts w:ascii="Times New Roman" w:eastAsia="Times New Roman" w:hAnsi="Times New Roman" w:cs="Times New Roman"/>
          <w:color w:val="000000"/>
        </w:rPr>
      </w:pPr>
    </w:p>
    <w:p w14:paraId="39A74BBA" w14:textId="77777777" w:rsidR="00BE2848" w:rsidRPr="00BE2848" w:rsidRDefault="00BE2848" w:rsidP="00BE2848">
      <w:pPr>
        <w:widowControl w:val="0"/>
        <w:shd w:val="clear" w:color="auto" w:fill="FFFFFF"/>
        <w:tabs>
          <w:tab w:val="center" w:pos="8222"/>
        </w:tabs>
        <w:autoSpaceDE w:val="0"/>
        <w:autoSpaceDN w:val="0"/>
        <w:adjustRightInd w:val="0"/>
        <w:ind w:right="267"/>
        <w:jc w:val="both"/>
        <w:rPr>
          <w:rFonts w:ascii="Times New Roman" w:eastAsia="Times New Roman" w:hAnsi="Times New Roman" w:cs="Times New Roman"/>
          <w:color w:val="000000"/>
        </w:rPr>
      </w:pPr>
      <w:r w:rsidRPr="00BE2848">
        <w:rPr>
          <w:rFonts w:ascii="Times New Roman" w:eastAsia="Times New Roman" w:hAnsi="Times New Roman" w:cs="Times New Roman"/>
          <w:color w:val="000000"/>
        </w:rPr>
        <w:tab/>
      </w:r>
    </w:p>
    <w:p w14:paraId="6210EAA0" w14:textId="77777777" w:rsidR="00BE2848" w:rsidRPr="00BE2848" w:rsidRDefault="00BE2848" w:rsidP="00BE2848">
      <w:pPr>
        <w:tabs>
          <w:tab w:val="left" w:pos="567"/>
        </w:tabs>
        <w:ind w:left="567" w:right="-142"/>
        <w:jc w:val="both"/>
        <w:rPr>
          <w:rFonts w:ascii="Times New Roman" w:hAnsi="Times New Roman" w:cs="Times New Roman"/>
        </w:rPr>
      </w:pPr>
    </w:p>
    <w:p w14:paraId="3E05D49E" w14:textId="77777777" w:rsidR="00BE2848" w:rsidRPr="00BE2848" w:rsidRDefault="00BE2848" w:rsidP="00BE2848">
      <w:pPr>
        <w:ind w:left="567"/>
        <w:jc w:val="both"/>
        <w:rPr>
          <w:rFonts w:ascii="Times New Roman" w:hAnsi="Times New Roman" w:cs="Times New Roman"/>
          <w:iCs/>
        </w:rPr>
      </w:pPr>
    </w:p>
    <w:p w14:paraId="6D9BB43C" w14:textId="002840DF" w:rsidR="00BE2848" w:rsidRPr="00BE2848" w:rsidRDefault="4B234283" w:rsidP="33120A78">
      <w:pPr>
        <w:ind w:left="2832" w:firstLine="708"/>
        <w:jc w:val="center"/>
        <w:rPr>
          <w:rFonts w:ascii="Times New Roman" w:eastAsia="Times New Roman" w:hAnsi="Times New Roman" w:cs="Times New Roman"/>
          <w:color w:val="000000" w:themeColor="text1"/>
          <w:sz w:val="22"/>
          <w:szCs w:val="22"/>
        </w:rPr>
      </w:pPr>
      <w:r w:rsidRPr="33120A78">
        <w:rPr>
          <w:rFonts w:ascii="Times New Roman" w:eastAsia="Times New Roman" w:hAnsi="Times New Roman" w:cs="Times New Roman"/>
          <w:color w:val="000000" w:themeColor="text1"/>
          <w:sz w:val="22"/>
          <w:szCs w:val="22"/>
        </w:rPr>
        <w:t xml:space="preserve">Firma digitale del legale rappresentante/procuratore </w:t>
      </w:r>
    </w:p>
    <w:p w14:paraId="07C8892E" w14:textId="5E8ED033" w:rsidR="00BE2848" w:rsidRPr="00BE2848" w:rsidRDefault="4B234283" w:rsidP="33120A78">
      <w:pPr>
        <w:ind w:left="2832" w:firstLine="708"/>
        <w:jc w:val="center"/>
        <w:rPr>
          <w:rFonts w:ascii="Times New Roman" w:eastAsia="Times New Roman" w:hAnsi="Times New Roman" w:cs="Times New Roman"/>
          <w:color w:val="000000" w:themeColor="text1"/>
          <w:sz w:val="22"/>
          <w:szCs w:val="22"/>
        </w:rPr>
      </w:pPr>
      <w:r w:rsidRPr="33120A78">
        <w:rPr>
          <w:rFonts w:ascii="Times New Roman" w:eastAsia="Times New Roman" w:hAnsi="Times New Roman" w:cs="Times New Roman"/>
          <w:color w:val="000000" w:themeColor="text1"/>
          <w:sz w:val="22"/>
          <w:szCs w:val="22"/>
        </w:rPr>
        <w:t>(formato .pdf.p7m)</w:t>
      </w:r>
    </w:p>
    <w:p w14:paraId="00BA78BC" w14:textId="66CF8923" w:rsidR="00BE2848" w:rsidRPr="00BE2848" w:rsidRDefault="00BE2848" w:rsidP="33120A78">
      <w:pPr>
        <w:ind w:left="567"/>
        <w:jc w:val="both"/>
        <w:rPr>
          <w:rFonts w:ascii="Times New Roman" w:hAnsi="Times New Roman" w:cs="Times New Roman"/>
          <w:i/>
          <w:iCs/>
        </w:rPr>
      </w:pPr>
    </w:p>
    <w:p w14:paraId="0CB674C7" w14:textId="77777777" w:rsidR="00BE2848" w:rsidRPr="00BE2848" w:rsidRDefault="00BE2848" w:rsidP="00BE2848">
      <w:pPr>
        <w:rPr>
          <w:rFonts w:ascii="Times New Roman" w:hAnsi="Times New Roman" w:cs="Times New Roman"/>
          <w:i/>
          <w:iCs/>
        </w:rPr>
      </w:pPr>
      <w:r w:rsidRPr="00BE2848">
        <w:rPr>
          <w:rFonts w:ascii="Times New Roman" w:hAnsi="Times New Roman" w:cs="Times New Roman"/>
          <w:i/>
          <w:iCs/>
        </w:rPr>
        <w:br w:type="page"/>
      </w:r>
    </w:p>
    <w:p w14:paraId="4EAABDC6" w14:textId="77777777" w:rsidR="00BE2848" w:rsidRPr="00BE2848" w:rsidRDefault="00BE2848" w:rsidP="00BE2848">
      <w:pPr>
        <w:ind w:left="567"/>
        <w:jc w:val="both"/>
        <w:rPr>
          <w:rFonts w:ascii="Times New Roman" w:hAnsi="Times New Roman" w:cs="Times New Roman"/>
          <w:i/>
          <w:iCs/>
        </w:rPr>
      </w:pPr>
    </w:p>
    <w:p w14:paraId="073F4537" w14:textId="77777777" w:rsidR="00BE2848" w:rsidRPr="00BE2848" w:rsidRDefault="00BE2848" w:rsidP="00BE2848">
      <w:pPr>
        <w:ind w:left="567"/>
        <w:jc w:val="center"/>
        <w:rPr>
          <w:rFonts w:ascii="Times New Roman" w:hAnsi="Times New Roman" w:cs="Times New Roman"/>
        </w:rPr>
      </w:pPr>
      <w:r w:rsidRPr="00BE2848">
        <w:rPr>
          <w:rFonts w:ascii="Times New Roman" w:hAnsi="Times New Roman" w:cs="Times New Roman"/>
          <w:b/>
        </w:rPr>
        <w:t>NORMATIVA DI RIFERIMENTO</w:t>
      </w:r>
    </w:p>
    <w:p w14:paraId="214EF68B" w14:textId="77777777" w:rsidR="00BE2848" w:rsidRPr="00BE2848" w:rsidRDefault="00BE2848" w:rsidP="00BE2848">
      <w:pPr>
        <w:ind w:left="567"/>
        <w:jc w:val="both"/>
        <w:rPr>
          <w:rFonts w:ascii="Times New Roman" w:hAnsi="Times New Roman" w:cs="Times New Roman"/>
        </w:rPr>
      </w:pPr>
    </w:p>
    <w:p w14:paraId="6D5508BC" w14:textId="77777777" w:rsidR="00BE2848" w:rsidRPr="00BE2848" w:rsidRDefault="00BE2848" w:rsidP="00BE2848">
      <w:pPr>
        <w:ind w:left="567"/>
        <w:jc w:val="both"/>
        <w:rPr>
          <w:rFonts w:ascii="Times New Roman" w:hAnsi="Times New Roman" w:cs="Times New Roman"/>
        </w:rPr>
      </w:pPr>
      <w:r w:rsidRPr="00BE2848">
        <w:rPr>
          <w:rFonts w:ascii="Times New Roman" w:hAnsi="Times New Roman" w:cs="Times New Roman"/>
          <w:b/>
        </w:rPr>
        <w:t>Legge 241/90</w:t>
      </w:r>
      <w:r w:rsidRPr="00BE2848">
        <w:rPr>
          <w:rFonts w:ascii="Times New Roman" w:hAnsi="Times New Roman" w:cs="Times New Roman"/>
        </w:rPr>
        <w:t xml:space="preserve"> - Art. 6-bis (Conflitto di interessi)</w:t>
      </w:r>
    </w:p>
    <w:p w14:paraId="723D171E"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1. 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p>
    <w:p w14:paraId="2CACDFCC" w14:textId="77777777" w:rsidR="00BE2848" w:rsidRPr="00BE2848" w:rsidRDefault="00BE2848" w:rsidP="00BE2848">
      <w:pPr>
        <w:ind w:left="567"/>
        <w:jc w:val="both"/>
        <w:rPr>
          <w:rFonts w:ascii="Times New Roman" w:hAnsi="Times New Roman" w:cs="Times New Roman"/>
          <w:i/>
        </w:rPr>
      </w:pPr>
    </w:p>
    <w:p w14:paraId="7F125F5C" w14:textId="77777777" w:rsidR="00BE2848" w:rsidRPr="00BE2848" w:rsidRDefault="00BE2848" w:rsidP="00BE2848">
      <w:pPr>
        <w:ind w:left="567"/>
        <w:jc w:val="both"/>
        <w:rPr>
          <w:rFonts w:ascii="Times New Roman" w:hAnsi="Times New Roman" w:cs="Times New Roman"/>
        </w:rPr>
      </w:pPr>
      <w:r w:rsidRPr="00BE2848">
        <w:rPr>
          <w:rFonts w:ascii="Times New Roman" w:hAnsi="Times New Roman" w:cs="Times New Roman"/>
          <w:b/>
        </w:rPr>
        <w:t>D.P.R. 16 aprile 2013, n. 62</w:t>
      </w:r>
      <w:r w:rsidRPr="00BE2848">
        <w:rPr>
          <w:rFonts w:ascii="Times New Roman" w:hAnsi="Times New Roman" w:cs="Times New Roman"/>
        </w:rPr>
        <w:t xml:space="preserve"> – Art. 6 (Comunicazione degli interessi finanziari e conflitti d'interesse)</w:t>
      </w:r>
    </w:p>
    <w:p w14:paraId="7EE14CD8"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1. Fermi restando gli obblighi di trasparenza previsti da leggi o regolamenti, il dipendente, all'atto dell'assegnazione all'ufficio, informa per iscritto il dirigente dell'ufficio di tutti i rapporti, diretti o indiretti, di collaborazione con soggetti privati in qualunque modo retribuiti che lo stesso abbia o abbia avuto negli ultimi tre anni, precisando: </w:t>
      </w:r>
    </w:p>
    <w:p w14:paraId="244E0790" w14:textId="77777777" w:rsidR="00BE2848" w:rsidRPr="00BE2848" w:rsidRDefault="00BE2848" w:rsidP="00BE2848">
      <w:pPr>
        <w:pStyle w:val="Paragrafoelenco"/>
        <w:numPr>
          <w:ilvl w:val="0"/>
          <w:numId w:val="17"/>
        </w:numPr>
        <w:suppressAutoHyphens/>
        <w:ind w:left="567" w:firstLine="0"/>
        <w:jc w:val="both"/>
        <w:rPr>
          <w:rFonts w:ascii="Times New Roman" w:hAnsi="Times New Roman" w:cs="Times New Roman"/>
          <w:i/>
        </w:rPr>
      </w:pPr>
      <w:r w:rsidRPr="00BE2848">
        <w:rPr>
          <w:rFonts w:ascii="Times New Roman" w:hAnsi="Times New Roman" w:cs="Times New Roman"/>
          <w:i/>
        </w:rPr>
        <w:t xml:space="preserve">se in prima persona, o suoi parenti o affini entro il secondo grado, il coniuge o il convivente abbiano ancora rapporti finanziari con il soggetto con cui ha avuto i predetti rapporti di collaborazione; </w:t>
      </w:r>
    </w:p>
    <w:p w14:paraId="6084D3FC" w14:textId="77777777" w:rsidR="00BE2848" w:rsidRPr="00BE2848" w:rsidRDefault="00BE2848" w:rsidP="00BE2848">
      <w:pPr>
        <w:pStyle w:val="Paragrafoelenco"/>
        <w:numPr>
          <w:ilvl w:val="0"/>
          <w:numId w:val="17"/>
        </w:numPr>
        <w:suppressAutoHyphens/>
        <w:ind w:left="567" w:firstLine="0"/>
        <w:jc w:val="both"/>
        <w:rPr>
          <w:rFonts w:ascii="Times New Roman" w:hAnsi="Times New Roman" w:cs="Times New Roman"/>
          <w:i/>
        </w:rPr>
      </w:pPr>
      <w:r w:rsidRPr="00BE2848">
        <w:rPr>
          <w:rFonts w:ascii="Times New Roman" w:hAnsi="Times New Roman" w:cs="Times New Roman"/>
          <w:i/>
        </w:rPr>
        <w:t xml:space="preserve"> se tali rapporti siano intercorsi o intercorrano con soggetti che abbiano interessi in attività o decisioni inerenti all'ufficio, limitatamente alle pratiche a lui affidate. </w:t>
      </w:r>
    </w:p>
    <w:p w14:paraId="62C55EFC"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2. 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14:paraId="48D9CDBA" w14:textId="77777777" w:rsidR="00BE2848" w:rsidRPr="00BE2848" w:rsidRDefault="00BE2848" w:rsidP="00BE2848">
      <w:pPr>
        <w:ind w:left="567"/>
        <w:jc w:val="both"/>
        <w:rPr>
          <w:rFonts w:ascii="Times New Roman" w:hAnsi="Times New Roman" w:cs="Times New Roman"/>
          <w:i/>
        </w:rPr>
      </w:pPr>
    </w:p>
    <w:p w14:paraId="66B62CCA" w14:textId="77777777" w:rsidR="00BE2848" w:rsidRPr="00BE2848" w:rsidRDefault="00BE2848" w:rsidP="00BE2848">
      <w:pPr>
        <w:ind w:left="567"/>
        <w:jc w:val="both"/>
        <w:rPr>
          <w:rFonts w:ascii="Times New Roman" w:hAnsi="Times New Roman" w:cs="Times New Roman"/>
        </w:rPr>
      </w:pPr>
      <w:r w:rsidRPr="00BE2848">
        <w:rPr>
          <w:rFonts w:ascii="Times New Roman" w:hAnsi="Times New Roman" w:cs="Times New Roman"/>
          <w:b/>
        </w:rPr>
        <w:t>D.P.R. 16 aprile 2013, n. 62</w:t>
      </w:r>
      <w:r w:rsidRPr="00BE2848">
        <w:rPr>
          <w:rFonts w:ascii="Times New Roman" w:hAnsi="Times New Roman" w:cs="Times New Roman"/>
        </w:rPr>
        <w:t xml:space="preserve"> – Art. 7 (Obbligo di astensione)</w:t>
      </w:r>
    </w:p>
    <w:p w14:paraId="75E12183"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1. 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Sull'astensione decide il responsabile dell'ufficio di appartenenza.</w:t>
      </w:r>
    </w:p>
    <w:p w14:paraId="58CFA084" w14:textId="77777777" w:rsidR="00BE2848" w:rsidRPr="00BE2848" w:rsidRDefault="00BE2848" w:rsidP="00BE2848">
      <w:pPr>
        <w:ind w:left="567"/>
        <w:jc w:val="both"/>
        <w:rPr>
          <w:rFonts w:ascii="Times New Roman" w:hAnsi="Times New Roman" w:cs="Times New Roman"/>
          <w:i/>
        </w:rPr>
      </w:pPr>
    </w:p>
    <w:p w14:paraId="304DC098" w14:textId="77777777" w:rsidR="00BE2848" w:rsidRPr="00BE2848" w:rsidRDefault="00BE2848" w:rsidP="00BE2848">
      <w:pPr>
        <w:ind w:left="567"/>
        <w:jc w:val="both"/>
        <w:rPr>
          <w:rFonts w:ascii="Times New Roman" w:hAnsi="Times New Roman" w:cs="Times New Roman"/>
          <w:iCs/>
        </w:rPr>
      </w:pPr>
      <w:r w:rsidRPr="00BE2848">
        <w:rPr>
          <w:rFonts w:ascii="Times New Roman" w:hAnsi="Times New Roman" w:cs="Times New Roman"/>
          <w:b/>
          <w:iCs/>
        </w:rPr>
        <w:t>D. Lgs. n° 165/2001</w:t>
      </w:r>
      <w:r w:rsidRPr="00BE2848">
        <w:rPr>
          <w:rFonts w:ascii="Times New Roman" w:hAnsi="Times New Roman" w:cs="Times New Roman"/>
          <w:iCs/>
        </w:rPr>
        <w:t xml:space="preserve"> - Art. 53 (</w:t>
      </w:r>
      <w:r w:rsidRPr="00BE2848">
        <w:rPr>
          <w:rFonts w:ascii="Times New Roman" w:hAnsi="Times New Roman" w:cs="Times New Roman"/>
          <w:i/>
          <w:iCs/>
        </w:rPr>
        <w:t>Incompatibilità, cumulo di impieghi e incarichi</w:t>
      </w:r>
      <w:r w:rsidRPr="00BE2848">
        <w:rPr>
          <w:rFonts w:ascii="Times New Roman" w:hAnsi="Times New Roman" w:cs="Times New Roman"/>
          <w:iCs/>
        </w:rPr>
        <w:t>)</w:t>
      </w:r>
    </w:p>
    <w:p w14:paraId="31E25C7D"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1. Resta ferma per tutti i dipendenti pubblici la disciplina delle incompatibilità dettata dagli articoli 60 e seguenti del testo unico approvato con decreto del Presidente della Repubblica 10 gennaio 1957, n. 3, salva la deroga prevista dall'articolo 23-bis del presente decreto, nonché, per i rapporti di lavoro a tempo parziale, dall'articolo 6, comma 2, del decreto del Presidente del Consiglio dei ministri 17 marzo 1989, n. 117 e dall'articolo 1, commi 57 e seguenti della legge 23 dicembre 1996, n. 662. Restano ferme altresì le disposizioni di cui agli articoli 267, comma 1, 273, 274, 508</w:t>
      </w:r>
    </w:p>
    <w:p w14:paraId="5402F602"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nonché 676 del decreto legislativo 16 aprile 1994, n. 297, all'articolo 9, commi 1 e 2, della legge 23 dicembre 1992, n. 498, all'articolo 4, comma 7, della legge 30 dicembre 1991, n. 412, ed ogni altra successiva modificazione ed integrazione della relativa disciplina. </w:t>
      </w:r>
    </w:p>
    <w:p w14:paraId="10A49953"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lastRenderedPageBreak/>
        <w:t xml:space="preserve">1-bis. Non possono essere conferiti incarichi di direzione di strutture deputate alla gestione del personale a soggetti che rivestano o abbiano rivestito negli ultimi due anni cariche in partiti politici o in organizzazioni sindacali o che abbiano avuto negli ultimi due anni rapporti continuativi di collaborazione o di consulenza con le predette organizzazioni. </w:t>
      </w:r>
    </w:p>
    <w:p w14:paraId="159ABC87"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2. Le pubbliche amministrazioni non possono conferire ai dipendenti incarichi, non compresi nei compiti e doveri di ufficio, che non siano espressamente previsti o disciplinati da legge o altre fonti normative, o che non siano espressamente autorizzati. </w:t>
      </w:r>
    </w:p>
    <w:p w14:paraId="6C3F436F"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3. Ai fini previsti dal comma 2, con appositi regolamenti, da emanarsi ai sensi dell'articolo 17, comma 2, della legge 23 agosto 1988, n. 400, sono individuati gli incarichi consentiti e quelli vietati ai magistrati ordinari, amministrativi, contabili e militari, nonché agli avvocati e procuratori dello Stato, sentiti, per le diverse magistrature, i rispettivi istituti. </w:t>
      </w:r>
    </w:p>
    <w:p w14:paraId="520AE299"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3-bis. Ai fini previsti dal comma 2, con appositi regolamenti emanati su proposta del Ministro per la pubblica amministrazione e la semplificazione, di concerto con i Ministri interessati, ai sensi dell'articolo 17, comma 2, della legge 23 agosto 1988, n. 400, e successive modificazioni, sono individuati, secondo criteri differenziati in rapporto alle diverse qualifiche e ruoli professionali, gli incarichi vietati ai dipendenti delle amministrazioni pubbliche di cui all'articolo 1, comma 2. </w:t>
      </w:r>
    </w:p>
    <w:p w14:paraId="06A3E95E"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 4. Nel caso in cui i regolamenti di cui al comma 3 non siano emanati, l'attribuzione degli incarichi e' consentita nei soli casi espressamente previsti dalla legge o da altre fonti normative. </w:t>
      </w:r>
    </w:p>
    <w:p w14:paraId="593C7032"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5. In ogni caso, il conferimento operato direttamente dall'amministrazione, nonche' l'autorizzazione all'esercizio di incarichi che provengano da amministrazione pubblica diversa da quella di appartenenza, ovvero da societa' o persone fisiche, che svolgano attività d'impresa o commerciale, sono disposti dai rispettivi organi competenti secondo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 </w:t>
      </w:r>
    </w:p>
    <w:p w14:paraId="7EA91F14"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6. I commi da 7 a 13 del presente articolo si applicano ai dipendenti delle amministrazioni pubbliche di cui all'articolo 1, comma 2, compresi quelli di cui all'articolo 3, con esclusione dei dipendenti con rapporto di lavoro a tempo parziale con prestazione lavorativa non superiore al cinquanta per cento di quella a tempo pieno, dei docenti universitari a tempo definito e delle altre categorie di dipendenti pubblici ai quali è consentito da disposizioni speciali lo svolgimento di attività libero-professionali. Sono nulli tutti gli atti e provvedimenti comunque denominati, regolamentari e amministrativi, adottati dalle amministrazioni di appartenenza in contrasto con il presente comma. Gli incarichi retribuiti, di cui ai commi seguenti, sono tutti gli incarichi, anche occasionali, non compresi nei compiti e doveri di ufficio, per i quali è previsto, sotto qualsiasi forma, un compenso. Sono esclusi i compensi ((e le prestazioni)) derivanti: </w:t>
      </w:r>
    </w:p>
    <w:p w14:paraId="391A3834" w14:textId="77777777" w:rsidR="00BE2848" w:rsidRPr="00BE2848" w:rsidRDefault="00BE2848" w:rsidP="00BE2848">
      <w:pPr>
        <w:pStyle w:val="Paragrafoelenco"/>
        <w:numPr>
          <w:ilvl w:val="0"/>
          <w:numId w:val="18"/>
        </w:numPr>
        <w:suppressAutoHyphens/>
        <w:ind w:left="567" w:firstLine="0"/>
        <w:jc w:val="both"/>
        <w:rPr>
          <w:rFonts w:ascii="Times New Roman" w:hAnsi="Times New Roman" w:cs="Times New Roman"/>
          <w:i/>
        </w:rPr>
      </w:pPr>
      <w:r w:rsidRPr="00BE2848">
        <w:rPr>
          <w:rFonts w:ascii="Times New Roman" w:hAnsi="Times New Roman" w:cs="Times New Roman"/>
          <w:i/>
        </w:rPr>
        <w:t xml:space="preserve"> dalla collaborazione a giornali, riviste, enciclopedie e simili; </w:t>
      </w:r>
    </w:p>
    <w:p w14:paraId="3DEAF922" w14:textId="77777777" w:rsidR="00BE2848" w:rsidRPr="00BE2848" w:rsidRDefault="00BE2848" w:rsidP="00BE2848">
      <w:pPr>
        <w:pStyle w:val="Paragrafoelenco"/>
        <w:numPr>
          <w:ilvl w:val="0"/>
          <w:numId w:val="18"/>
        </w:numPr>
        <w:suppressAutoHyphens/>
        <w:ind w:left="567" w:firstLine="0"/>
        <w:jc w:val="both"/>
        <w:rPr>
          <w:rFonts w:ascii="Times New Roman" w:hAnsi="Times New Roman" w:cs="Times New Roman"/>
          <w:i/>
        </w:rPr>
      </w:pPr>
      <w:r w:rsidRPr="00BE2848">
        <w:rPr>
          <w:rFonts w:ascii="Times New Roman" w:hAnsi="Times New Roman" w:cs="Times New Roman"/>
          <w:i/>
        </w:rPr>
        <w:t xml:space="preserve"> dalla utilizzazione economica da parte dell'autore o inventore di opere dell'ingegno e di invenzioni industriali; </w:t>
      </w:r>
    </w:p>
    <w:p w14:paraId="7A6469CF" w14:textId="77777777" w:rsidR="00BE2848" w:rsidRPr="00BE2848" w:rsidRDefault="00BE2848" w:rsidP="00BE2848">
      <w:pPr>
        <w:pStyle w:val="Paragrafoelenco"/>
        <w:numPr>
          <w:ilvl w:val="0"/>
          <w:numId w:val="18"/>
        </w:numPr>
        <w:suppressAutoHyphens/>
        <w:ind w:left="567" w:firstLine="0"/>
        <w:jc w:val="both"/>
        <w:rPr>
          <w:rFonts w:ascii="Times New Roman" w:hAnsi="Times New Roman" w:cs="Times New Roman"/>
          <w:i/>
        </w:rPr>
      </w:pPr>
      <w:r w:rsidRPr="00BE2848">
        <w:rPr>
          <w:rFonts w:ascii="Times New Roman" w:hAnsi="Times New Roman" w:cs="Times New Roman"/>
          <w:i/>
        </w:rPr>
        <w:t xml:space="preserve"> dalla partecipazione a convegni e seminari; </w:t>
      </w:r>
    </w:p>
    <w:p w14:paraId="793C2FF1" w14:textId="77777777" w:rsidR="00BE2848" w:rsidRPr="00BE2848" w:rsidRDefault="00BE2848" w:rsidP="00BE2848">
      <w:pPr>
        <w:pStyle w:val="Paragrafoelenco"/>
        <w:numPr>
          <w:ilvl w:val="0"/>
          <w:numId w:val="18"/>
        </w:numPr>
        <w:suppressAutoHyphens/>
        <w:ind w:left="567" w:firstLine="0"/>
        <w:jc w:val="both"/>
        <w:rPr>
          <w:rFonts w:ascii="Times New Roman" w:hAnsi="Times New Roman" w:cs="Times New Roman"/>
          <w:i/>
        </w:rPr>
      </w:pPr>
      <w:r w:rsidRPr="00BE2848">
        <w:rPr>
          <w:rFonts w:ascii="Times New Roman" w:hAnsi="Times New Roman" w:cs="Times New Roman"/>
          <w:i/>
        </w:rPr>
        <w:t xml:space="preserve"> da incarichi per i quali è corrisposto solo il rimborso delle spese documentate; </w:t>
      </w:r>
    </w:p>
    <w:p w14:paraId="15083999" w14:textId="77777777" w:rsidR="00BE2848" w:rsidRPr="00BE2848" w:rsidRDefault="00BE2848" w:rsidP="00BE2848">
      <w:pPr>
        <w:pStyle w:val="Paragrafoelenco"/>
        <w:numPr>
          <w:ilvl w:val="0"/>
          <w:numId w:val="18"/>
        </w:numPr>
        <w:suppressAutoHyphens/>
        <w:ind w:left="567" w:firstLine="0"/>
        <w:jc w:val="both"/>
        <w:rPr>
          <w:rFonts w:ascii="Times New Roman" w:hAnsi="Times New Roman" w:cs="Times New Roman"/>
          <w:i/>
        </w:rPr>
      </w:pPr>
      <w:r w:rsidRPr="00BE2848">
        <w:rPr>
          <w:rFonts w:ascii="Times New Roman" w:hAnsi="Times New Roman" w:cs="Times New Roman"/>
          <w:i/>
        </w:rPr>
        <w:t xml:space="preserve"> da incarichi per lo svolgimento dei quali il dipendente è posto in posizione di aspettativa, di comando o di fuori ruolo; </w:t>
      </w:r>
    </w:p>
    <w:p w14:paraId="77965E99" w14:textId="77777777" w:rsidR="00BE2848" w:rsidRPr="00BE2848" w:rsidRDefault="00BE2848" w:rsidP="00BE2848">
      <w:pPr>
        <w:pStyle w:val="Paragrafoelenco"/>
        <w:numPr>
          <w:ilvl w:val="0"/>
          <w:numId w:val="18"/>
        </w:numPr>
        <w:suppressAutoHyphens/>
        <w:ind w:left="567" w:firstLine="0"/>
        <w:jc w:val="both"/>
        <w:rPr>
          <w:rFonts w:ascii="Times New Roman" w:hAnsi="Times New Roman" w:cs="Times New Roman"/>
          <w:i/>
        </w:rPr>
      </w:pPr>
      <w:r w:rsidRPr="00BE2848">
        <w:rPr>
          <w:rFonts w:ascii="Times New Roman" w:hAnsi="Times New Roman" w:cs="Times New Roman"/>
          <w:i/>
        </w:rPr>
        <w:t xml:space="preserve"> da incarichi conferiti dalle organizzazioni sindacali a dipendenti presso le stesse distaccati o in aspettativa non retribuita. </w:t>
      </w:r>
    </w:p>
    <w:p w14:paraId="5EB80060"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lastRenderedPageBreak/>
        <w:t xml:space="preserve"> f-bis) da attività di formazione diretta ai dipendenti della pubblica amministrazione nonché di docenza e di ricerca scientifica. </w:t>
      </w:r>
    </w:p>
    <w:p w14:paraId="53F35930"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 7. I dipendenti pubblici non possono svolgere incarichi retribuiti che non siano stati conferiti o previamente autorizzati dall'amministrazione di appartenenza. Ai fini dell'autorizzazione, l'amministrazione verifica l'insussistenza di situazioni, anche potenziali, di conflitto di interessi. Con riferimento ai professori universitari a tempo pieno, gli statuti o i regolamenti degli atenei disciplinano i criteri e le procedure per il rilascio dell'autorizzazione nei casi previsti dal presente decreto. In caso di inosservanza del divieto, salve le più gravi sanzioni e ferma restando la responsabilità disciplinare, il compenso dovuto per le prestazioni eventualmente svolte deve essere versato, a cura</w:t>
      </w:r>
    </w:p>
    <w:p w14:paraId="39B15902"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dell'erogante o, in difetto, del percettore, nel conto dell'entrata del bilancio dell'amministrazione di appartenenza del dipendente per essere destinato ad incremento del fondo di produttività o di fondi equivalenti. </w:t>
      </w:r>
    </w:p>
    <w:p w14:paraId="63B08202"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7-bis. L'omissione del versamento del compenso da parte del dipendente pubblico indebito percettore costituisce ipotesi di responsabilità erariale soggetta alla giurisdizione della Corte dei conti. </w:t>
      </w:r>
    </w:p>
    <w:p w14:paraId="0578703B"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8. Le pubbliche amministrazioni non possono conferire incarichi retribuiti a dipendenti di altre amministrazioni pubbliche senza la previa autorizzazione dell'amministrazione di appartenenza dei dipendenti stessi. Salve le più gravi sanzioni, il conferimento dei predetti incarichi, senza la previa autorizzazione, costituisce in ogni caso infrazione disciplinare per il funzionario responsabile del procedimento; il relativo provvedimento è nullo di diritto. In tal caso l'importo previsto come corrispettivo dell'incarico, ove gravi su fondi in disponibilità dell'amministrazione conferente, è trasferito all'amministrazione di appartenenza del dipendente ad incremento del fondo di produttività o di fondi equivalenti. </w:t>
      </w:r>
    </w:p>
    <w:p w14:paraId="78763151"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9. Gli enti pubblici economici e i soggetti privati non possono conferire incarichi retribuiti a dipendenti pubblici senza la previa autorizzazione dell'amministrazione di appartenenza dei dipendenti stessi. Ai fini dell'autorizzazione, l'amministrazione verifica l'insussistenza di situazioni, anche potenziali, di conflitto di interessi. In caso di inosservanza si applica la disposizione dell'articolo 6, comma 1, del decreto legge 28 marzo 1997, n. 79, convertito, con modificazioni, dalla legge 28 maggio 1997, n. 140, e successive modificazioni ed integrazioni. All'accertamento delle violazioni e all'irrogazione delle sanzioni provvede il Ministero delle finanze, avvalendosi della Guardia di finanza, secondo le disposizioni della legge 24 novembre 1981, n. 689, e successive modificazioni ed integrazioni. Le somme riscosse sono acquisite alle entrate del Ministero delle finanze. </w:t>
      </w:r>
    </w:p>
    <w:p w14:paraId="694EDEDE"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10. L'autorizzazione, di cui ai commi precedenti, deve essere richiesta all'amministrazione di appartenenza del dipendente dai soggetti pubblici o privati, che intendono conferire l'incarico; può, altresì, essere richiesta dal dipendente interessato. L'amministrazione di appartenenza deve pronunciarsi sulla richiesta di autorizzazione entro trenta giorni dalla ricezione della richiesta stessa. Per il personale che presta comunque servizio presso amministrazioni pubbliche diverse da quelle di appartenenza, l'autorizzazione è subordinata all'intesa tra le due amministrazioni. In tal caso il termine per provvedere è per l'amministrazione di appartenenza di 45 giorni e si prescinde dall'intesa se l'amministrazione presso la quale il dipendente presta servizio non si pronunzia entro 10 giorni dalla ricezione della richiesta di intesa da parte dell'amministrazione di appartenenza. Decorso il termine per provvedere, l'autorizzazione, se richiesta per incarichi da conferirsi da amministrazioni pubbliche, si intende accordata; in ogni altro caso, si intende definitivamente negata.</w:t>
      </w:r>
    </w:p>
    <w:p w14:paraId="11C8E0F7"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lastRenderedPageBreak/>
        <w:t xml:space="preserve">11. Entro quindici giorni dall'erogazione del compenso per gli incarichi di cui al comma 6, i soggetti pubblici o privati comunicano all'amministrazione di appartenenza l'ammontare dei compensi erogati ai dipendenti pubblici. </w:t>
      </w:r>
    </w:p>
    <w:p w14:paraId="626B0FF0"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12. Le amministrazioni pubbliche che conferiscono o autorizzano incarichi, anche a titolo gratuito, ai propri dipendenti comunicano in via telematica, nel termine di quindici giorni, al Dipartimento della funzione pubblica gli incarichi conferiti o autorizzati ai dipendenti stessi, con l'indicazione dell'oggetto dell'incarico e del compenso lordo, ove previsto. </w:t>
      </w:r>
    </w:p>
    <w:p w14:paraId="404F4A78"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13. Le amministrazioni di appartenenza sono tenute a comunicare tempestivamente al Dipartimento della funzione pubblica, in via telematica, per ciascuno dei propri dipendenti e distintamente per ogni incarico conferito o autorizzato, i compensi da esse erogati o della cui erogazione abbiano avuto comunicazione dai soggetti di cui al comma 11. </w:t>
      </w:r>
    </w:p>
    <w:p w14:paraId="3CE8C718"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14. Al fine della verifica dell'applicazione delle norme di cui all'articolo 1, commi 123 e 127, della legge 23 dicembre 1996, n. 662, e successive modificazioni e integrazioni, le amministrazioni pubbliche sono tenute a comunicare al Dipartimento della funzione pubblica, in via telematica, tempestivamente e comunque nei termini previsti dal decreto legislativo 14 marzo 2013, n. 33, i dati di cui agli articoli 15 e 18 del medesimo decreto legislativo n. 33 del 2013, relativi a tutti gli incarichi conferiti o autorizzati a qualsiasi titolo. Le amministrazioni rendono noti, mediante inserimento nelle proprie banche dati accessibili al pubblico per via telematica, gli elenchi dei propri consulenti indicando l'oggetto, la durata e il compenso dell'incarico nonchè l'attestazione dell'avvenuta verifica dell'insussistenza di situazioni, anche potenziali, di conflitto di interessi. Le informazioni relative a consulenze e incarichi comunicate dalle amministrazioni al Dipartimento della funzione pubblica, nonchè le informazioni pubblicate dalle stesse nelle proprie banche dati accessibili al pubblico per via telematica ai sensi del presente articolo, sono trasmesse e pubblicate in tabelle riassuntive rese liberamente scaricabili in un formato digitale standard aperto che consenta di</w:t>
      </w:r>
    </w:p>
    <w:p w14:paraId="492AB3F7"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analizzare e rielaborare, anche a fini statistici, i dati informatici. Entro il 31 dicembre di ciascun anno il Dipartimento della funzione pubblica trasmette alla Corte dei conti l'elenco delle amministrazioni che hanno omesso di trasmettere e pubblicare, in tutto o in parte, le informazioni di cui al terzo periodo del presente comma in formato digitale standard aperto. Entro il 31 dicembre di ciascun anno il Dipartimento della funzione pubblica trasmette alla Corte dei conti l'elenco delle amministrazioni che hanno omesso di effettuare la comunicazione, avente ad oggetto l'elenco dei collaboratori esterni e dei soggetti cui sono stati affidati incarichi di consulenza.</w:t>
      </w:r>
    </w:p>
    <w:p w14:paraId="0646F92E"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15. Le amministrazioni che omettono gli adempimenti di cui ai commi da 11 a 14 non possono conferire nuovi incarichi fino a quando non adempiono. I soggetti di cui al comma 9 che omettono le comunicazioni di cui al comma 11 incorrono nella sanzione di cui allo stesso comma 9. </w:t>
      </w:r>
    </w:p>
    <w:p w14:paraId="6BD20325"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16. Il Dipartimento della funzione pubblica, entro il 31 dicembre di ciascun anno, riferisce al Parlamento sui dati raccolti, adotta le relative misure di pubblicità e trasparenza e formula proposte per il contenimento della spesa per gli incarichi e per la razionalizzazione dei criteri di attribuzione degli incarichi stessi. </w:t>
      </w:r>
    </w:p>
    <w:p w14:paraId="72CF8D70"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16-bis. La Presidenza del Consiglio dei Ministri - Dipartimento della funzione pubblica può disporre verifiche del rispetto delle disposizioni del presente articolo e dell'articolo 1, commi 56 e seguenti, della legge 23 dicembre 1996, n. 662, per il tramite dell'Ispettorato per la funzione pubblica. A tale fine quest'ultimo opera d'intesa con i Servizi ispettivi di finanza pubblica del Dipartimento della Ragioneria generale dello Stato. </w:t>
      </w:r>
    </w:p>
    <w:p w14:paraId="1F71EA37"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16-ter. I dipendenti che, negli ultimi tre anni di servizio, hanno esercitato poteri autoritativi o negoziali per conto delle pubbliche amministrazioni di cui all'articolo 1, comma 2, non </w:t>
      </w:r>
      <w:r w:rsidRPr="00BE2848">
        <w:rPr>
          <w:rFonts w:ascii="Times New Roman" w:hAnsi="Times New Roman" w:cs="Times New Roman"/>
          <w:i/>
        </w:rPr>
        <w:lastRenderedPageBreak/>
        <w:t>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14:paraId="70330270" w14:textId="77777777" w:rsidR="00BE2848" w:rsidRPr="00BE2848" w:rsidRDefault="00BE2848" w:rsidP="00BE2848">
      <w:pPr>
        <w:ind w:left="567"/>
        <w:jc w:val="both"/>
        <w:rPr>
          <w:rFonts w:ascii="Times New Roman" w:hAnsi="Times New Roman" w:cs="Times New Roman"/>
          <w:i/>
        </w:rPr>
      </w:pPr>
    </w:p>
    <w:p w14:paraId="6FF1874F" w14:textId="77777777" w:rsidR="00BE2848" w:rsidRPr="00BE2848" w:rsidRDefault="00BE2848" w:rsidP="00BE2848">
      <w:pPr>
        <w:ind w:left="567"/>
        <w:jc w:val="both"/>
        <w:rPr>
          <w:rFonts w:ascii="Times New Roman" w:hAnsi="Times New Roman" w:cs="Times New Roman"/>
        </w:rPr>
      </w:pPr>
      <w:r w:rsidRPr="00BE2848">
        <w:rPr>
          <w:rFonts w:ascii="Times New Roman" w:hAnsi="Times New Roman" w:cs="Times New Roman"/>
          <w:b/>
        </w:rPr>
        <w:t>D. Lgs. n° 33/2013</w:t>
      </w:r>
      <w:r w:rsidRPr="00BE2848">
        <w:rPr>
          <w:rFonts w:ascii="Times New Roman" w:hAnsi="Times New Roman" w:cs="Times New Roman"/>
        </w:rPr>
        <w:t xml:space="preserve"> – Art. 15 (Obblighi di pubblicazione concernenti i titolari di incarichi di collaborazione o consulenza), comma 1, lettera c)</w:t>
      </w:r>
    </w:p>
    <w:p w14:paraId="1FE0CF06"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1. Fermo restando quanto previsto dall'articolo 9-bis e fermi restando gli obblighi di comunicazione di cui all'articolo 17, comma 22, della legge 15 maggio 1997, n. 127, le pubbliche amministrazioni pubblicano e aggiornano le seguenti informazioni relative ai titolari di incarichi di collaborazione o consulenza: </w:t>
      </w:r>
    </w:p>
    <w:p w14:paraId="0E72CD42"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…omissis…</w:t>
      </w:r>
    </w:p>
    <w:p w14:paraId="653919AB"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 c) i dati relativi allo svolgimento di incarichi o la titolarità di cariche in enti di diritto privato regolati o finanziati dalla</w:t>
      </w:r>
    </w:p>
    <w:p w14:paraId="5A9A93E7"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pubblica amministrazione o lo svolgimento di attività professionali;</w:t>
      </w:r>
    </w:p>
    <w:p w14:paraId="7728FC80"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…omissis…</w:t>
      </w:r>
    </w:p>
    <w:p w14:paraId="7A6BB6CE" w14:textId="77777777" w:rsidR="00BE2848" w:rsidRPr="00BE2848" w:rsidRDefault="00BE2848" w:rsidP="00BE2848">
      <w:pPr>
        <w:ind w:left="567"/>
        <w:jc w:val="both"/>
        <w:rPr>
          <w:rFonts w:ascii="Times New Roman" w:hAnsi="Times New Roman" w:cs="Times New Roman"/>
          <w:i/>
        </w:rPr>
      </w:pPr>
    </w:p>
    <w:p w14:paraId="1150E3DE" w14:textId="77777777" w:rsidR="00BE2848" w:rsidRPr="00BE2848" w:rsidRDefault="00BE2848" w:rsidP="00BE2848">
      <w:pPr>
        <w:ind w:left="567"/>
        <w:jc w:val="both"/>
        <w:rPr>
          <w:rFonts w:ascii="Times New Roman" w:hAnsi="Times New Roman" w:cs="Times New Roman"/>
        </w:rPr>
      </w:pPr>
      <w:r w:rsidRPr="00BE2848">
        <w:rPr>
          <w:rFonts w:ascii="Times New Roman" w:hAnsi="Times New Roman" w:cs="Times New Roman"/>
          <w:b/>
        </w:rPr>
        <w:t>D. Lgs. n° 39/2013</w:t>
      </w:r>
      <w:r w:rsidRPr="00BE2848">
        <w:rPr>
          <w:rFonts w:ascii="Times New Roman" w:hAnsi="Times New Roman" w:cs="Times New Roman"/>
        </w:rPr>
        <w:t xml:space="preserve"> - Art. 20 (Dichiarazione sulla insussistenza di cause di inconferibilità o incompatibilità)</w:t>
      </w:r>
    </w:p>
    <w:p w14:paraId="674265D5"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1. All'atto del conferimento dell'incarico l'interessato presenta una dichiarazione sulla insussistenza di una delle cause di inconferibilità di cui al presente decreto. </w:t>
      </w:r>
    </w:p>
    <w:p w14:paraId="79498054"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2. Nel corso dell'incarico l'interessato presenta annualmente una dichiarazione sulla insussistenza di una delle cause di incompatibilità di cui al presente decreto. </w:t>
      </w:r>
    </w:p>
    <w:p w14:paraId="13CD228F"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 3. Le dichiarazioni di cui ai commi 1 e 2 sono pubblicate nel sito della pubblica amministrazione, ente pubblico o ente di diritto privato in controllo pubblico che ha conferito l'incarico. </w:t>
      </w:r>
    </w:p>
    <w:p w14:paraId="3FB38E28"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 4. La dichiarazione di cui al comma 1 è condizione per l'acquisizione dell'efficacia dell'incarico. </w:t>
      </w:r>
    </w:p>
    <w:p w14:paraId="666175F0"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 5. Ferma restando ogni altra responsabilità, la dichiarazione mendace, accertata dalla stessa amministrazione, nel rispetto del diritto di difesa e del contraddittorio dell'interessato, comporta la inconferibilità di qualsivoglia incarico di cui al presente decreto per un periodo di 5 anni.</w:t>
      </w:r>
    </w:p>
    <w:p w14:paraId="43F6571F" w14:textId="77777777" w:rsidR="00BE2848" w:rsidRPr="00BE2848" w:rsidRDefault="00BE2848" w:rsidP="00BE2848">
      <w:pPr>
        <w:ind w:left="567"/>
        <w:jc w:val="both"/>
        <w:rPr>
          <w:rFonts w:ascii="Times New Roman" w:hAnsi="Times New Roman" w:cs="Times New Roman"/>
          <w:i/>
        </w:rPr>
      </w:pPr>
    </w:p>
    <w:p w14:paraId="5C791F6B" w14:textId="77777777" w:rsidR="00BE2848" w:rsidRPr="00BE2848" w:rsidRDefault="00BE2848" w:rsidP="00BE2848">
      <w:pPr>
        <w:ind w:left="567"/>
        <w:jc w:val="both"/>
        <w:rPr>
          <w:rFonts w:ascii="Times New Roman" w:hAnsi="Times New Roman" w:cs="Times New Roman"/>
        </w:rPr>
      </w:pPr>
      <w:r w:rsidRPr="00BE2848">
        <w:rPr>
          <w:rFonts w:ascii="Times New Roman" w:hAnsi="Times New Roman" w:cs="Times New Roman"/>
          <w:b/>
        </w:rPr>
        <w:t>D. Lgs. n° 50/2016</w:t>
      </w:r>
      <w:r w:rsidRPr="00BE2848">
        <w:rPr>
          <w:rFonts w:ascii="Times New Roman" w:hAnsi="Times New Roman" w:cs="Times New Roman"/>
        </w:rPr>
        <w:t xml:space="preserve"> – Art. 42 (Conflitto di interesse)</w:t>
      </w:r>
    </w:p>
    <w:p w14:paraId="2DB73FF0"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1. Le stazioni appaltanti prevedono misure adeguate per contrastare le frodi e la corruzione nonché per individuare, prevenire e risolvere in modo efficace ogni ipotesi di conflitto di interesse nello svolgimento delle procedure di aggiudicazione degli appalti e delle concessioni, in modo da evitare qualsiasi distorsione della concorrenza e garantire la parità di trattamento di tutti gli operatori economici. </w:t>
      </w:r>
    </w:p>
    <w:p w14:paraId="6A1C9B86"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2. Si ha conflitto d'interesse quando il personale di una stazione appaltante o di un prestatore di servizi che, anche per conto della stazione appaltante, interviene nello svolgimento della procedura di aggiudicazione degli appalti e delle concessioni o può influenzarne, in qualsiasi modo, il risultato, ha, direttamente o indirettamente, un interesse finanziario, economico o altro interesse personale che può essere percepito come una minaccia alla sua imparzialità e indipendenza nel contesto della procedura di appalto o di concessione. In particolare, </w:t>
      </w:r>
      <w:r w:rsidRPr="00BE2848">
        <w:rPr>
          <w:rFonts w:ascii="Times New Roman" w:hAnsi="Times New Roman" w:cs="Times New Roman"/>
          <w:i/>
        </w:rPr>
        <w:lastRenderedPageBreak/>
        <w:t xml:space="preserve">costituiscono situazione di conflitto di interesse quelle che determinano l'obbligo di astensione previste dall'articolo 7 del decreto del Presidente della Repubblica 16 aprile 2013, 62. </w:t>
      </w:r>
    </w:p>
    <w:p w14:paraId="66874C81"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3. Il personale che versa nelle ipotesi di cui al comma 2 è tenuto a darne comunicazione alla stazione appaltante, ad astenersi dal partecipare alla procedura di aggiudicazione degli appalti e delle concessioni. Fatte salve le ipotesi di responsabilità amministrativa e penale, la mancata astensione nei casi di cui al primo periodo costituisce comunque fonte di responsabilità disciplinare a carico del dipendente pubblico. </w:t>
      </w:r>
    </w:p>
    <w:p w14:paraId="6F8ECF1F"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4. Le disposizioni dei commi 1, 2 e 3 valgono anche per la fase di esecuzione dei contratti pubblici. </w:t>
      </w:r>
    </w:p>
    <w:p w14:paraId="54ACC56E"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5. La stazione appaltante vigila affinché gli adempimenti di cui ai commi 3 e 4 siano rispettati.</w:t>
      </w:r>
    </w:p>
    <w:p w14:paraId="031EFFD4" w14:textId="77777777" w:rsidR="00BE2848" w:rsidRPr="00BE2848" w:rsidRDefault="00BE2848" w:rsidP="00BE2848">
      <w:pPr>
        <w:ind w:left="567"/>
        <w:jc w:val="both"/>
        <w:rPr>
          <w:rFonts w:ascii="Times New Roman" w:hAnsi="Times New Roman" w:cs="Times New Roman"/>
        </w:rPr>
      </w:pPr>
    </w:p>
    <w:p w14:paraId="57492CF3" w14:textId="77777777" w:rsidR="00BE2848" w:rsidRPr="00BE2848" w:rsidRDefault="00BE2848" w:rsidP="00BE2848">
      <w:pPr>
        <w:ind w:left="567"/>
        <w:jc w:val="both"/>
        <w:rPr>
          <w:rFonts w:ascii="Times New Roman" w:hAnsi="Times New Roman" w:cs="Times New Roman"/>
          <w:b/>
          <w:color w:val="001F5F"/>
        </w:rPr>
      </w:pPr>
    </w:p>
    <w:p w14:paraId="2D4E4451" w14:textId="77777777" w:rsidR="00BE2848" w:rsidRPr="00BE2848" w:rsidRDefault="00BE2848" w:rsidP="00BE2848">
      <w:pPr>
        <w:ind w:left="567"/>
        <w:rPr>
          <w:rFonts w:ascii="Times New Roman" w:hAnsi="Times New Roman" w:cs="Times New Roman"/>
        </w:rPr>
      </w:pPr>
    </w:p>
    <w:p w14:paraId="2E9FA055" w14:textId="77777777" w:rsidR="00BE2848" w:rsidRPr="00BE2848" w:rsidRDefault="00BE2848" w:rsidP="00BE2848">
      <w:pPr>
        <w:ind w:left="567"/>
        <w:rPr>
          <w:rFonts w:ascii="Times New Roman" w:hAnsi="Times New Roman" w:cs="Times New Roman"/>
        </w:rPr>
      </w:pPr>
    </w:p>
    <w:p w14:paraId="3CD6AC9A" w14:textId="77777777" w:rsidR="00BE2848" w:rsidRPr="00BE2848" w:rsidRDefault="00BE2848" w:rsidP="00BE2848">
      <w:pPr>
        <w:ind w:left="567"/>
        <w:rPr>
          <w:rFonts w:ascii="Times New Roman" w:hAnsi="Times New Roman" w:cs="Times New Roman"/>
        </w:rPr>
      </w:pPr>
    </w:p>
    <w:p w14:paraId="12A873FA" w14:textId="77777777" w:rsidR="00BE2848" w:rsidRPr="00BE2848" w:rsidRDefault="00BE2848" w:rsidP="00BE2848">
      <w:pPr>
        <w:ind w:left="567"/>
        <w:rPr>
          <w:rFonts w:ascii="Times New Roman" w:hAnsi="Times New Roman" w:cs="Times New Roman"/>
        </w:rPr>
      </w:pPr>
    </w:p>
    <w:p w14:paraId="6376041A" w14:textId="77777777" w:rsidR="00BE2848" w:rsidRPr="00BE2848" w:rsidRDefault="00BE2848" w:rsidP="00BE2848">
      <w:pPr>
        <w:ind w:left="567"/>
        <w:rPr>
          <w:rFonts w:ascii="Times New Roman" w:hAnsi="Times New Roman" w:cs="Times New Roman"/>
        </w:rPr>
      </w:pPr>
    </w:p>
    <w:p w14:paraId="418841D2" w14:textId="77777777" w:rsidR="00BE2848" w:rsidRPr="00BE2848" w:rsidRDefault="00BE2848" w:rsidP="00BE2848">
      <w:pPr>
        <w:ind w:left="567"/>
        <w:rPr>
          <w:rFonts w:ascii="Times New Roman" w:hAnsi="Times New Roman" w:cs="Times New Roman"/>
        </w:rPr>
      </w:pPr>
    </w:p>
    <w:p w14:paraId="2351F01B" w14:textId="77777777" w:rsidR="00BE2848" w:rsidRPr="00BE2848" w:rsidRDefault="00BE2848" w:rsidP="00BE2848">
      <w:pPr>
        <w:ind w:left="567"/>
        <w:rPr>
          <w:rFonts w:ascii="Times New Roman" w:hAnsi="Times New Roman" w:cs="Times New Roman"/>
        </w:rPr>
      </w:pPr>
    </w:p>
    <w:p w14:paraId="1974F4FB" w14:textId="77777777" w:rsidR="00BE2848" w:rsidRPr="00BE2848" w:rsidRDefault="00BE2848" w:rsidP="00BE2848">
      <w:pPr>
        <w:ind w:left="567"/>
        <w:rPr>
          <w:rFonts w:ascii="Times New Roman" w:hAnsi="Times New Roman" w:cs="Times New Roman"/>
        </w:rPr>
      </w:pPr>
    </w:p>
    <w:p w14:paraId="36E70B5D" w14:textId="77777777" w:rsidR="00BE2848" w:rsidRPr="00BE2848" w:rsidRDefault="00BE2848" w:rsidP="00BE2848">
      <w:pPr>
        <w:ind w:left="567"/>
        <w:rPr>
          <w:rFonts w:ascii="Times New Roman" w:hAnsi="Times New Roman" w:cs="Times New Roman"/>
        </w:rPr>
      </w:pPr>
    </w:p>
    <w:p w14:paraId="58ABC1E1" w14:textId="77777777" w:rsidR="00BE2848" w:rsidRPr="00BE2848" w:rsidRDefault="00BE2848" w:rsidP="00BE2848">
      <w:pPr>
        <w:ind w:left="567"/>
        <w:rPr>
          <w:rFonts w:ascii="Times New Roman" w:hAnsi="Times New Roman" w:cs="Times New Roman"/>
        </w:rPr>
      </w:pPr>
    </w:p>
    <w:p w14:paraId="5039BF6F" w14:textId="77777777" w:rsidR="00BE2848" w:rsidRPr="00BE2848" w:rsidRDefault="00BE2848" w:rsidP="00BE2848">
      <w:pPr>
        <w:ind w:left="567"/>
        <w:rPr>
          <w:rFonts w:ascii="Times New Roman" w:hAnsi="Times New Roman" w:cs="Times New Roman"/>
        </w:rPr>
      </w:pPr>
    </w:p>
    <w:p w14:paraId="5271F857" w14:textId="77777777" w:rsidR="00BE2848" w:rsidRPr="00BE2848" w:rsidRDefault="00BE2848" w:rsidP="00BE2848">
      <w:pPr>
        <w:ind w:left="567"/>
        <w:rPr>
          <w:rFonts w:ascii="Times New Roman" w:hAnsi="Times New Roman" w:cs="Times New Roman"/>
        </w:rPr>
      </w:pPr>
    </w:p>
    <w:p w14:paraId="7950F479" w14:textId="77777777" w:rsidR="00BE2848" w:rsidRPr="00BE2848" w:rsidRDefault="00BE2848" w:rsidP="00BE2848">
      <w:pPr>
        <w:tabs>
          <w:tab w:val="left" w:pos="2323"/>
        </w:tabs>
        <w:rPr>
          <w:rFonts w:ascii="Times New Roman" w:hAnsi="Times New Roman" w:cs="Times New Roman"/>
        </w:rPr>
      </w:pPr>
    </w:p>
    <w:p w14:paraId="678F3968" w14:textId="77777777" w:rsidR="00BC6AA9" w:rsidRPr="00BE2848" w:rsidRDefault="00BC6AA9" w:rsidP="00BE2848">
      <w:pPr>
        <w:pStyle w:val="Titolo3"/>
        <w:spacing w:before="136" w:line="367" w:lineRule="auto"/>
        <w:ind w:left="142" w:right="992"/>
        <w:jc w:val="center"/>
        <w:rPr>
          <w:sz w:val="24"/>
          <w:szCs w:val="24"/>
        </w:rPr>
      </w:pPr>
    </w:p>
    <w:sectPr w:rsidR="00BC6AA9" w:rsidRPr="00BE2848" w:rsidSect="00717C7D">
      <w:headerReference w:type="even" r:id="rId9"/>
      <w:headerReference w:type="default" r:id="rId10"/>
      <w:footerReference w:type="even" r:id="rId11"/>
      <w:footerReference w:type="default" r:id="rId12"/>
      <w:headerReference w:type="first" r:id="rId13"/>
      <w:footerReference w:type="first" r:id="rId14"/>
      <w:pgSz w:w="11900" w:h="16840"/>
      <w:pgMar w:top="2313" w:right="1100" w:bottom="1134" w:left="1134" w:header="0" w:footer="17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D6AF7" w14:textId="77777777" w:rsidR="00717C7D" w:rsidRDefault="00717C7D" w:rsidP="000151A3">
      <w:r>
        <w:separator/>
      </w:r>
    </w:p>
  </w:endnote>
  <w:endnote w:type="continuationSeparator" w:id="0">
    <w:p w14:paraId="5F340610" w14:textId="77777777" w:rsidR="00717C7D" w:rsidRDefault="00717C7D"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Segoe UI">
    <w:altName w:val="Arial"/>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Liberation Serif">
    <w:altName w:val="Times New Roman"/>
    <w:charset w:val="00"/>
    <w:family w:val="auto"/>
    <w:pitch w:val="default"/>
  </w:font>
  <w:font w:name="NSimSun">
    <w:charset w:val="86"/>
    <w:family w:val="modern"/>
    <w:pitch w:val="fixed"/>
    <w:sig w:usb0="00000203" w:usb1="288F0000" w:usb2="00000016" w:usb3="00000000" w:csb0="00040001" w:csb1="00000000"/>
  </w:font>
  <w:font w:name="Titillium Web">
    <w:altName w:val="Courier New"/>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B37A6" w14:textId="77777777" w:rsidR="00BD1FBA" w:rsidRDefault="00BD1FBA">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FC052" w14:textId="4EFC88E3" w:rsidR="000151A3" w:rsidRDefault="003517C7" w:rsidP="003517C7">
    <w:pPr>
      <w:pStyle w:val="Pidipagina"/>
      <w:tabs>
        <w:tab w:val="clear" w:pos="9638"/>
      </w:tabs>
    </w:pPr>
    <w:r>
      <w:rPr>
        <w:noProof/>
        <w:lang w:eastAsia="it-IT"/>
      </w:rPr>
      <w:drawing>
        <wp:inline distT="0" distB="0" distL="0" distR="0" wp14:anchorId="592A7ED1" wp14:editId="4E500C97">
          <wp:extent cx="1647190" cy="590550"/>
          <wp:effectExtent l="0" t="0" r="0" b="0"/>
          <wp:docPr id="784419893" name="Immagine 23"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3" descr="logoUNIBA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590550"/>
                  </a:xfrm>
                  <a:prstGeom prst="rect">
                    <a:avLst/>
                  </a:prstGeom>
                  <a:noFill/>
                  <a:ln>
                    <a:noFill/>
                  </a:ln>
                </pic:spPr>
              </pic:pic>
            </a:graphicData>
          </a:graphic>
        </wp:inline>
      </w:drawing>
    </w:r>
    <w:r w:rsidR="008E1316">
      <w:rPr>
        <w:noProof/>
        <w:lang w:eastAsia="it-IT"/>
      </w:rPr>
      <mc:AlternateContent>
        <mc:Choice Requires="wps">
          <w:drawing>
            <wp:anchor distT="0" distB="0" distL="114300" distR="114300" simplePos="0" relativeHeight="251663360" behindDoc="0" locked="0" layoutInCell="1" allowOverlap="1" wp14:anchorId="6C63106E" wp14:editId="491C4E19">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BA3890">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BA3890">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v:textbox>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A0578" w14:textId="77777777" w:rsidR="00BD1FBA" w:rsidRDefault="00BD1FBA">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8C7A8" w14:textId="77777777" w:rsidR="00717C7D" w:rsidRDefault="00717C7D" w:rsidP="000151A3">
      <w:r>
        <w:separator/>
      </w:r>
    </w:p>
  </w:footnote>
  <w:footnote w:type="continuationSeparator" w:id="0">
    <w:p w14:paraId="7C1EBF68" w14:textId="77777777" w:rsidR="00717C7D" w:rsidRDefault="00717C7D" w:rsidP="000151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23599" w14:textId="77777777" w:rsidR="00BD1FBA" w:rsidRDefault="00BD1FBA">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28990" w14:textId="52CDDEBC" w:rsidR="00F1718F" w:rsidRDefault="00BA3890" w:rsidP="005652B6">
    <w:pPr>
      <w:pStyle w:val="Intestazione"/>
      <w:tabs>
        <w:tab w:val="clear" w:pos="9638"/>
      </w:tabs>
      <w:ind w:left="-1134" w:right="-1134"/>
      <w:rPr>
        <w:noProof/>
      </w:rPr>
    </w:pPr>
    <w:bookmarkStart w:id="0" w:name="_GoBack"/>
    <w:r>
      <w:rPr>
        <w:noProof/>
        <w:sz w:val="28"/>
        <w:szCs w:val="28"/>
        <w:lang w:eastAsia="it-IT"/>
      </w:rPr>
      <w:drawing>
        <wp:anchor distT="0" distB="0" distL="114300" distR="114300" simplePos="0" relativeHeight="251665408" behindDoc="0" locked="0" layoutInCell="1" allowOverlap="1" wp14:anchorId="3EE6A8C4" wp14:editId="31E53235">
          <wp:simplePos x="0" y="0"/>
          <wp:positionH relativeFrom="column">
            <wp:posOffset>-720090</wp:posOffset>
          </wp:positionH>
          <wp:positionV relativeFrom="paragraph">
            <wp:posOffset>0</wp:posOffset>
          </wp:positionV>
          <wp:extent cx="7821295" cy="1208405"/>
          <wp:effectExtent l="0" t="0" r="1905" b="10795"/>
          <wp:wrapThrough wrapText="bothSides">
            <wp:wrapPolygon edited="0">
              <wp:start x="0" y="0"/>
              <wp:lineTo x="0" y="21339"/>
              <wp:lineTo x="21535" y="21339"/>
              <wp:lineTo x="21535" y="0"/>
              <wp:lineTo x="0" y="0"/>
            </wp:wrapPolygon>
          </wp:wrapThrough>
          <wp:docPr id="160565249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652492" name="Immagin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1295" cy="1208405"/>
                  </a:xfrm>
                  <a:prstGeom prst="rect">
                    <a:avLst/>
                  </a:prstGeom>
                  <a:noFill/>
                </pic:spPr>
              </pic:pic>
            </a:graphicData>
          </a:graphic>
        </wp:anchor>
      </w:drawing>
    </w:r>
    <w:r>
      <w:rPr>
        <w:noProof/>
        <w:sz w:val="28"/>
        <w:szCs w:val="28"/>
        <w:lang w:eastAsia="it-IT"/>
      </w:rPr>
      <w:drawing>
        <wp:anchor distT="0" distB="0" distL="114300" distR="114300" simplePos="0" relativeHeight="251666432" behindDoc="0" locked="0" layoutInCell="1" allowOverlap="1" wp14:anchorId="40C3EE46" wp14:editId="3798D729">
          <wp:simplePos x="0" y="0"/>
          <wp:positionH relativeFrom="column">
            <wp:posOffset>5113655</wp:posOffset>
          </wp:positionH>
          <wp:positionV relativeFrom="paragraph">
            <wp:posOffset>64770</wp:posOffset>
          </wp:positionV>
          <wp:extent cx="1680845" cy="824230"/>
          <wp:effectExtent l="0" t="0" r="0" b="0"/>
          <wp:wrapThrough wrapText="bothSides">
            <wp:wrapPolygon edited="0">
              <wp:start x="7834" y="1997"/>
              <wp:lineTo x="4896" y="3994"/>
              <wp:lineTo x="4243" y="7988"/>
              <wp:lineTo x="4570" y="13978"/>
              <wp:lineTo x="4570" y="15310"/>
              <wp:lineTo x="11098" y="18638"/>
              <wp:lineTo x="12403" y="18638"/>
              <wp:lineTo x="17626" y="15975"/>
              <wp:lineTo x="16973" y="13978"/>
              <wp:lineTo x="9466" y="1997"/>
              <wp:lineTo x="7834" y="1997"/>
            </wp:wrapPolygon>
          </wp:wrapThrough>
          <wp:docPr id="1" name="Immagine 1" descr="Macintosh SSD:Users:macbookpro:Desktop:02_AGRITECH_log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Macintosh SSD:Users:macbookpro:Desktop:02_AGRITECH_logotip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0845" cy="824230"/>
                  </a:xfrm>
                  <a:prstGeom prst="rect">
                    <a:avLst/>
                  </a:prstGeom>
                  <a:noFill/>
                  <a:ln>
                    <a:noFill/>
                  </a:ln>
                </pic:spPr>
              </pic:pic>
            </a:graphicData>
          </a:graphic>
        </wp:anchor>
      </w:drawing>
    </w:r>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50E97" w14:textId="77777777" w:rsidR="00BD1FBA" w:rsidRDefault="00BD1FBA">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B0354E"/>
    <w:lvl w:ilvl="0">
      <w:numFmt w:val="bullet"/>
      <w:lvlText w:val="*"/>
      <w:lvlJc w:val="left"/>
      <w:pPr>
        <w:ind w:left="0" w:firstLine="0"/>
      </w:pPr>
    </w:lvl>
  </w:abstractNum>
  <w:abstractNum w:abstractNumId="1">
    <w:nsid w:val="07E217C9"/>
    <w:multiLevelType w:val="hybridMultilevel"/>
    <w:tmpl w:val="8482E6B8"/>
    <w:lvl w:ilvl="0" w:tplc="1F9CFED4">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3">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0694969"/>
    <w:multiLevelType w:val="hybridMultilevel"/>
    <w:tmpl w:val="F4AE6B04"/>
    <w:lvl w:ilvl="0" w:tplc="1F9CFED4">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nsid w:val="12A047B0"/>
    <w:multiLevelType w:val="hybridMultilevel"/>
    <w:tmpl w:val="EFFAEE72"/>
    <w:lvl w:ilvl="0" w:tplc="5604595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1826CD"/>
    <w:multiLevelType w:val="hybridMultilevel"/>
    <w:tmpl w:val="006EF330"/>
    <w:lvl w:ilvl="0" w:tplc="AAD2B144">
      <w:numFmt w:val="bullet"/>
      <w:lvlText w:val="-"/>
      <w:lvlJc w:val="left"/>
      <w:pPr>
        <w:ind w:left="1074" w:hanging="360"/>
      </w:pPr>
      <w:rPr>
        <w:rFonts w:ascii="Calibri" w:eastAsiaTheme="minorHAnsi" w:hAnsi="Calibri" w:cs="Calibri"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7">
    <w:nsid w:val="14F07B01"/>
    <w:multiLevelType w:val="hybridMultilevel"/>
    <w:tmpl w:val="30081D26"/>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7A483C"/>
    <w:multiLevelType w:val="hybridMultilevel"/>
    <w:tmpl w:val="7C5C4C06"/>
    <w:lvl w:ilvl="0" w:tplc="855CBA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E5A6CBD"/>
    <w:multiLevelType w:val="multilevel"/>
    <w:tmpl w:val="DE66767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E7159F6"/>
    <w:multiLevelType w:val="hybridMultilevel"/>
    <w:tmpl w:val="C82A71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B2D3629"/>
    <w:multiLevelType w:val="hybridMultilevel"/>
    <w:tmpl w:val="48321BB0"/>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B9F5E59"/>
    <w:multiLevelType w:val="hybridMultilevel"/>
    <w:tmpl w:val="3766AE82"/>
    <w:lvl w:ilvl="0" w:tplc="1F9CFED4">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5">
    <w:nsid w:val="55E904BC"/>
    <w:multiLevelType w:val="hybridMultilevel"/>
    <w:tmpl w:val="07C2FF6A"/>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60D10D56"/>
    <w:multiLevelType w:val="hybridMultilevel"/>
    <w:tmpl w:val="7EE469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39D571E"/>
    <w:multiLevelType w:val="multilevel"/>
    <w:tmpl w:val="A59CB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E1F6B53"/>
    <w:multiLevelType w:val="hybridMultilevel"/>
    <w:tmpl w:val="3FDE814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15"/>
  </w:num>
  <w:num w:numId="3">
    <w:abstractNumId w:val="2"/>
  </w:num>
  <w:num w:numId="4">
    <w:abstractNumId w:val="17"/>
  </w:num>
  <w:num w:numId="5">
    <w:abstractNumId w:val="7"/>
  </w:num>
  <w:num w:numId="6">
    <w:abstractNumId w:val="5"/>
  </w:num>
  <w:num w:numId="7">
    <w:abstractNumId w:val="4"/>
  </w:num>
  <w:num w:numId="8">
    <w:abstractNumId w:val="14"/>
  </w:num>
  <w:num w:numId="9">
    <w:abstractNumId w:val="1"/>
  </w:num>
  <w:num w:numId="10">
    <w:abstractNumId w:val="10"/>
  </w:num>
  <w:num w:numId="11">
    <w:abstractNumId w:val="19"/>
  </w:num>
  <w:num w:numId="12">
    <w:abstractNumId w:val="13"/>
  </w:num>
  <w:num w:numId="13">
    <w:abstractNumId w:val="16"/>
  </w:num>
  <w:num w:numId="14">
    <w:abstractNumId w:val="9"/>
  </w:num>
  <w:num w:numId="15">
    <w:abstractNumId w:val="8"/>
  </w:num>
  <w:num w:numId="16">
    <w:abstractNumId w:val="11"/>
  </w:num>
  <w:num w:numId="17">
    <w:abstractNumId w:val="3"/>
  </w:num>
  <w:num w:numId="18">
    <w:abstractNumId w:val="12"/>
  </w:num>
  <w:num w:numId="19">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2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A3"/>
    <w:rsid w:val="000104E7"/>
    <w:rsid w:val="0001160D"/>
    <w:rsid w:val="000151A3"/>
    <w:rsid w:val="00017341"/>
    <w:rsid w:val="00032B43"/>
    <w:rsid w:val="00033E7D"/>
    <w:rsid w:val="00042518"/>
    <w:rsid w:val="0004411A"/>
    <w:rsid w:val="00044929"/>
    <w:rsid w:val="000620C5"/>
    <w:rsid w:val="00062C49"/>
    <w:rsid w:val="000658A5"/>
    <w:rsid w:val="00066413"/>
    <w:rsid w:val="00076122"/>
    <w:rsid w:val="00080A2C"/>
    <w:rsid w:val="00082AAE"/>
    <w:rsid w:val="00085AB3"/>
    <w:rsid w:val="0008757F"/>
    <w:rsid w:val="000910D5"/>
    <w:rsid w:val="00093093"/>
    <w:rsid w:val="00095618"/>
    <w:rsid w:val="000A6F03"/>
    <w:rsid w:val="000B0C07"/>
    <w:rsid w:val="000B5404"/>
    <w:rsid w:val="000B61FB"/>
    <w:rsid w:val="000C27D1"/>
    <w:rsid w:val="000C7190"/>
    <w:rsid w:val="000D6DC7"/>
    <w:rsid w:val="000D7AEA"/>
    <w:rsid w:val="000E59D2"/>
    <w:rsid w:val="000F7654"/>
    <w:rsid w:val="0010360E"/>
    <w:rsid w:val="00107167"/>
    <w:rsid w:val="00107F06"/>
    <w:rsid w:val="00117F53"/>
    <w:rsid w:val="0012003D"/>
    <w:rsid w:val="00124132"/>
    <w:rsid w:val="00124A2F"/>
    <w:rsid w:val="00126F23"/>
    <w:rsid w:val="00134E9F"/>
    <w:rsid w:val="00145FC6"/>
    <w:rsid w:val="0016275A"/>
    <w:rsid w:val="00162B04"/>
    <w:rsid w:val="00165E8F"/>
    <w:rsid w:val="001802A4"/>
    <w:rsid w:val="001845CA"/>
    <w:rsid w:val="00186A55"/>
    <w:rsid w:val="001947E7"/>
    <w:rsid w:val="001A0F0D"/>
    <w:rsid w:val="001A56F6"/>
    <w:rsid w:val="001A5E00"/>
    <w:rsid w:val="001B664E"/>
    <w:rsid w:val="001C0742"/>
    <w:rsid w:val="001C2527"/>
    <w:rsid w:val="001E05BE"/>
    <w:rsid w:val="001E09E8"/>
    <w:rsid w:val="001E2C05"/>
    <w:rsid w:val="001E342A"/>
    <w:rsid w:val="001E519A"/>
    <w:rsid w:val="001E7BA0"/>
    <w:rsid w:val="001F2534"/>
    <w:rsid w:val="00203097"/>
    <w:rsid w:val="0021308C"/>
    <w:rsid w:val="002136C5"/>
    <w:rsid w:val="0023112C"/>
    <w:rsid w:val="00235210"/>
    <w:rsid w:val="00240218"/>
    <w:rsid w:val="0024180F"/>
    <w:rsid w:val="002451A9"/>
    <w:rsid w:val="00253526"/>
    <w:rsid w:val="0025541F"/>
    <w:rsid w:val="00263103"/>
    <w:rsid w:val="00265742"/>
    <w:rsid w:val="002678A0"/>
    <w:rsid w:val="00272873"/>
    <w:rsid w:val="00286563"/>
    <w:rsid w:val="00287B50"/>
    <w:rsid w:val="00290828"/>
    <w:rsid w:val="002908DE"/>
    <w:rsid w:val="00295579"/>
    <w:rsid w:val="002956EA"/>
    <w:rsid w:val="002A18A8"/>
    <w:rsid w:val="002C434C"/>
    <w:rsid w:val="002C692B"/>
    <w:rsid w:val="002D2203"/>
    <w:rsid w:val="002D4C2E"/>
    <w:rsid w:val="002E0D00"/>
    <w:rsid w:val="002E296A"/>
    <w:rsid w:val="002F47BF"/>
    <w:rsid w:val="003032D4"/>
    <w:rsid w:val="00307033"/>
    <w:rsid w:val="0030774F"/>
    <w:rsid w:val="00307E02"/>
    <w:rsid w:val="00310F7F"/>
    <w:rsid w:val="00313879"/>
    <w:rsid w:val="003336E1"/>
    <w:rsid w:val="00334AAB"/>
    <w:rsid w:val="00342A8B"/>
    <w:rsid w:val="00346EEB"/>
    <w:rsid w:val="00351566"/>
    <w:rsid w:val="003517C7"/>
    <w:rsid w:val="00353C1C"/>
    <w:rsid w:val="00357101"/>
    <w:rsid w:val="00357793"/>
    <w:rsid w:val="00360281"/>
    <w:rsid w:val="00363595"/>
    <w:rsid w:val="00374CA3"/>
    <w:rsid w:val="00375636"/>
    <w:rsid w:val="003812B6"/>
    <w:rsid w:val="00393F57"/>
    <w:rsid w:val="003A5898"/>
    <w:rsid w:val="003B0405"/>
    <w:rsid w:val="003B15AF"/>
    <w:rsid w:val="003B3009"/>
    <w:rsid w:val="003B5897"/>
    <w:rsid w:val="003B710B"/>
    <w:rsid w:val="003B72DF"/>
    <w:rsid w:val="003C5B5A"/>
    <w:rsid w:val="003D126B"/>
    <w:rsid w:val="003D1572"/>
    <w:rsid w:val="003D3A58"/>
    <w:rsid w:val="003D44DD"/>
    <w:rsid w:val="003D5B86"/>
    <w:rsid w:val="003E33E3"/>
    <w:rsid w:val="003E6701"/>
    <w:rsid w:val="003F06BD"/>
    <w:rsid w:val="003F32BC"/>
    <w:rsid w:val="00407338"/>
    <w:rsid w:val="00412885"/>
    <w:rsid w:val="00417120"/>
    <w:rsid w:val="00432277"/>
    <w:rsid w:val="00436AED"/>
    <w:rsid w:val="0044171A"/>
    <w:rsid w:val="00452998"/>
    <w:rsid w:val="00460119"/>
    <w:rsid w:val="004605D4"/>
    <w:rsid w:val="0046281D"/>
    <w:rsid w:val="00464A9A"/>
    <w:rsid w:val="00467AD4"/>
    <w:rsid w:val="00476141"/>
    <w:rsid w:val="00494B36"/>
    <w:rsid w:val="0049770A"/>
    <w:rsid w:val="004A132C"/>
    <w:rsid w:val="004A354A"/>
    <w:rsid w:val="004A3A85"/>
    <w:rsid w:val="004A71BF"/>
    <w:rsid w:val="004B7AE1"/>
    <w:rsid w:val="004E1334"/>
    <w:rsid w:val="004E3CE4"/>
    <w:rsid w:val="004E4A3F"/>
    <w:rsid w:val="004E4C92"/>
    <w:rsid w:val="004E779C"/>
    <w:rsid w:val="004E7830"/>
    <w:rsid w:val="004F1D0D"/>
    <w:rsid w:val="004F48D8"/>
    <w:rsid w:val="004F4A58"/>
    <w:rsid w:val="00500CF8"/>
    <w:rsid w:val="00520312"/>
    <w:rsid w:val="00522EBF"/>
    <w:rsid w:val="005332CA"/>
    <w:rsid w:val="005401BC"/>
    <w:rsid w:val="00543107"/>
    <w:rsid w:val="00545651"/>
    <w:rsid w:val="00561335"/>
    <w:rsid w:val="00562E0A"/>
    <w:rsid w:val="005652B6"/>
    <w:rsid w:val="005715E8"/>
    <w:rsid w:val="0058070B"/>
    <w:rsid w:val="00581870"/>
    <w:rsid w:val="00582FDE"/>
    <w:rsid w:val="00594BF0"/>
    <w:rsid w:val="00596EE4"/>
    <w:rsid w:val="005A26D7"/>
    <w:rsid w:val="005B0C89"/>
    <w:rsid w:val="005B17AA"/>
    <w:rsid w:val="005B1E4D"/>
    <w:rsid w:val="005B3250"/>
    <w:rsid w:val="005B412B"/>
    <w:rsid w:val="005B7ABA"/>
    <w:rsid w:val="005C19E4"/>
    <w:rsid w:val="005C203E"/>
    <w:rsid w:val="005C672E"/>
    <w:rsid w:val="005D3505"/>
    <w:rsid w:val="005D50FC"/>
    <w:rsid w:val="005E26F6"/>
    <w:rsid w:val="005F48DC"/>
    <w:rsid w:val="005F637C"/>
    <w:rsid w:val="005F7FF6"/>
    <w:rsid w:val="00602409"/>
    <w:rsid w:val="006025C8"/>
    <w:rsid w:val="006135BA"/>
    <w:rsid w:val="00620313"/>
    <w:rsid w:val="00623B05"/>
    <w:rsid w:val="00626578"/>
    <w:rsid w:val="00630143"/>
    <w:rsid w:val="006333FA"/>
    <w:rsid w:val="00636485"/>
    <w:rsid w:val="00641B87"/>
    <w:rsid w:val="006523D0"/>
    <w:rsid w:val="0065453B"/>
    <w:rsid w:val="0065617B"/>
    <w:rsid w:val="00661BE3"/>
    <w:rsid w:val="00664F32"/>
    <w:rsid w:val="00665B42"/>
    <w:rsid w:val="00674C59"/>
    <w:rsid w:val="00674FFC"/>
    <w:rsid w:val="00684E33"/>
    <w:rsid w:val="006902B3"/>
    <w:rsid w:val="006914BF"/>
    <w:rsid w:val="00692D7E"/>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11B1"/>
    <w:rsid w:val="00702078"/>
    <w:rsid w:val="0070474C"/>
    <w:rsid w:val="00705D93"/>
    <w:rsid w:val="00710828"/>
    <w:rsid w:val="00711AA4"/>
    <w:rsid w:val="00712864"/>
    <w:rsid w:val="007144CD"/>
    <w:rsid w:val="007177A6"/>
    <w:rsid w:val="00717C7D"/>
    <w:rsid w:val="00721333"/>
    <w:rsid w:val="0072482F"/>
    <w:rsid w:val="0072702B"/>
    <w:rsid w:val="007304AC"/>
    <w:rsid w:val="00733D0E"/>
    <w:rsid w:val="00744AB4"/>
    <w:rsid w:val="00750213"/>
    <w:rsid w:val="007525A2"/>
    <w:rsid w:val="007546D0"/>
    <w:rsid w:val="00760238"/>
    <w:rsid w:val="00765462"/>
    <w:rsid w:val="00770D12"/>
    <w:rsid w:val="00771FDB"/>
    <w:rsid w:val="00772095"/>
    <w:rsid w:val="007724E8"/>
    <w:rsid w:val="00777107"/>
    <w:rsid w:val="00791BC4"/>
    <w:rsid w:val="00792473"/>
    <w:rsid w:val="007B15F2"/>
    <w:rsid w:val="007B479C"/>
    <w:rsid w:val="007B7350"/>
    <w:rsid w:val="007C16A8"/>
    <w:rsid w:val="007C228C"/>
    <w:rsid w:val="007C4A6D"/>
    <w:rsid w:val="007C5882"/>
    <w:rsid w:val="007C7294"/>
    <w:rsid w:val="007D2B63"/>
    <w:rsid w:val="007E028A"/>
    <w:rsid w:val="007E2960"/>
    <w:rsid w:val="007F21ED"/>
    <w:rsid w:val="007F2DB3"/>
    <w:rsid w:val="007F3A63"/>
    <w:rsid w:val="00803992"/>
    <w:rsid w:val="00805C87"/>
    <w:rsid w:val="00811B48"/>
    <w:rsid w:val="00812A09"/>
    <w:rsid w:val="00814255"/>
    <w:rsid w:val="00821EFF"/>
    <w:rsid w:val="00826A90"/>
    <w:rsid w:val="00827F5D"/>
    <w:rsid w:val="00835D9C"/>
    <w:rsid w:val="0083650E"/>
    <w:rsid w:val="00836EDC"/>
    <w:rsid w:val="008414F6"/>
    <w:rsid w:val="00842347"/>
    <w:rsid w:val="0084478C"/>
    <w:rsid w:val="00850CD7"/>
    <w:rsid w:val="0085674A"/>
    <w:rsid w:val="008572DD"/>
    <w:rsid w:val="008631D8"/>
    <w:rsid w:val="00863788"/>
    <w:rsid w:val="00872754"/>
    <w:rsid w:val="008737D3"/>
    <w:rsid w:val="00873ED6"/>
    <w:rsid w:val="008749C3"/>
    <w:rsid w:val="00882C08"/>
    <w:rsid w:val="0088376B"/>
    <w:rsid w:val="00883988"/>
    <w:rsid w:val="00886142"/>
    <w:rsid w:val="008A0DAB"/>
    <w:rsid w:val="008A0FF3"/>
    <w:rsid w:val="008A4D55"/>
    <w:rsid w:val="008A6B03"/>
    <w:rsid w:val="008B009D"/>
    <w:rsid w:val="008C3F9D"/>
    <w:rsid w:val="008C464B"/>
    <w:rsid w:val="008C7D7E"/>
    <w:rsid w:val="008D1C40"/>
    <w:rsid w:val="008D4DCD"/>
    <w:rsid w:val="008E081D"/>
    <w:rsid w:val="008E1316"/>
    <w:rsid w:val="008E64A5"/>
    <w:rsid w:val="00903B79"/>
    <w:rsid w:val="00920452"/>
    <w:rsid w:val="0092295F"/>
    <w:rsid w:val="00927A59"/>
    <w:rsid w:val="00931274"/>
    <w:rsid w:val="00931B68"/>
    <w:rsid w:val="0093404B"/>
    <w:rsid w:val="00934840"/>
    <w:rsid w:val="009367C8"/>
    <w:rsid w:val="00945092"/>
    <w:rsid w:val="00950D54"/>
    <w:rsid w:val="00970EC0"/>
    <w:rsid w:val="00971DA1"/>
    <w:rsid w:val="0097454E"/>
    <w:rsid w:val="00984452"/>
    <w:rsid w:val="00986DBE"/>
    <w:rsid w:val="00992F78"/>
    <w:rsid w:val="009A0DC5"/>
    <w:rsid w:val="009A1DDB"/>
    <w:rsid w:val="009A3AE7"/>
    <w:rsid w:val="009B4EBD"/>
    <w:rsid w:val="009C5704"/>
    <w:rsid w:val="009D0A9E"/>
    <w:rsid w:val="009D3EE0"/>
    <w:rsid w:val="009D42C7"/>
    <w:rsid w:val="009E1CE7"/>
    <w:rsid w:val="009E7EB3"/>
    <w:rsid w:val="009F2615"/>
    <w:rsid w:val="009F6F8A"/>
    <w:rsid w:val="00A00B16"/>
    <w:rsid w:val="00A132BF"/>
    <w:rsid w:val="00A17C00"/>
    <w:rsid w:val="00A24E32"/>
    <w:rsid w:val="00A2632A"/>
    <w:rsid w:val="00A26E03"/>
    <w:rsid w:val="00A36B05"/>
    <w:rsid w:val="00A402B6"/>
    <w:rsid w:val="00A42FB6"/>
    <w:rsid w:val="00A47E1B"/>
    <w:rsid w:val="00A51BC0"/>
    <w:rsid w:val="00A555EB"/>
    <w:rsid w:val="00A620EF"/>
    <w:rsid w:val="00A64AC3"/>
    <w:rsid w:val="00A7399E"/>
    <w:rsid w:val="00A739F2"/>
    <w:rsid w:val="00A753FF"/>
    <w:rsid w:val="00A77813"/>
    <w:rsid w:val="00A8144B"/>
    <w:rsid w:val="00A87F7B"/>
    <w:rsid w:val="00A91DAE"/>
    <w:rsid w:val="00A937FD"/>
    <w:rsid w:val="00A95945"/>
    <w:rsid w:val="00A96879"/>
    <w:rsid w:val="00A97D35"/>
    <w:rsid w:val="00AA1B90"/>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385"/>
    <w:rsid w:val="00B13B35"/>
    <w:rsid w:val="00B14A01"/>
    <w:rsid w:val="00B21052"/>
    <w:rsid w:val="00B21A37"/>
    <w:rsid w:val="00B233FF"/>
    <w:rsid w:val="00B301F3"/>
    <w:rsid w:val="00B335E8"/>
    <w:rsid w:val="00B3657D"/>
    <w:rsid w:val="00B37EF6"/>
    <w:rsid w:val="00B469A9"/>
    <w:rsid w:val="00B473F6"/>
    <w:rsid w:val="00B53C7A"/>
    <w:rsid w:val="00B56413"/>
    <w:rsid w:val="00B61BB6"/>
    <w:rsid w:val="00B6487B"/>
    <w:rsid w:val="00B748DC"/>
    <w:rsid w:val="00B812C7"/>
    <w:rsid w:val="00B83894"/>
    <w:rsid w:val="00B87941"/>
    <w:rsid w:val="00B92680"/>
    <w:rsid w:val="00B94F4C"/>
    <w:rsid w:val="00BA23CC"/>
    <w:rsid w:val="00BA3890"/>
    <w:rsid w:val="00BA6056"/>
    <w:rsid w:val="00BB3D78"/>
    <w:rsid w:val="00BC1BDE"/>
    <w:rsid w:val="00BC3F97"/>
    <w:rsid w:val="00BC6AA9"/>
    <w:rsid w:val="00BD1FBA"/>
    <w:rsid w:val="00BD341F"/>
    <w:rsid w:val="00BD50FB"/>
    <w:rsid w:val="00BE2848"/>
    <w:rsid w:val="00BE36EE"/>
    <w:rsid w:val="00BF3440"/>
    <w:rsid w:val="00C04244"/>
    <w:rsid w:val="00C043C3"/>
    <w:rsid w:val="00C05929"/>
    <w:rsid w:val="00C07959"/>
    <w:rsid w:val="00C104B0"/>
    <w:rsid w:val="00C1120E"/>
    <w:rsid w:val="00C133CE"/>
    <w:rsid w:val="00C158FF"/>
    <w:rsid w:val="00C23525"/>
    <w:rsid w:val="00C27BDE"/>
    <w:rsid w:val="00C36130"/>
    <w:rsid w:val="00C450D0"/>
    <w:rsid w:val="00C45DCB"/>
    <w:rsid w:val="00C4732F"/>
    <w:rsid w:val="00C53E68"/>
    <w:rsid w:val="00C6037B"/>
    <w:rsid w:val="00C604F6"/>
    <w:rsid w:val="00C82057"/>
    <w:rsid w:val="00C84A92"/>
    <w:rsid w:val="00C85C03"/>
    <w:rsid w:val="00C91B47"/>
    <w:rsid w:val="00C95232"/>
    <w:rsid w:val="00C97FCA"/>
    <w:rsid w:val="00CA00FA"/>
    <w:rsid w:val="00CA1F03"/>
    <w:rsid w:val="00CB2339"/>
    <w:rsid w:val="00CB291A"/>
    <w:rsid w:val="00CB32C4"/>
    <w:rsid w:val="00CC6304"/>
    <w:rsid w:val="00CC6A73"/>
    <w:rsid w:val="00CC7F56"/>
    <w:rsid w:val="00CD4226"/>
    <w:rsid w:val="00CD55B7"/>
    <w:rsid w:val="00CE5EF7"/>
    <w:rsid w:val="00CE6E2E"/>
    <w:rsid w:val="00CF0204"/>
    <w:rsid w:val="00D0250C"/>
    <w:rsid w:val="00D06691"/>
    <w:rsid w:val="00D15183"/>
    <w:rsid w:val="00D25DF3"/>
    <w:rsid w:val="00D43C24"/>
    <w:rsid w:val="00D544FD"/>
    <w:rsid w:val="00D66460"/>
    <w:rsid w:val="00D66D04"/>
    <w:rsid w:val="00D714FF"/>
    <w:rsid w:val="00D72873"/>
    <w:rsid w:val="00D75A82"/>
    <w:rsid w:val="00D86FAB"/>
    <w:rsid w:val="00D95BFE"/>
    <w:rsid w:val="00D95EC9"/>
    <w:rsid w:val="00D97771"/>
    <w:rsid w:val="00DA2720"/>
    <w:rsid w:val="00DA5584"/>
    <w:rsid w:val="00DB142C"/>
    <w:rsid w:val="00DB1A3B"/>
    <w:rsid w:val="00DC22B6"/>
    <w:rsid w:val="00DC262A"/>
    <w:rsid w:val="00DC3BE4"/>
    <w:rsid w:val="00DD6767"/>
    <w:rsid w:val="00DE01BB"/>
    <w:rsid w:val="00DE0D1B"/>
    <w:rsid w:val="00DF13D6"/>
    <w:rsid w:val="00DF1C04"/>
    <w:rsid w:val="00DF4C62"/>
    <w:rsid w:val="00E020B2"/>
    <w:rsid w:val="00E05845"/>
    <w:rsid w:val="00E1278A"/>
    <w:rsid w:val="00E23266"/>
    <w:rsid w:val="00E234C2"/>
    <w:rsid w:val="00E316B6"/>
    <w:rsid w:val="00E32221"/>
    <w:rsid w:val="00E37127"/>
    <w:rsid w:val="00E37F7A"/>
    <w:rsid w:val="00E43294"/>
    <w:rsid w:val="00E43AA6"/>
    <w:rsid w:val="00E4539E"/>
    <w:rsid w:val="00E45EBC"/>
    <w:rsid w:val="00E55248"/>
    <w:rsid w:val="00E559EE"/>
    <w:rsid w:val="00E60C44"/>
    <w:rsid w:val="00E65788"/>
    <w:rsid w:val="00E65F60"/>
    <w:rsid w:val="00E727D6"/>
    <w:rsid w:val="00E81ECE"/>
    <w:rsid w:val="00E824E4"/>
    <w:rsid w:val="00E858AC"/>
    <w:rsid w:val="00E865D5"/>
    <w:rsid w:val="00E87F06"/>
    <w:rsid w:val="00EA3345"/>
    <w:rsid w:val="00EA41B2"/>
    <w:rsid w:val="00EB35D5"/>
    <w:rsid w:val="00EC0334"/>
    <w:rsid w:val="00EC0E0B"/>
    <w:rsid w:val="00EC482F"/>
    <w:rsid w:val="00EC640C"/>
    <w:rsid w:val="00EE142B"/>
    <w:rsid w:val="00EE2364"/>
    <w:rsid w:val="00EF5186"/>
    <w:rsid w:val="00EF7FDA"/>
    <w:rsid w:val="00F05349"/>
    <w:rsid w:val="00F10F3C"/>
    <w:rsid w:val="00F166EB"/>
    <w:rsid w:val="00F1718F"/>
    <w:rsid w:val="00F4337E"/>
    <w:rsid w:val="00F43E6A"/>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A1C5E"/>
    <w:rsid w:val="00FB2589"/>
    <w:rsid w:val="00FB29CB"/>
    <w:rsid w:val="00FB6F20"/>
    <w:rsid w:val="00FC0293"/>
    <w:rsid w:val="00FC658D"/>
    <w:rsid w:val="00FD0D96"/>
    <w:rsid w:val="00FD2B3D"/>
    <w:rsid w:val="00FD3CD6"/>
    <w:rsid w:val="00FE2105"/>
    <w:rsid w:val="00FE4799"/>
    <w:rsid w:val="00FF32C1"/>
    <w:rsid w:val="00FF3908"/>
    <w:rsid w:val="00FF57B6"/>
    <w:rsid w:val="2C555915"/>
    <w:rsid w:val="33120A78"/>
    <w:rsid w:val="4B234283"/>
    <w:rsid w:val="5241D940"/>
    <w:rsid w:val="552F4556"/>
    <w:rsid w:val="5C1845B0"/>
    <w:rsid w:val="7211882F"/>
    <w:rsid w:val="7B5B427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98D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attere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atterepredefinitoparagrafo"/>
    <w:link w:val="Pidipagina"/>
    <w:uiPriority w:val="99"/>
    <w:rsid w:val="000151A3"/>
  </w:style>
  <w:style w:type="paragraph" w:styleId="Paragrafoelenco">
    <w:name w:val="List Paragraph"/>
    <w:aliases w:val="Lista viñetas"/>
    <w:basedOn w:val="Normale"/>
    <w:uiPriority w:val="34"/>
    <w:qFormat/>
    <w:rsid w:val="000151A3"/>
    <w:pPr>
      <w:ind w:left="720"/>
      <w:contextualSpacing/>
    </w:pPr>
  </w:style>
  <w:style w:type="table" w:styleId="Grigliatabella">
    <w:name w:val="Table Grid"/>
    <w:basedOn w:val="Tabellanormale"/>
    <w:uiPriority w:val="39"/>
    <w:rsid w:val="00B301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atterepredefinitoparagrafo"/>
    <w:rsid w:val="003A5898"/>
  </w:style>
  <w:style w:type="character" w:customStyle="1" w:styleId="markedcontent">
    <w:name w:val="markedcontent"/>
    <w:basedOn w:val="Caratterepredefinitoparagrafo"/>
    <w:rsid w:val="00FB6F20"/>
  </w:style>
  <w:style w:type="character" w:customStyle="1" w:styleId="highlight">
    <w:name w:val="highlight"/>
    <w:basedOn w:val="Carattere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attere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attere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atterepredefinitoparagrafo"/>
    <w:uiPriority w:val="99"/>
    <w:unhideWhenUsed/>
    <w:rsid w:val="00A00B16"/>
    <w:rPr>
      <w:color w:val="0563C1" w:themeColor="hyperlink"/>
      <w:u w:val="single"/>
    </w:rPr>
  </w:style>
  <w:style w:type="character" w:customStyle="1" w:styleId="Menzionenonrisolta1">
    <w:name w:val="Menzione non risolta1"/>
    <w:basedOn w:val="Carattere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atterepredefinitoparagrafo"/>
    <w:link w:val="Titolo1"/>
    <w:rsid w:val="001845CA"/>
    <w:rPr>
      <w:rFonts w:eastAsiaTheme="majorEastAsia" w:cstheme="majorBidi"/>
      <w:b/>
      <w:sz w:val="22"/>
      <w:szCs w:val="32"/>
    </w:rPr>
  </w:style>
  <w:style w:type="character" w:customStyle="1" w:styleId="Titolo2Carattere">
    <w:name w:val="Titolo 2 Carattere"/>
    <w:basedOn w:val="Carattere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attere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attere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attere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atterepredefinitoparagrafo"/>
    <w:link w:val="Titolo"/>
    <w:uiPriority w:val="10"/>
    <w:rsid w:val="001845CA"/>
    <w:rPr>
      <w:rFonts w:eastAsiaTheme="majorEastAsia" w:cstheme="majorBidi"/>
      <w:b/>
      <w:spacing w:val="-10"/>
      <w:kern w:val="28"/>
      <w:szCs w:val="56"/>
    </w:rPr>
  </w:style>
  <w:style w:type="paragraph" w:styleId="Corpodeltesto">
    <w:name w:val="Body Text"/>
    <w:basedOn w:val="Normale"/>
    <w:link w:val="CorpodeltestoCarattere"/>
    <w:uiPriority w:val="1"/>
    <w:qFormat/>
    <w:rsid w:val="001845CA"/>
    <w:pPr>
      <w:widowControl w:val="0"/>
      <w:spacing w:before="5"/>
      <w:ind w:left="106"/>
    </w:pPr>
    <w:rPr>
      <w:rFonts w:ascii="Arial" w:eastAsia="Arial" w:hAnsi="Arial"/>
      <w:lang w:val="en-US"/>
    </w:rPr>
  </w:style>
  <w:style w:type="character" w:customStyle="1" w:styleId="CorpodeltestoCarattere">
    <w:name w:val="Corpo del testo Carattere"/>
    <w:basedOn w:val="Caratterepredefinitoparagrafo"/>
    <w:link w:val="Corpodeltesto"/>
    <w:uiPriority w:val="1"/>
    <w:rsid w:val="001845CA"/>
    <w:rPr>
      <w:rFonts w:ascii="Arial" w:eastAsia="Arial" w:hAnsi="Arial"/>
      <w:lang w:val="en-US"/>
    </w:rPr>
  </w:style>
  <w:style w:type="character" w:customStyle="1" w:styleId="Menzionenonrisolta10">
    <w:name w:val="Menzione non risolta10"/>
    <w:basedOn w:val="Carattere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atterepredefinitoparagrafo"/>
    <w:link w:val="Testonotaapidipagina"/>
    <w:uiPriority w:val="99"/>
    <w:rsid w:val="001845CA"/>
    <w:rPr>
      <w:sz w:val="20"/>
      <w:szCs w:val="20"/>
    </w:rPr>
  </w:style>
  <w:style w:type="character" w:styleId="Rimandonotaapidipagina">
    <w:name w:val="footnote reference"/>
    <w:basedOn w:val="Carattere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attere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0">
    <w:name w:val="Table Grid0"/>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atterepredefinitoparagrafo"/>
    <w:uiPriority w:val="99"/>
    <w:semiHidden/>
    <w:unhideWhenUsed/>
    <w:rsid w:val="00F1718F"/>
    <w:rPr>
      <w:color w:val="954F72" w:themeColor="followedHyperlink"/>
      <w:u w:val="single"/>
    </w:rPr>
  </w:style>
  <w:style w:type="table" w:customStyle="1" w:styleId="GridTable4Accent1">
    <w:name w:val="Grid Table 4 Accent 1"/>
    <w:basedOn w:val="Tabellanormale"/>
    <w:uiPriority w:val="49"/>
    <w:rsid w:val="009C5704"/>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
    <w:name w:val="Grid Table 4 Accent 5"/>
    <w:basedOn w:val="Tabellanormale"/>
    <w:uiPriority w:val="49"/>
    <w:rsid w:val="009C5704"/>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attere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paragraph" w:styleId="Corpodeltesto2">
    <w:name w:val="Body Text 2"/>
    <w:basedOn w:val="Normale"/>
    <w:link w:val="Corpodeltesto2Carattere"/>
    <w:uiPriority w:val="99"/>
    <w:semiHidden/>
    <w:unhideWhenUsed/>
    <w:rsid w:val="00A739F2"/>
    <w:pPr>
      <w:spacing w:after="120" w:line="480" w:lineRule="auto"/>
    </w:pPr>
  </w:style>
  <w:style w:type="character" w:customStyle="1" w:styleId="Corpodeltesto2Carattere">
    <w:name w:val="Corpo del testo 2 Carattere"/>
    <w:basedOn w:val="Caratterepredefinitoparagrafo"/>
    <w:link w:val="Corpodeltesto2"/>
    <w:uiPriority w:val="99"/>
    <w:semiHidden/>
    <w:rsid w:val="00A739F2"/>
  </w:style>
  <w:style w:type="character" w:customStyle="1" w:styleId="Nessuno">
    <w:name w:val="Nessuno"/>
    <w:rsid w:val="00BC6AA9"/>
  </w:style>
  <w:style w:type="character" w:customStyle="1" w:styleId="apple-converted-space">
    <w:name w:val="apple-converted-space"/>
    <w:basedOn w:val="Caratterepredefinitoparagrafo"/>
    <w:rsid w:val="00BC6AA9"/>
  </w:style>
  <w:style w:type="character" w:styleId="Enfasigrassetto">
    <w:name w:val="Strong"/>
    <w:basedOn w:val="Caratterepredefinitoparagrafo"/>
    <w:uiPriority w:val="22"/>
    <w:qFormat/>
    <w:rsid w:val="00BC6AA9"/>
    <w:rPr>
      <w:b/>
      <w:bCs/>
    </w:rPr>
  </w:style>
  <w:style w:type="paragraph" w:customStyle="1" w:styleId="usoboll1">
    <w:name w:val="usoboll1"/>
    <w:basedOn w:val="Normale"/>
    <w:rsid w:val="00CE5EF7"/>
    <w:pPr>
      <w:widowControl w:val="0"/>
      <w:spacing w:line="482" w:lineRule="exact"/>
      <w:jc w:val="both"/>
    </w:pPr>
    <w:rPr>
      <w:rFonts w:ascii="Times New Roman" w:eastAsia="Times New Roman" w:hAnsi="Times New Roman" w:cs="Times New Roman"/>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attere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atterepredefinitoparagrafo"/>
    <w:link w:val="Pidipagina"/>
    <w:uiPriority w:val="99"/>
    <w:rsid w:val="000151A3"/>
  </w:style>
  <w:style w:type="paragraph" w:styleId="Paragrafoelenco">
    <w:name w:val="List Paragraph"/>
    <w:aliases w:val="Lista viñetas"/>
    <w:basedOn w:val="Normale"/>
    <w:uiPriority w:val="34"/>
    <w:qFormat/>
    <w:rsid w:val="000151A3"/>
    <w:pPr>
      <w:ind w:left="720"/>
      <w:contextualSpacing/>
    </w:pPr>
  </w:style>
  <w:style w:type="table" w:styleId="Grigliatabella">
    <w:name w:val="Table Grid"/>
    <w:basedOn w:val="Tabellanormale"/>
    <w:uiPriority w:val="39"/>
    <w:rsid w:val="00B301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atterepredefinitoparagrafo"/>
    <w:rsid w:val="003A5898"/>
  </w:style>
  <w:style w:type="character" w:customStyle="1" w:styleId="markedcontent">
    <w:name w:val="markedcontent"/>
    <w:basedOn w:val="Caratterepredefinitoparagrafo"/>
    <w:rsid w:val="00FB6F20"/>
  </w:style>
  <w:style w:type="character" w:customStyle="1" w:styleId="highlight">
    <w:name w:val="highlight"/>
    <w:basedOn w:val="Carattere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attere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attere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atterepredefinitoparagrafo"/>
    <w:uiPriority w:val="99"/>
    <w:unhideWhenUsed/>
    <w:rsid w:val="00A00B16"/>
    <w:rPr>
      <w:color w:val="0563C1" w:themeColor="hyperlink"/>
      <w:u w:val="single"/>
    </w:rPr>
  </w:style>
  <w:style w:type="character" w:customStyle="1" w:styleId="Menzionenonrisolta1">
    <w:name w:val="Menzione non risolta1"/>
    <w:basedOn w:val="Carattere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atterepredefinitoparagrafo"/>
    <w:link w:val="Titolo1"/>
    <w:rsid w:val="001845CA"/>
    <w:rPr>
      <w:rFonts w:eastAsiaTheme="majorEastAsia" w:cstheme="majorBidi"/>
      <w:b/>
      <w:sz w:val="22"/>
      <w:szCs w:val="32"/>
    </w:rPr>
  </w:style>
  <w:style w:type="character" w:customStyle="1" w:styleId="Titolo2Carattere">
    <w:name w:val="Titolo 2 Carattere"/>
    <w:basedOn w:val="Carattere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attere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attere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attere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atterepredefinitoparagrafo"/>
    <w:link w:val="Titolo"/>
    <w:uiPriority w:val="10"/>
    <w:rsid w:val="001845CA"/>
    <w:rPr>
      <w:rFonts w:eastAsiaTheme="majorEastAsia" w:cstheme="majorBidi"/>
      <w:b/>
      <w:spacing w:val="-10"/>
      <w:kern w:val="28"/>
      <w:szCs w:val="56"/>
    </w:rPr>
  </w:style>
  <w:style w:type="paragraph" w:styleId="Corpodeltesto">
    <w:name w:val="Body Text"/>
    <w:basedOn w:val="Normale"/>
    <w:link w:val="CorpodeltestoCarattere"/>
    <w:uiPriority w:val="1"/>
    <w:qFormat/>
    <w:rsid w:val="001845CA"/>
    <w:pPr>
      <w:widowControl w:val="0"/>
      <w:spacing w:before="5"/>
      <w:ind w:left="106"/>
    </w:pPr>
    <w:rPr>
      <w:rFonts w:ascii="Arial" w:eastAsia="Arial" w:hAnsi="Arial"/>
      <w:lang w:val="en-US"/>
    </w:rPr>
  </w:style>
  <w:style w:type="character" w:customStyle="1" w:styleId="CorpodeltestoCarattere">
    <w:name w:val="Corpo del testo Carattere"/>
    <w:basedOn w:val="Caratterepredefinitoparagrafo"/>
    <w:link w:val="Corpodeltesto"/>
    <w:uiPriority w:val="1"/>
    <w:rsid w:val="001845CA"/>
    <w:rPr>
      <w:rFonts w:ascii="Arial" w:eastAsia="Arial" w:hAnsi="Arial"/>
      <w:lang w:val="en-US"/>
    </w:rPr>
  </w:style>
  <w:style w:type="character" w:customStyle="1" w:styleId="Menzionenonrisolta10">
    <w:name w:val="Menzione non risolta10"/>
    <w:basedOn w:val="Carattere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atterepredefinitoparagrafo"/>
    <w:link w:val="Testonotaapidipagina"/>
    <w:uiPriority w:val="99"/>
    <w:rsid w:val="001845CA"/>
    <w:rPr>
      <w:sz w:val="20"/>
      <w:szCs w:val="20"/>
    </w:rPr>
  </w:style>
  <w:style w:type="character" w:styleId="Rimandonotaapidipagina">
    <w:name w:val="footnote reference"/>
    <w:basedOn w:val="Carattere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attere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0">
    <w:name w:val="Table Grid0"/>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atterepredefinitoparagrafo"/>
    <w:uiPriority w:val="99"/>
    <w:semiHidden/>
    <w:unhideWhenUsed/>
    <w:rsid w:val="00F1718F"/>
    <w:rPr>
      <w:color w:val="954F72" w:themeColor="followedHyperlink"/>
      <w:u w:val="single"/>
    </w:rPr>
  </w:style>
  <w:style w:type="table" w:customStyle="1" w:styleId="GridTable4Accent1">
    <w:name w:val="Grid Table 4 Accent 1"/>
    <w:basedOn w:val="Tabellanormale"/>
    <w:uiPriority w:val="49"/>
    <w:rsid w:val="009C5704"/>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
    <w:name w:val="Grid Table 4 Accent 5"/>
    <w:basedOn w:val="Tabellanormale"/>
    <w:uiPriority w:val="49"/>
    <w:rsid w:val="009C5704"/>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attere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paragraph" w:styleId="Corpodeltesto2">
    <w:name w:val="Body Text 2"/>
    <w:basedOn w:val="Normale"/>
    <w:link w:val="Corpodeltesto2Carattere"/>
    <w:uiPriority w:val="99"/>
    <w:semiHidden/>
    <w:unhideWhenUsed/>
    <w:rsid w:val="00A739F2"/>
    <w:pPr>
      <w:spacing w:after="120" w:line="480" w:lineRule="auto"/>
    </w:pPr>
  </w:style>
  <w:style w:type="character" w:customStyle="1" w:styleId="Corpodeltesto2Carattere">
    <w:name w:val="Corpo del testo 2 Carattere"/>
    <w:basedOn w:val="Caratterepredefinitoparagrafo"/>
    <w:link w:val="Corpodeltesto2"/>
    <w:uiPriority w:val="99"/>
    <w:semiHidden/>
    <w:rsid w:val="00A739F2"/>
  </w:style>
  <w:style w:type="character" w:customStyle="1" w:styleId="Nessuno">
    <w:name w:val="Nessuno"/>
    <w:rsid w:val="00BC6AA9"/>
  </w:style>
  <w:style w:type="character" w:customStyle="1" w:styleId="apple-converted-space">
    <w:name w:val="apple-converted-space"/>
    <w:basedOn w:val="Caratterepredefinitoparagrafo"/>
    <w:rsid w:val="00BC6AA9"/>
  </w:style>
  <w:style w:type="character" w:styleId="Enfasigrassetto">
    <w:name w:val="Strong"/>
    <w:basedOn w:val="Caratterepredefinitoparagrafo"/>
    <w:uiPriority w:val="22"/>
    <w:qFormat/>
    <w:rsid w:val="00BC6AA9"/>
    <w:rPr>
      <w:b/>
      <w:bCs/>
    </w:rPr>
  </w:style>
  <w:style w:type="paragraph" w:customStyle="1" w:styleId="usoboll1">
    <w:name w:val="usoboll1"/>
    <w:basedOn w:val="Normale"/>
    <w:rsid w:val="00CE5EF7"/>
    <w:pPr>
      <w:widowControl w:val="0"/>
      <w:spacing w:line="482" w:lineRule="exact"/>
      <w:jc w:val="both"/>
    </w:pPr>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A77FF-5419-C548-BEA4-AA07BF11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3299</Words>
  <Characters>18810</Characters>
  <Application>Microsoft Macintosh Word</Application>
  <DocSecurity>0</DocSecurity>
  <Lines>156</Lines>
  <Paragraphs>44</Paragraphs>
  <ScaleCrop>false</ScaleCrop>
  <Company/>
  <LinksUpToDate>false</LinksUpToDate>
  <CharactersWithSpaces>22065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Simona A</cp:lastModifiedBy>
  <cp:revision>12</cp:revision>
  <cp:lastPrinted>2023-09-07T09:45:00Z</cp:lastPrinted>
  <dcterms:created xsi:type="dcterms:W3CDTF">2024-02-27T12:09:00Z</dcterms:created>
  <dcterms:modified xsi:type="dcterms:W3CDTF">2024-03-27T13:37:00Z</dcterms:modified>
</cp:coreProperties>
</file>