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06CC" w14:textId="77777777" w:rsidR="001D4B25" w:rsidRPr="00251D61" w:rsidRDefault="001D4B25" w:rsidP="002D7DD2">
      <w:pPr>
        <w:widowControl w:val="0"/>
        <w:spacing w:line="20" w:lineRule="atLeast"/>
        <w:ind w:left="2124" w:firstLine="708"/>
        <w:jc w:val="both"/>
        <w:rPr>
          <w:b/>
          <w:color w:val="000000" w:themeColor="text1"/>
        </w:rPr>
      </w:pPr>
      <w:r w:rsidRPr="00251D61">
        <w:rPr>
          <w:b/>
          <w:color w:val="000000" w:themeColor="text1"/>
        </w:rPr>
        <w:t>COMMISSIONE PARITETICA</w:t>
      </w:r>
    </w:p>
    <w:p w14:paraId="397F8DA9" w14:textId="77777777" w:rsidR="001D4B25" w:rsidRPr="00251D61" w:rsidRDefault="001D4B25" w:rsidP="002D7DD2">
      <w:pPr>
        <w:widowControl w:val="0"/>
        <w:spacing w:line="20" w:lineRule="atLeast"/>
        <w:ind w:left="1416" w:firstLine="708"/>
        <w:jc w:val="both"/>
        <w:rPr>
          <w:b/>
          <w:color w:val="000000" w:themeColor="text1"/>
        </w:rPr>
      </w:pPr>
      <w:r w:rsidRPr="00251D61">
        <w:rPr>
          <w:b/>
          <w:color w:val="000000" w:themeColor="text1"/>
        </w:rPr>
        <w:t>DEL DIPARTIMENTO DI SCIENZE POLITICHE</w:t>
      </w:r>
    </w:p>
    <w:p w14:paraId="6D6A6628" w14:textId="77777777" w:rsidR="00883588" w:rsidRPr="00251D61" w:rsidRDefault="00883588" w:rsidP="002D7DD2">
      <w:pPr>
        <w:widowControl w:val="0"/>
        <w:spacing w:line="20" w:lineRule="atLeast"/>
        <w:jc w:val="both"/>
        <w:rPr>
          <w:b/>
          <w:color w:val="000000" w:themeColor="text1"/>
        </w:rPr>
      </w:pPr>
    </w:p>
    <w:p w14:paraId="25DDFD9A" w14:textId="16A43803" w:rsidR="001D4B25" w:rsidRPr="00251D61" w:rsidRDefault="001D4B25" w:rsidP="002D7DD2">
      <w:pPr>
        <w:widowControl w:val="0"/>
        <w:spacing w:line="20" w:lineRule="atLeast"/>
        <w:ind w:left="2832" w:firstLine="708"/>
        <w:jc w:val="both"/>
        <w:rPr>
          <w:b/>
          <w:color w:val="000000" w:themeColor="text1"/>
        </w:rPr>
      </w:pPr>
      <w:r w:rsidRPr="00251D61">
        <w:rPr>
          <w:b/>
          <w:color w:val="000000" w:themeColor="text1"/>
        </w:rPr>
        <w:t>VERBALE N.</w:t>
      </w:r>
      <w:r w:rsidR="004D3BB4" w:rsidRPr="00251D61">
        <w:rPr>
          <w:b/>
          <w:color w:val="000000" w:themeColor="text1"/>
        </w:rPr>
        <w:t xml:space="preserve"> </w:t>
      </w:r>
      <w:r w:rsidR="00454655">
        <w:rPr>
          <w:b/>
          <w:color w:val="000000" w:themeColor="text1"/>
        </w:rPr>
        <w:t>6</w:t>
      </w:r>
    </w:p>
    <w:p w14:paraId="5056B42B" w14:textId="7D4110E6" w:rsidR="001D4B25" w:rsidRDefault="001D4B25" w:rsidP="002D7DD2">
      <w:pPr>
        <w:widowControl w:val="0"/>
        <w:spacing w:line="20" w:lineRule="atLeast"/>
        <w:ind w:left="2124" w:firstLine="708"/>
        <w:jc w:val="both"/>
        <w:rPr>
          <w:b/>
          <w:color w:val="000000" w:themeColor="text1"/>
        </w:rPr>
      </w:pPr>
      <w:r w:rsidRPr="00251D61">
        <w:rPr>
          <w:b/>
          <w:color w:val="000000" w:themeColor="text1"/>
        </w:rPr>
        <w:t xml:space="preserve">Riunione del </w:t>
      </w:r>
      <w:r w:rsidR="00454655">
        <w:rPr>
          <w:b/>
          <w:color w:val="000000" w:themeColor="text1"/>
        </w:rPr>
        <w:t>10 giugno</w:t>
      </w:r>
      <w:r w:rsidR="00B8539C">
        <w:rPr>
          <w:b/>
          <w:color w:val="000000" w:themeColor="text1"/>
        </w:rPr>
        <w:t xml:space="preserve"> </w:t>
      </w:r>
      <w:r w:rsidR="00D815B3" w:rsidRPr="00251D61">
        <w:rPr>
          <w:b/>
          <w:color w:val="000000" w:themeColor="text1"/>
        </w:rPr>
        <w:t>201</w:t>
      </w:r>
      <w:r w:rsidR="00CE5760">
        <w:rPr>
          <w:b/>
          <w:color w:val="000000" w:themeColor="text1"/>
        </w:rPr>
        <w:t>5</w:t>
      </w:r>
    </w:p>
    <w:p w14:paraId="45487B9A" w14:textId="08BA9AC4" w:rsidR="004F22E0" w:rsidRPr="00251D61" w:rsidRDefault="004F22E0" w:rsidP="002D7DD2">
      <w:pPr>
        <w:widowControl w:val="0"/>
        <w:spacing w:line="20" w:lineRule="atLeast"/>
        <w:ind w:left="2124" w:firstLine="708"/>
        <w:jc w:val="both"/>
        <w:rPr>
          <w:b/>
          <w:color w:val="000000" w:themeColor="text1"/>
        </w:rPr>
      </w:pPr>
      <w:r>
        <w:rPr>
          <w:b/>
          <w:color w:val="000000" w:themeColor="text1"/>
        </w:rPr>
        <w:t xml:space="preserve">              (</w:t>
      </w:r>
      <w:proofErr w:type="spellStart"/>
      <w:r>
        <w:rPr>
          <w:b/>
          <w:color w:val="000000" w:themeColor="text1"/>
        </w:rPr>
        <w:t>a.a</w:t>
      </w:r>
      <w:proofErr w:type="spellEnd"/>
      <w:r>
        <w:rPr>
          <w:b/>
          <w:color w:val="000000" w:themeColor="text1"/>
        </w:rPr>
        <w:t>. 2014/2015)</w:t>
      </w:r>
    </w:p>
    <w:p w14:paraId="294AAA71" w14:textId="77777777" w:rsidR="001D4B25" w:rsidRPr="00251D61" w:rsidRDefault="001D4B25" w:rsidP="002D7DD2">
      <w:pPr>
        <w:widowControl w:val="0"/>
        <w:spacing w:line="20" w:lineRule="atLeast"/>
        <w:jc w:val="both"/>
        <w:rPr>
          <w:color w:val="000000" w:themeColor="text1"/>
        </w:rPr>
      </w:pPr>
    </w:p>
    <w:p w14:paraId="363CEDC1" w14:textId="77777777" w:rsidR="006B6C4D" w:rsidRDefault="006B6C4D" w:rsidP="002D7DD2">
      <w:pPr>
        <w:widowControl w:val="0"/>
        <w:spacing w:line="20" w:lineRule="atLeast"/>
        <w:jc w:val="both"/>
        <w:rPr>
          <w:color w:val="000000" w:themeColor="text1"/>
        </w:rPr>
      </w:pPr>
    </w:p>
    <w:p w14:paraId="4BA577B4" w14:textId="4D29B41C" w:rsidR="007F3EFC" w:rsidRPr="001C0BE0" w:rsidRDefault="0015203D" w:rsidP="002D7DD2">
      <w:pPr>
        <w:widowControl w:val="0"/>
        <w:spacing w:line="20" w:lineRule="atLeast"/>
        <w:jc w:val="both"/>
      </w:pPr>
      <w:r>
        <w:rPr>
          <w:color w:val="000000" w:themeColor="text1"/>
        </w:rPr>
        <w:t xml:space="preserve">Alle ore </w:t>
      </w:r>
      <w:r w:rsidR="007F3EFC">
        <w:rPr>
          <w:color w:val="000000" w:themeColor="text1"/>
        </w:rPr>
        <w:t xml:space="preserve">10.10 </w:t>
      </w:r>
      <w:r w:rsidR="00D82C76">
        <w:rPr>
          <w:color w:val="000000" w:themeColor="text1"/>
        </w:rPr>
        <w:t>nell</w:t>
      </w:r>
      <w:r w:rsidR="0003120D">
        <w:rPr>
          <w:color w:val="000000" w:themeColor="text1"/>
        </w:rPr>
        <w:t xml:space="preserve">a stanza del </w:t>
      </w:r>
      <w:r w:rsidR="00454655">
        <w:rPr>
          <w:color w:val="000000" w:themeColor="text1"/>
        </w:rPr>
        <w:t xml:space="preserve">Direttore </w:t>
      </w:r>
      <w:r w:rsidR="00B37250">
        <w:rPr>
          <w:color w:val="000000" w:themeColor="text1"/>
        </w:rPr>
        <w:t xml:space="preserve">prof. </w:t>
      </w:r>
      <w:proofErr w:type="spellStart"/>
      <w:proofErr w:type="gramStart"/>
      <w:r w:rsidR="00454655">
        <w:rPr>
          <w:color w:val="000000" w:themeColor="text1"/>
        </w:rPr>
        <w:t>Triggiani</w:t>
      </w:r>
      <w:proofErr w:type="spellEnd"/>
      <w:r w:rsidR="00454655">
        <w:rPr>
          <w:color w:val="000000" w:themeColor="text1"/>
        </w:rPr>
        <w:t xml:space="preserve"> </w:t>
      </w:r>
      <w:r w:rsidR="00B37250">
        <w:rPr>
          <w:color w:val="000000" w:themeColor="text1"/>
        </w:rPr>
        <w:t xml:space="preserve"> </w:t>
      </w:r>
      <w:r w:rsidR="004F22E0">
        <w:rPr>
          <w:color w:val="000000" w:themeColor="text1"/>
        </w:rPr>
        <w:t>sita</w:t>
      </w:r>
      <w:proofErr w:type="gramEnd"/>
      <w:r w:rsidR="004F22E0">
        <w:rPr>
          <w:color w:val="000000" w:themeColor="text1"/>
        </w:rPr>
        <w:t xml:space="preserve"> al II piano di Via Suppa,9</w:t>
      </w:r>
      <w:r w:rsidR="001D4B25" w:rsidRPr="00251D61">
        <w:rPr>
          <w:color w:val="000000" w:themeColor="text1"/>
        </w:rPr>
        <w:t xml:space="preserve"> si riunisce </w:t>
      </w:r>
      <w:r w:rsidR="004D3BB4" w:rsidRPr="00251D61">
        <w:rPr>
          <w:color w:val="000000" w:themeColor="text1"/>
        </w:rPr>
        <w:t>la</w:t>
      </w:r>
      <w:r w:rsidR="001D4B25" w:rsidRPr="00251D61">
        <w:rPr>
          <w:color w:val="000000" w:themeColor="text1"/>
        </w:rPr>
        <w:t xml:space="preserve"> Commissione Paritetica </w:t>
      </w:r>
      <w:r w:rsidR="009F0520" w:rsidRPr="00251D61">
        <w:rPr>
          <w:color w:val="000000" w:themeColor="text1"/>
        </w:rPr>
        <w:t>del Dipartimento di Scienze Politic</w:t>
      </w:r>
      <w:r w:rsidR="004D3BB4" w:rsidRPr="00251D61">
        <w:rPr>
          <w:color w:val="000000" w:themeColor="text1"/>
        </w:rPr>
        <w:t>he</w:t>
      </w:r>
      <w:r w:rsidR="00B942FF">
        <w:rPr>
          <w:color w:val="000000" w:themeColor="text1"/>
        </w:rPr>
        <w:t>.</w:t>
      </w:r>
    </w:p>
    <w:p w14:paraId="25EE143A" w14:textId="77777777" w:rsidR="007F3EFC" w:rsidRPr="001C0BE0" w:rsidRDefault="007F3EFC" w:rsidP="002D7DD2">
      <w:pPr>
        <w:pStyle w:val="Paragrafoelenco"/>
        <w:jc w:val="both"/>
      </w:pPr>
    </w:p>
    <w:p w14:paraId="18919B01" w14:textId="77777777" w:rsidR="008A2E3E" w:rsidRDefault="008A2E3E" w:rsidP="002D7DD2">
      <w:pPr>
        <w:widowControl w:val="0"/>
        <w:spacing w:line="20" w:lineRule="atLeast"/>
        <w:jc w:val="both"/>
        <w:rPr>
          <w:color w:val="000000" w:themeColor="text1"/>
        </w:rPr>
      </w:pPr>
      <w:r>
        <w:rPr>
          <w:color w:val="000000" w:themeColor="text1"/>
        </w:rPr>
        <w:t>Viene constatata la presenza del numero legale così di seguito specificata:</w:t>
      </w:r>
    </w:p>
    <w:p w14:paraId="2B5FD9D4" w14:textId="4F5C4C1D" w:rsidR="008A2E3E" w:rsidRPr="008A2E3E" w:rsidRDefault="008A2E3E" w:rsidP="002D7DD2">
      <w:pPr>
        <w:widowControl w:val="0"/>
        <w:spacing w:line="360" w:lineRule="auto"/>
        <w:jc w:val="both"/>
        <w:rPr>
          <w:sz w:val="28"/>
          <w:szCs w:val="28"/>
        </w:rPr>
      </w:pPr>
      <w:r w:rsidRPr="002047F6">
        <w:rPr>
          <w:sz w:val="28"/>
          <w:szCs w:val="28"/>
        </w:rPr>
        <w:t>P= Presente; AG= Assente giustificato; A= Assente</w:t>
      </w:r>
    </w:p>
    <w:p w14:paraId="451BBA3D" w14:textId="4C71295A" w:rsidR="001D4B25" w:rsidRPr="00251D61" w:rsidRDefault="003613C4" w:rsidP="002D7DD2">
      <w:pPr>
        <w:widowControl w:val="0"/>
        <w:spacing w:line="20" w:lineRule="atLeast"/>
        <w:jc w:val="both"/>
        <w:rPr>
          <w:color w:val="000000" w:themeColor="text1"/>
        </w:rPr>
      </w:pPr>
      <w:r>
        <w:rPr>
          <w:color w:val="000000" w:themeColor="text1"/>
        </w:rPr>
        <w:t>Sono presenti, oltre al Dirett</w:t>
      </w:r>
      <w:r w:rsidR="00D23630">
        <w:rPr>
          <w:color w:val="000000" w:themeColor="text1"/>
        </w:rPr>
        <w:t xml:space="preserve">ore del Dipartimento </w:t>
      </w:r>
      <w:r w:rsidR="00175A68">
        <w:rPr>
          <w:color w:val="000000" w:themeColor="text1"/>
        </w:rPr>
        <w:t xml:space="preserve">prof. </w:t>
      </w:r>
      <w:r w:rsidR="0003120D">
        <w:rPr>
          <w:color w:val="000000" w:themeColor="text1"/>
        </w:rPr>
        <w:t xml:space="preserve">Ennio </w:t>
      </w:r>
      <w:proofErr w:type="spellStart"/>
      <w:r w:rsidR="0003120D">
        <w:rPr>
          <w:color w:val="000000" w:themeColor="text1"/>
        </w:rPr>
        <w:t>Triggiani</w:t>
      </w:r>
      <w:proofErr w:type="spellEnd"/>
      <w:r w:rsidR="00E9434B">
        <w:rPr>
          <w:color w:val="000000" w:themeColor="text1"/>
        </w:rPr>
        <w:t xml:space="preserve">, </w:t>
      </w:r>
      <w:r w:rsidR="00F96A17">
        <w:rPr>
          <w:color w:val="000000" w:themeColor="text1"/>
        </w:rPr>
        <w:t>i</w:t>
      </w:r>
      <w:r w:rsidR="006A054C">
        <w:rPr>
          <w:color w:val="000000" w:themeColor="text1"/>
        </w:rPr>
        <w:t xml:space="preserve"> </w:t>
      </w:r>
      <w:proofErr w:type="spellStart"/>
      <w:r w:rsidR="006A054C">
        <w:rPr>
          <w:color w:val="000000" w:themeColor="text1"/>
        </w:rPr>
        <w:t>proff.ri</w:t>
      </w:r>
      <w:proofErr w:type="spellEnd"/>
      <w:r w:rsidR="006A054C">
        <w:rPr>
          <w:color w:val="000000" w:themeColor="text1"/>
        </w:rPr>
        <w:t>:</w:t>
      </w:r>
    </w:p>
    <w:p w14:paraId="6718F027" w14:textId="77777777" w:rsidR="006A054C" w:rsidRPr="002047F6" w:rsidRDefault="006A054C" w:rsidP="002D7DD2">
      <w:pPr>
        <w:widowControl w:val="0"/>
        <w:spacing w:line="360" w:lineRule="auto"/>
        <w:jc w:val="both"/>
        <w:rPr>
          <w:sz w:val="28"/>
          <w:szCs w:val="28"/>
        </w:rPr>
      </w:pPr>
    </w:p>
    <w:tbl>
      <w:tblPr>
        <w:tblW w:w="9717" w:type="dxa"/>
        <w:tblInd w:w="55" w:type="dxa"/>
        <w:tblCellMar>
          <w:left w:w="70" w:type="dxa"/>
          <w:right w:w="70" w:type="dxa"/>
        </w:tblCellMar>
        <w:tblLook w:val="04A0" w:firstRow="1" w:lastRow="0" w:firstColumn="1" w:lastColumn="0" w:noHBand="0" w:noVBand="1"/>
      </w:tblPr>
      <w:tblGrid>
        <w:gridCol w:w="684"/>
        <w:gridCol w:w="3017"/>
        <w:gridCol w:w="1276"/>
        <w:gridCol w:w="1559"/>
        <w:gridCol w:w="1058"/>
        <w:gridCol w:w="2123"/>
      </w:tblGrid>
      <w:tr w:rsidR="00320CC3" w:rsidRPr="002047F6" w14:paraId="7A85FA13" w14:textId="7A48B273" w:rsidTr="00320CC3">
        <w:trPr>
          <w:trHeight w:val="465"/>
        </w:trPr>
        <w:tc>
          <w:tcPr>
            <w:tcW w:w="684" w:type="dxa"/>
            <w:tcBorders>
              <w:top w:val="single" w:sz="4" w:space="0" w:color="auto"/>
              <w:left w:val="single" w:sz="4" w:space="0" w:color="auto"/>
              <w:bottom w:val="single" w:sz="4" w:space="0" w:color="auto"/>
              <w:right w:val="single" w:sz="4" w:space="0" w:color="auto"/>
            </w:tcBorders>
            <w:vAlign w:val="center"/>
            <w:hideMark/>
          </w:tcPr>
          <w:p w14:paraId="42C1EAB3" w14:textId="77777777" w:rsidR="00320CC3" w:rsidRPr="002047F6" w:rsidRDefault="00320CC3" w:rsidP="002D7DD2">
            <w:pPr>
              <w:jc w:val="both"/>
              <w:rPr>
                <w:color w:val="000000"/>
                <w:sz w:val="28"/>
                <w:szCs w:val="28"/>
              </w:rPr>
            </w:pPr>
            <w:r w:rsidRPr="002047F6">
              <w:rPr>
                <w:color w:val="000000"/>
                <w:sz w:val="28"/>
                <w:szCs w:val="28"/>
              </w:rPr>
              <w:t> </w:t>
            </w:r>
          </w:p>
        </w:tc>
        <w:tc>
          <w:tcPr>
            <w:tcW w:w="3017" w:type="dxa"/>
            <w:tcBorders>
              <w:top w:val="single" w:sz="4" w:space="0" w:color="auto"/>
              <w:left w:val="nil"/>
              <w:bottom w:val="single" w:sz="4" w:space="0" w:color="auto"/>
              <w:right w:val="single" w:sz="4" w:space="0" w:color="auto"/>
            </w:tcBorders>
            <w:vAlign w:val="center"/>
            <w:hideMark/>
          </w:tcPr>
          <w:p w14:paraId="2455A966" w14:textId="77777777" w:rsidR="00320CC3" w:rsidRPr="002047F6" w:rsidRDefault="00320CC3" w:rsidP="002D7DD2">
            <w:pPr>
              <w:jc w:val="both"/>
              <w:rPr>
                <w:b/>
                <w:bCs/>
                <w:color w:val="000000"/>
                <w:sz w:val="28"/>
                <w:szCs w:val="28"/>
              </w:rPr>
            </w:pPr>
            <w:r w:rsidRPr="002047F6">
              <w:rPr>
                <w:b/>
                <w:bCs/>
                <w:color w:val="000000"/>
                <w:sz w:val="28"/>
                <w:szCs w:val="28"/>
              </w:rPr>
              <w:t>COMPONENTI</w:t>
            </w:r>
          </w:p>
        </w:tc>
        <w:tc>
          <w:tcPr>
            <w:tcW w:w="1276" w:type="dxa"/>
            <w:tcBorders>
              <w:top w:val="single" w:sz="4" w:space="0" w:color="auto"/>
              <w:left w:val="nil"/>
              <w:bottom w:val="single" w:sz="4" w:space="0" w:color="auto"/>
              <w:right w:val="single" w:sz="4" w:space="0" w:color="auto"/>
            </w:tcBorders>
            <w:vAlign w:val="center"/>
            <w:hideMark/>
          </w:tcPr>
          <w:p w14:paraId="055075C4" w14:textId="77777777" w:rsidR="00320CC3" w:rsidRPr="002047F6" w:rsidRDefault="00320CC3" w:rsidP="002D7DD2">
            <w:pPr>
              <w:jc w:val="both"/>
              <w:rPr>
                <w:b/>
                <w:bCs/>
                <w:color w:val="000000"/>
                <w:sz w:val="28"/>
                <w:szCs w:val="28"/>
              </w:rPr>
            </w:pPr>
            <w:r w:rsidRPr="002047F6">
              <w:rPr>
                <w:b/>
                <w:bCs/>
                <w:color w:val="000000"/>
                <w:sz w:val="28"/>
                <w:szCs w:val="28"/>
              </w:rPr>
              <w:t>Presente</w:t>
            </w:r>
          </w:p>
        </w:tc>
        <w:tc>
          <w:tcPr>
            <w:tcW w:w="1559" w:type="dxa"/>
            <w:tcBorders>
              <w:top w:val="single" w:sz="4" w:space="0" w:color="auto"/>
              <w:left w:val="nil"/>
              <w:bottom w:val="single" w:sz="4" w:space="0" w:color="auto"/>
              <w:right w:val="single" w:sz="4" w:space="0" w:color="auto"/>
            </w:tcBorders>
            <w:vAlign w:val="center"/>
            <w:hideMark/>
          </w:tcPr>
          <w:p w14:paraId="7AC28D28" w14:textId="77777777" w:rsidR="00320CC3" w:rsidRPr="002047F6" w:rsidRDefault="00320CC3" w:rsidP="002D7DD2">
            <w:pPr>
              <w:jc w:val="both"/>
              <w:rPr>
                <w:b/>
                <w:bCs/>
                <w:color w:val="000000"/>
                <w:sz w:val="28"/>
                <w:szCs w:val="28"/>
              </w:rPr>
            </w:pPr>
            <w:r w:rsidRPr="002047F6">
              <w:rPr>
                <w:b/>
                <w:bCs/>
                <w:color w:val="000000"/>
                <w:sz w:val="28"/>
                <w:szCs w:val="28"/>
              </w:rPr>
              <w:t>Giustificato</w:t>
            </w:r>
          </w:p>
        </w:tc>
        <w:tc>
          <w:tcPr>
            <w:tcW w:w="1058" w:type="dxa"/>
            <w:tcBorders>
              <w:top w:val="single" w:sz="4" w:space="0" w:color="auto"/>
              <w:left w:val="nil"/>
              <w:bottom w:val="single" w:sz="4" w:space="0" w:color="auto"/>
              <w:right w:val="single" w:sz="4" w:space="0" w:color="auto"/>
            </w:tcBorders>
            <w:vAlign w:val="center"/>
            <w:hideMark/>
          </w:tcPr>
          <w:p w14:paraId="14AE3723" w14:textId="77777777" w:rsidR="00320CC3" w:rsidRPr="002047F6" w:rsidRDefault="00320CC3" w:rsidP="002D7DD2">
            <w:pPr>
              <w:jc w:val="both"/>
              <w:rPr>
                <w:b/>
                <w:bCs/>
                <w:color w:val="000000"/>
                <w:sz w:val="28"/>
                <w:szCs w:val="28"/>
              </w:rPr>
            </w:pPr>
            <w:r w:rsidRPr="002047F6">
              <w:rPr>
                <w:b/>
                <w:bCs/>
                <w:color w:val="000000"/>
                <w:sz w:val="28"/>
                <w:szCs w:val="28"/>
              </w:rPr>
              <w:t>Assente</w:t>
            </w:r>
          </w:p>
        </w:tc>
        <w:tc>
          <w:tcPr>
            <w:tcW w:w="2123" w:type="dxa"/>
            <w:tcBorders>
              <w:top w:val="single" w:sz="4" w:space="0" w:color="auto"/>
              <w:left w:val="nil"/>
              <w:bottom w:val="single" w:sz="4" w:space="0" w:color="auto"/>
              <w:right w:val="single" w:sz="4" w:space="0" w:color="auto"/>
            </w:tcBorders>
          </w:tcPr>
          <w:p w14:paraId="51F2CF6D" w14:textId="408B8434" w:rsidR="00320CC3" w:rsidRPr="002047F6" w:rsidRDefault="00320CC3" w:rsidP="002D7DD2">
            <w:pPr>
              <w:jc w:val="both"/>
              <w:rPr>
                <w:b/>
                <w:bCs/>
                <w:color w:val="000000"/>
                <w:sz w:val="28"/>
                <w:szCs w:val="28"/>
              </w:rPr>
            </w:pPr>
            <w:r>
              <w:rPr>
                <w:b/>
                <w:bCs/>
                <w:color w:val="000000"/>
                <w:sz w:val="28"/>
                <w:szCs w:val="28"/>
              </w:rPr>
              <w:t xml:space="preserve">     Note</w:t>
            </w:r>
          </w:p>
        </w:tc>
      </w:tr>
      <w:tr w:rsidR="00320CC3" w:rsidRPr="002047F6" w14:paraId="4FA27E7F" w14:textId="6B0C66EE"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00D7AC3C" w14:textId="5543E81F" w:rsidR="00320CC3" w:rsidRPr="002047F6" w:rsidRDefault="00320CC3" w:rsidP="002D7DD2">
            <w:pPr>
              <w:jc w:val="both"/>
              <w:rPr>
                <w:color w:val="000000"/>
                <w:sz w:val="28"/>
                <w:szCs w:val="28"/>
              </w:rPr>
            </w:pPr>
            <w:r>
              <w:rPr>
                <w:color w:val="000000"/>
                <w:sz w:val="28"/>
                <w:szCs w:val="28"/>
              </w:rPr>
              <w:t>1</w:t>
            </w:r>
          </w:p>
        </w:tc>
        <w:tc>
          <w:tcPr>
            <w:tcW w:w="3017" w:type="dxa"/>
            <w:tcBorders>
              <w:top w:val="nil"/>
              <w:left w:val="nil"/>
              <w:bottom w:val="single" w:sz="4" w:space="0" w:color="auto"/>
              <w:right w:val="single" w:sz="4" w:space="0" w:color="auto"/>
            </w:tcBorders>
            <w:noWrap/>
            <w:vAlign w:val="bottom"/>
          </w:tcPr>
          <w:p w14:paraId="6CF71AB0" w14:textId="6FCC7E79" w:rsidR="00320CC3" w:rsidRPr="002047F6" w:rsidRDefault="00320CC3" w:rsidP="002D7DD2">
            <w:pPr>
              <w:jc w:val="both"/>
              <w:rPr>
                <w:color w:val="000000"/>
                <w:sz w:val="28"/>
                <w:szCs w:val="28"/>
              </w:rPr>
            </w:pPr>
            <w:r>
              <w:rPr>
                <w:color w:val="000000" w:themeColor="text1"/>
              </w:rPr>
              <w:t xml:space="preserve">Mauro </w:t>
            </w:r>
            <w:proofErr w:type="spellStart"/>
            <w:r>
              <w:rPr>
                <w:color w:val="000000" w:themeColor="text1"/>
              </w:rPr>
              <w:t>Pennasilico</w:t>
            </w:r>
            <w:proofErr w:type="spellEnd"/>
          </w:p>
        </w:tc>
        <w:tc>
          <w:tcPr>
            <w:tcW w:w="1276" w:type="dxa"/>
            <w:tcBorders>
              <w:top w:val="nil"/>
              <w:left w:val="nil"/>
              <w:bottom w:val="single" w:sz="4" w:space="0" w:color="auto"/>
              <w:right w:val="single" w:sz="4" w:space="0" w:color="auto"/>
            </w:tcBorders>
            <w:vAlign w:val="center"/>
          </w:tcPr>
          <w:p w14:paraId="5EC7C82D" w14:textId="40543FA8" w:rsidR="00320CC3" w:rsidRPr="002047F6" w:rsidRDefault="00320CC3" w:rsidP="002D7DD2">
            <w:pPr>
              <w:jc w:val="both"/>
              <w:rPr>
                <w:color w:val="000000"/>
                <w:sz w:val="28"/>
                <w:szCs w:val="28"/>
              </w:rPr>
            </w:pPr>
          </w:p>
        </w:tc>
        <w:tc>
          <w:tcPr>
            <w:tcW w:w="1559" w:type="dxa"/>
            <w:tcBorders>
              <w:top w:val="nil"/>
              <w:left w:val="nil"/>
              <w:bottom w:val="single" w:sz="4" w:space="0" w:color="auto"/>
              <w:right w:val="single" w:sz="4" w:space="0" w:color="auto"/>
            </w:tcBorders>
            <w:vAlign w:val="center"/>
            <w:hideMark/>
          </w:tcPr>
          <w:p w14:paraId="31573D7E" w14:textId="5445BC90" w:rsidR="00320CC3" w:rsidRPr="002047F6" w:rsidRDefault="00320CC3" w:rsidP="002D7DD2">
            <w:pPr>
              <w:jc w:val="both"/>
              <w:rPr>
                <w:color w:val="000000"/>
                <w:sz w:val="28"/>
                <w:szCs w:val="28"/>
              </w:rPr>
            </w:pPr>
            <w:r w:rsidRPr="002047F6">
              <w:rPr>
                <w:color w:val="000000"/>
                <w:sz w:val="28"/>
                <w:szCs w:val="28"/>
              </w:rPr>
              <w:t xml:space="preserve">        </w:t>
            </w:r>
            <w:r>
              <w:rPr>
                <w:color w:val="000000"/>
                <w:sz w:val="28"/>
                <w:szCs w:val="28"/>
              </w:rPr>
              <w:t>X</w:t>
            </w:r>
          </w:p>
        </w:tc>
        <w:tc>
          <w:tcPr>
            <w:tcW w:w="1058" w:type="dxa"/>
            <w:tcBorders>
              <w:top w:val="nil"/>
              <w:left w:val="nil"/>
              <w:bottom w:val="single" w:sz="4" w:space="0" w:color="auto"/>
              <w:right w:val="single" w:sz="4" w:space="0" w:color="auto"/>
            </w:tcBorders>
            <w:vAlign w:val="center"/>
            <w:hideMark/>
          </w:tcPr>
          <w:p w14:paraId="7ADEC7C3" w14:textId="77777777" w:rsidR="00320CC3" w:rsidRPr="002047F6" w:rsidRDefault="00320CC3" w:rsidP="002D7DD2">
            <w:pPr>
              <w:jc w:val="both"/>
              <w:rPr>
                <w:color w:val="000000"/>
                <w:sz w:val="28"/>
                <w:szCs w:val="28"/>
              </w:rPr>
            </w:pPr>
            <w:r w:rsidRPr="002047F6">
              <w:rPr>
                <w:color w:val="000000"/>
                <w:sz w:val="28"/>
                <w:szCs w:val="28"/>
              </w:rPr>
              <w:t xml:space="preserve">      </w:t>
            </w:r>
          </w:p>
        </w:tc>
        <w:tc>
          <w:tcPr>
            <w:tcW w:w="2123" w:type="dxa"/>
            <w:tcBorders>
              <w:top w:val="nil"/>
              <w:left w:val="nil"/>
              <w:bottom w:val="single" w:sz="4" w:space="0" w:color="auto"/>
              <w:right w:val="single" w:sz="4" w:space="0" w:color="auto"/>
            </w:tcBorders>
          </w:tcPr>
          <w:p w14:paraId="55D5AC99" w14:textId="77777777" w:rsidR="00320CC3" w:rsidRPr="002047F6" w:rsidRDefault="00320CC3" w:rsidP="002D7DD2">
            <w:pPr>
              <w:jc w:val="both"/>
              <w:rPr>
                <w:color w:val="000000"/>
                <w:sz w:val="28"/>
                <w:szCs w:val="28"/>
              </w:rPr>
            </w:pPr>
          </w:p>
        </w:tc>
      </w:tr>
      <w:tr w:rsidR="00320CC3" w:rsidRPr="002047F6" w14:paraId="101894CD" w14:textId="014B5868"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27DBB551" w14:textId="77777777" w:rsidR="00320CC3" w:rsidRPr="002047F6" w:rsidRDefault="00320CC3" w:rsidP="002D7DD2">
            <w:pPr>
              <w:jc w:val="both"/>
              <w:rPr>
                <w:color w:val="000000"/>
                <w:sz w:val="28"/>
                <w:szCs w:val="28"/>
              </w:rPr>
            </w:pPr>
            <w:r w:rsidRPr="002047F6">
              <w:rPr>
                <w:color w:val="000000"/>
                <w:sz w:val="28"/>
                <w:szCs w:val="28"/>
              </w:rPr>
              <w:t>2</w:t>
            </w:r>
          </w:p>
        </w:tc>
        <w:tc>
          <w:tcPr>
            <w:tcW w:w="3017" w:type="dxa"/>
            <w:tcBorders>
              <w:top w:val="nil"/>
              <w:left w:val="nil"/>
              <w:bottom w:val="single" w:sz="4" w:space="0" w:color="auto"/>
              <w:right w:val="single" w:sz="4" w:space="0" w:color="auto"/>
            </w:tcBorders>
            <w:vAlign w:val="center"/>
          </w:tcPr>
          <w:p w14:paraId="32C79C79" w14:textId="70D7506C" w:rsidR="00320CC3" w:rsidRPr="002047F6" w:rsidRDefault="00320CC3" w:rsidP="002D7DD2">
            <w:pPr>
              <w:jc w:val="both"/>
              <w:rPr>
                <w:color w:val="000000"/>
                <w:sz w:val="28"/>
                <w:szCs w:val="28"/>
              </w:rPr>
            </w:pPr>
            <w:r>
              <w:rPr>
                <w:color w:val="000000" w:themeColor="text1"/>
              </w:rPr>
              <w:t>Gianfranco Viesti</w:t>
            </w:r>
          </w:p>
        </w:tc>
        <w:tc>
          <w:tcPr>
            <w:tcW w:w="1276" w:type="dxa"/>
            <w:tcBorders>
              <w:top w:val="nil"/>
              <w:left w:val="nil"/>
              <w:bottom w:val="single" w:sz="4" w:space="0" w:color="auto"/>
              <w:right w:val="single" w:sz="4" w:space="0" w:color="auto"/>
            </w:tcBorders>
            <w:vAlign w:val="center"/>
          </w:tcPr>
          <w:p w14:paraId="2ECAA2B4" w14:textId="125FB596" w:rsidR="00320CC3" w:rsidRPr="002047F6" w:rsidRDefault="00320CC3" w:rsidP="002D7DD2">
            <w:pPr>
              <w:jc w:val="both"/>
              <w:rPr>
                <w:color w:val="000000"/>
                <w:sz w:val="28"/>
                <w:szCs w:val="28"/>
              </w:rPr>
            </w:pPr>
            <w:r>
              <w:rPr>
                <w:color w:val="000000"/>
                <w:sz w:val="28"/>
                <w:szCs w:val="28"/>
              </w:rPr>
              <w:t xml:space="preserve">       X</w:t>
            </w:r>
          </w:p>
        </w:tc>
        <w:tc>
          <w:tcPr>
            <w:tcW w:w="1559" w:type="dxa"/>
            <w:tcBorders>
              <w:top w:val="nil"/>
              <w:left w:val="nil"/>
              <w:bottom w:val="single" w:sz="4" w:space="0" w:color="auto"/>
              <w:right w:val="single" w:sz="4" w:space="0" w:color="auto"/>
            </w:tcBorders>
            <w:vAlign w:val="center"/>
            <w:hideMark/>
          </w:tcPr>
          <w:p w14:paraId="2ED09794" w14:textId="7B1ADF87" w:rsidR="00320CC3" w:rsidRPr="002047F6" w:rsidRDefault="00320CC3" w:rsidP="002D7DD2">
            <w:pPr>
              <w:jc w:val="both"/>
              <w:rPr>
                <w:color w:val="000000"/>
                <w:sz w:val="28"/>
                <w:szCs w:val="28"/>
              </w:rPr>
            </w:pPr>
            <w:r w:rsidRPr="002047F6">
              <w:rPr>
                <w:color w:val="000000"/>
                <w:sz w:val="28"/>
                <w:szCs w:val="28"/>
              </w:rPr>
              <w:t xml:space="preserve">        </w:t>
            </w:r>
          </w:p>
        </w:tc>
        <w:tc>
          <w:tcPr>
            <w:tcW w:w="1058" w:type="dxa"/>
            <w:tcBorders>
              <w:top w:val="nil"/>
              <w:left w:val="nil"/>
              <w:bottom w:val="single" w:sz="4" w:space="0" w:color="auto"/>
              <w:right w:val="single" w:sz="4" w:space="0" w:color="auto"/>
            </w:tcBorders>
            <w:vAlign w:val="center"/>
            <w:hideMark/>
          </w:tcPr>
          <w:p w14:paraId="1353C77C" w14:textId="77777777" w:rsidR="00320CC3" w:rsidRPr="002047F6" w:rsidRDefault="00320CC3" w:rsidP="002D7DD2">
            <w:pPr>
              <w:jc w:val="both"/>
              <w:rPr>
                <w:color w:val="000000"/>
                <w:sz w:val="28"/>
                <w:szCs w:val="28"/>
              </w:rPr>
            </w:pPr>
            <w:r w:rsidRPr="002047F6">
              <w:rPr>
                <w:color w:val="000000"/>
                <w:sz w:val="28"/>
                <w:szCs w:val="28"/>
              </w:rPr>
              <w:t xml:space="preserve">      </w:t>
            </w:r>
          </w:p>
        </w:tc>
        <w:tc>
          <w:tcPr>
            <w:tcW w:w="2123" w:type="dxa"/>
            <w:tcBorders>
              <w:top w:val="nil"/>
              <w:left w:val="nil"/>
              <w:bottom w:val="single" w:sz="4" w:space="0" w:color="auto"/>
              <w:right w:val="single" w:sz="4" w:space="0" w:color="auto"/>
            </w:tcBorders>
          </w:tcPr>
          <w:p w14:paraId="428B33B2" w14:textId="77777777" w:rsidR="00320CC3" w:rsidRPr="002047F6" w:rsidRDefault="00320CC3" w:rsidP="002D7DD2">
            <w:pPr>
              <w:jc w:val="both"/>
              <w:rPr>
                <w:color w:val="000000"/>
                <w:sz w:val="28"/>
                <w:szCs w:val="28"/>
              </w:rPr>
            </w:pPr>
          </w:p>
        </w:tc>
      </w:tr>
      <w:tr w:rsidR="00320CC3" w:rsidRPr="002047F6" w14:paraId="4F1512F5" w14:textId="714B0A0E"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1A112B28" w14:textId="77777777" w:rsidR="00320CC3" w:rsidRPr="002047F6" w:rsidRDefault="00320CC3" w:rsidP="002D7DD2">
            <w:pPr>
              <w:jc w:val="both"/>
              <w:rPr>
                <w:color w:val="000000"/>
                <w:sz w:val="28"/>
                <w:szCs w:val="28"/>
              </w:rPr>
            </w:pPr>
            <w:r w:rsidRPr="002047F6">
              <w:rPr>
                <w:color w:val="000000"/>
                <w:sz w:val="28"/>
                <w:szCs w:val="28"/>
              </w:rPr>
              <w:t>3</w:t>
            </w:r>
          </w:p>
        </w:tc>
        <w:tc>
          <w:tcPr>
            <w:tcW w:w="3017" w:type="dxa"/>
            <w:tcBorders>
              <w:top w:val="nil"/>
              <w:left w:val="nil"/>
              <w:bottom w:val="single" w:sz="4" w:space="0" w:color="auto"/>
              <w:right w:val="single" w:sz="4" w:space="0" w:color="auto"/>
            </w:tcBorders>
            <w:vAlign w:val="center"/>
          </w:tcPr>
          <w:p w14:paraId="60EE977A" w14:textId="76ABE56E" w:rsidR="00320CC3" w:rsidRPr="006A054C" w:rsidRDefault="00320CC3" w:rsidP="002D7DD2">
            <w:pPr>
              <w:widowControl w:val="0"/>
              <w:spacing w:line="20" w:lineRule="atLeast"/>
              <w:jc w:val="both"/>
              <w:rPr>
                <w:color w:val="000000" w:themeColor="text1"/>
              </w:rPr>
            </w:pPr>
            <w:r w:rsidRPr="006A054C">
              <w:rPr>
                <w:color w:val="000000" w:themeColor="text1"/>
              </w:rPr>
              <w:t>Giovanni Roma</w:t>
            </w:r>
          </w:p>
          <w:p w14:paraId="1FB1573A" w14:textId="2E5B5BD8" w:rsidR="00320CC3" w:rsidRPr="002047F6" w:rsidRDefault="00320CC3" w:rsidP="002D7DD2">
            <w:pPr>
              <w:jc w:val="both"/>
              <w:rPr>
                <w:color w:val="000000"/>
                <w:sz w:val="28"/>
                <w:szCs w:val="28"/>
              </w:rPr>
            </w:pPr>
          </w:p>
        </w:tc>
        <w:tc>
          <w:tcPr>
            <w:tcW w:w="1276" w:type="dxa"/>
            <w:tcBorders>
              <w:top w:val="nil"/>
              <w:left w:val="nil"/>
              <w:bottom w:val="single" w:sz="4" w:space="0" w:color="auto"/>
              <w:right w:val="single" w:sz="4" w:space="0" w:color="auto"/>
            </w:tcBorders>
            <w:vAlign w:val="center"/>
          </w:tcPr>
          <w:p w14:paraId="716C20A9" w14:textId="7CC5E3BA" w:rsidR="00320CC3" w:rsidRPr="002047F6" w:rsidRDefault="00320CC3" w:rsidP="002D7DD2">
            <w:pPr>
              <w:jc w:val="both"/>
              <w:rPr>
                <w:color w:val="000000"/>
                <w:sz w:val="28"/>
                <w:szCs w:val="28"/>
              </w:rPr>
            </w:pPr>
            <w:r>
              <w:rPr>
                <w:color w:val="000000"/>
                <w:sz w:val="28"/>
                <w:szCs w:val="28"/>
              </w:rPr>
              <w:t xml:space="preserve">       X</w:t>
            </w:r>
          </w:p>
        </w:tc>
        <w:tc>
          <w:tcPr>
            <w:tcW w:w="1559" w:type="dxa"/>
            <w:tcBorders>
              <w:top w:val="nil"/>
              <w:left w:val="nil"/>
              <w:bottom w:val="single" w:sz="4" w:space="0" w:color="auto"/>
              <w:right w:val="single" w:sz="4" w:space="0" w:color="auto"/>
            </w:tcBorders>
            <w:vAlign w:val="center"/>
            <w:hideMark/>
          </w:tcPr>
          <w:p w14:paraId="5C2DF65E" w14:textId="628C041F" w:rsidR="00320CC3" w:rsidRPr="002047F6" w:rsidRDefault="00320CC3" w:rsidP="002D7DD2">
            <w:pPr>
              <w:jc w:val="both"/>
              <w:rPr>
                <w:color w:val="000000"/>
                <w:sz w:val="28"/>
                <w:szCs w:val="28"/>
              </w:rPr>
            </w:pPr>
          </w:p>
        </w:tc>
        <w:tc>
          <w:tcPr>
            <w:tcW w:w="1058" w:type="dxa"/>
            <w:tcBorders>
              <w:top w:val="nil"/>
              <w:left w:val="nil"/>
              <w:bottom w:val="single" w:sz="4" w:space="0" w:color="auto"/>
              <w:right w:val="single" w:sz="4" w:space="0" w:color="auto"/>
            </w:tcBorders>
            <w:vAlign w:val="center"/>
          </w:tcPr>
          <w:p w14:paraId="6A516177"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66CDB0F2" w14:textId="77777777" w:rsidR="00320CC3" w:rsidRPr="002047F6" w:rsidRDefault="00320CC3" w:rsidP="002D7DD2">
            <w:pPr>
              <w:jc w:val="both"/>
              <w:rPr>
                <w:color w:val="000000"/>
                <w:sz w:val="28"/>
                <w:szCs w:val="28"/>
              </w:rPr>
            </w:pPr>
          </w:p>
        </w:tc>
      </w:tr>
      <w:tr w:rsidR="00320CC3" w:rsidRPr="002047F6" w14:paraId="575EB00E" w14:textId="7C0A2979"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76851D16" w14:textId="77777777" w:rsidR="00320CC3" w:rsidRPr="002047F6" w:rsidRDefault="00320CC3" w:rsidP="002D7DD2">
            <w:pPr>
              <w:jc w:val="both"/>
              <w:rPr>
                <w:color w:val="000000"/>
                <w:sz w:val="28"/>
                <w:szCs w:val="28"/>
              </w:rPr>
            </w:pPr>
            <w:r w:rsidRPr="002047F6">
              <w:rPr>
                <w:color w:val="000000"/>
                <w:sz w:val="28"/>
                <w:szCs w:val="28"/>
              </w:rPr>
              <w:t>4</w:t>
            </w:r>
          </w:p>
        </w:tc>
        <w:tc>
          <w:tcPr>
            <w:tcW w:w="3017" w:type="dxa"/>
            <w:tcBorders>
              <w:top w:val="nil"/>
              <w:left w:val="nil"/>
              <w:bottom w:val="single" w:sz="4" w:space="0" w:color="auto"/>
              <w:right w:val="single" w:sz="4" w:space="0" w:color="auto"/>
            </w:tcBorders>
            <w:vAlign w:val="center"/>
          </w:tcPr>
          <w:p w14:paraId="427B958F" w14:textId="77777777" w:rsidR="00320CC3" w:rsidRPr="006A054C" w:rsidRDefault="00320CC3" w:rsidP="002D7DD2">
            <w:pPr>
              <w:widowControl w:val="0"/>
              <w:spacing w:line="20" w:lineRule="atLeast"/>
              <w:jc w:val="both"/>
              <w:rPr>
                <w:color w:val="000000" w:themeColor="text1"/>
              </w:rPr>
            </w:pPr>
            <w:r w:rsidRPr="006A054C">
              <w:rPr>
                <w:color w:val="000000" w:themeColor="text1"/>
              </w:rPr>
              <w:t>Carella Maria</w:t>
            </w:r>
          </w:p>
          <w:p w14:paraId="6BB9DE42" w14:textId="01DF3135" w:rsidR="00320CC3" w:rsidRPr="002047F6" w:rsidRDefault="00320CC3" w:rsidP="002D7DD2">
            <w:pPr>
              <w:jc w:val="both"/>
              <w:rPr>
                <w:color w:val="000000"/>
                <w:sz w:val="28"/>
                <w:szCs w:val="28"/>
              </w:rPr>
            </w:pPr>
          </w:p>
        </w:tc>
        <w:tc>
          <w:tcPr>
            <w:tcW w:w="1276" w:type="dxa"/>
            <w:tcBorders>
              <w:top w:val="nil"/>
              <w:left w:val="nil"/>
              <w:bottom w:val="single" w:sz="4" w:space="0" w:color="auto"/>
              <w:right w:val="single" w:sz="4" w:space="0" w:color="auto"/>
            </w:tcBorders>
            <w:vAlign w:val="center"/>
          </w:tcPr>
          <w:p w14:paraId="54908130" w14:textId="45A18D2D" w:rsidR="00320CC3" w:rsidRPr="002047F6" w:rsidRDefault="00320CC3" w:rsidP="002D7DD2">
            <w:pPr>
              <w:jc w:val="both"/>
              <w:rPr>
                <w:color w:val="000000"/>
                <w:sz w:val="28"/>
                <w:szCs w:val="28"/>
              </w:rPr>
            </w:pPr>
            <w:r>
              <w:rPr>
                <w:color w:val="000000"/>
                <w:sz w:val="28"/>
                <w:szCs w:val="28"/>
              </w:rPr>
              <w:t xml:space="preserve">      </w:t>
            </w:r>
          </w:p>
        </w:tc>
        <w:tc>
          <w:tcPr>
            <w:tcW w:w="1559" w:type="dxa"/>
            <w:tcBorders>
              <w:top w:val="nil"/>
              <w:left w:val="nil"/>
              <w:bottom w:val="single" w:sz="4" w:space="0" w:color="auto"/>
              <w:right w:val="single" w:sz="4" w:space="0" w:color="auto"/>
            </w:tcBorders>
            <w:vAlign w:val="center"/>
            <w:hideMark/>
          </w:tcPr>
          <w:p w14:paraId="46B8E7FA" w14:textId="4EBE452A" w:rsidR="00320CC3" w:rsidRPr="002047F6" w:rsidRDefault="00320CC3" w:rsidP="002D7DD2">
            <w:pPr>
              <w:jc w:val="both"/>
              <w:rPr>
                <w:color w:val="000000"/>
                <w:sz w:val="28"/>
                <w:szCs w:val="28"/>
              </w:rPr>
            </w:pPr>
            <w:r w:rsidRPr="002047F6">
              <w:rPr>
                <w:color w:val="000000"/>
                <w:sz w:val="28"/>
                <w:szCs w:val="28"/>
              </w:rPr>
              <w:t xml:space="preserve">        </w:t>
            </w:r>
            <w:r>
              <w:rPr>
                <w:color w:val="000000"/>
                <w:sz w:val="28"/>
                <w:szCs w:val="28"/>
              </w:rPr>
              <w:t>X</w:t>
            </w:r>
          </w:p>
        </w:tc>
        <w:tc>
          <w:tcPr>
            <w:tcW w:w="1058" w:type="dxa"/>
            <w:tcBorders>
              <w:top w:val="nil"/>
              <w:left w:val="nil"/>
              <w:bottom w:val="single" w:sz="4" w:space="0" w:color="auto"/>
              <w:right w:val="single" w:sz="4" w:space="0" w:color="auto"/>
            </w:tcBorders>
            <w:vAlign w:val="center"/>
          </w:tcPr>
          <w:p w14:paraId="3EA83DFC"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2CE606F0" w14:textId="77777777" w:rsidR="00320CC3" w:rsidRPr="002047F6" w:rsidRDefault="00320CC3" w:rsidP="002D7DD2">
            <w:pPr>
              <w:jc w:val="both"/>
              <w:rPr>
                <w:color w:val="000000"/>
                <w:sz w:val="28"/>
                <w:szCs w:val="28"/>
              </w:rPr>
            </w:pPr>
          </w:p>
        </w:tc>
      </w:tr>
      <w:tr w:rsidR="00320CC3" w:rsidRPr="002047F6" w14:paraId="20ADEE44" w14:textId="0FA4E1F5" w:rsidTr="00320CC3">
        <w:trPr>
          <w:trHeight w:val="315"/>
        </w:trPr>
        <w:tc>
          <w:tcPr>
            <w:tcW w:w="684" w:type="dxa"/>
            <w:tcBorders>
              <w:top w:val="nil"/>
              <w:left w:val="single" w:sz="4" w:space="0" w:color="auto"/>
              <w:bottom w:val="single" w:sz="4" w:space="0" w:color="auto"/>
              <w:right w:val="single" w:sz="4" w:space="0" w:color="auto"/>
            </w:tcBorders>
            <w:vAlign w:val="center"/>
          </w:tcPr>
          <w:p w14:paraId="6439CF83" w14:textId="32CB8DA4" w:rsidR="00320CC3" w:rsidRPr="002047F6" w:rsidRDefault="00320CC3" w:rsidP="002D7DD2">
            <w:pPr>
              <w:jc w:val="both"/>
              <w:rPr>
                <w:color w:val="000000"/>
                <w:sz w:val="28"/>
                <w:szCs w:val="28"/>
              </w:rPr>
            </w:pPr>
            <w:r>
              <w:rPr>
                <w:color w:val="000000"/>
                <w:sz w:val="28"/>
                <w:szCs w:val="28"/>
              </w:rPr>
              <w:t>5</w:t>
            </w:r>
          </w:p>
        </w:tc>
        <w:tc>
          <w:tcPr>
            <w:tcW w:w="3017" w:type="dxa"/>
            <w:tcBorders>
              <w:top w:val="nil"/>
              <w:left w:val="nil"/>
              <w:bottom w:val="single" w:sz="4" w:space="0" w:color="auto"/>
              <w:right w:val="single" w:sz="4" w:space="0" w:color="auto"/>
            </w:tcBorders>
            <w:vAlign w:val="center"/>
          </w:tcPr>
          <w:p w14:paraId="18DAD3BF" w14:textId="1D5F8C86" w:rsidR="00320CC3" w:rsidRPr="002047F6" w:rsidRDefault="00320CC3" w:rsidP="002D7DD2">
            <w:pPr>
              <w:jc w:val="both"/>
              <w:rPr>
                <w:color w:val="000000"/>
                <w:sz w:val="28"/>
                <w:szCs w:val="28"/>
              </w:rPr>
            </w:pPr>
            <w:r>
              <w:rPr>
                <w:color w:val="000000" w:themeColor="text1"/>
              </w:rPr>
              <w:t xml:space="preserve">Laura </w:t>
            </w:r>
            <w:proofErr w:type="spellStart"/>
            <w:r>
              <w:rPr>
                <w:color w:val="000000" w:themeColor="text1"/>
              </w:rPr>
              <w:t>Mitarotondo</w:t>
            </w:r>
            <w:proofErr w:type="spellEnd"/>
          </w:p>
        </w:tc>
        <w:tc>
          <w:tcPr>
            <w:tcW w:w="1276" w:type="dxa"/>
            <w:tcBorders>
              <w:top w:val="nil"/>
              <w:left w:val="nil"/>
              <w:bottom w:val="single" w:sz="4" w:space="0" w:color="auto"/>
              <w:right w:val="single" w:sz="4" w:space="0" w:color="auto"/>
            </w:tcBorders>
            <w:vAlign w:val="center"/>
          </w:tcPr>
          <w:p w14:paraId="1DFA033B" w14:textId="7D3755AB" w:rsidR="00320CC3" w:rsidRPr="002047F6" w:rsidRDefault="00320CC3" w:rsidP="002D7DD2">
            <w:pPr>
              <w:jc w:val="both"/>
              <w:rPr>
                <w:color w:val="000000"/>
                <w:sz w:val="28"/>
                <w:szCs w:val="28"/>
              </w:rPr>
            </w:pPr>
            <w:r>
              <w:rPr>
                <w:color w:val="000000"/>
                <w:sz w:val="28"/>
                <w:szCs w:val="28"/>
              </w:rPr>
              <w:t xml:space="preserve">      </w:t>
            </w:r>
          </w:p>
        </w:tc>
        <w:tc>
          <w:tcPr>
            <w:tcW w:w="1559" w:type="dxa"/>
            <w:tcBorders>
              <w:top w:val="nil"/>
              <w:left w:val="nil"/>
              <w:bottom w:val="single" w:sz="4" w:space="0" w:color="auto"/>
              <w:right w:val="single" w:sz="4" w:space="0" w:color="auto"/>
            </w:tcBorders>
            <w:vAlign w:val="center"/>
          </w:tcPr>
          <w:p w14:paraId="1B5AB4CB" w14:textId="747039FD" w:rsidR="00320CC3" w:rsidRPr="002047F6" w:rsidRDefault="00320CC3" w:rsidP="002D7DD2">
            <w:pPr>
              <w:jc w:val="both"/>
              <w:rPr>
                <w:color w:val="000000"/>
                <w:sz w:val="28"/>
                <w:szCs w:val="28"/>
              </w:rPr>
            </w:pPr>
            <w:r>
              <w:rPr>
                <w:color w:val="000000"/>
                <w:sz w:val="28"/>
                <w:szCs w:val="28"/>
              </w:rPr>
              <w:t xml:space="preserve">        X</w:t>
            </w:r>
          </w:p>
        </w:tc>
        <w:tc>
          <w:tcPr>
            <w:tcW w:w="1058" w:type="dxa"/>
            <w:tcBorders>
              <w:top w:val="nil"/>
              <w:left w:val="nil"/>
              <w:bottom w:val="single" w:sz="4" w:space="0" w:color="auto"/>
              <w:right w:val="single" w:sz="4" w:space="0" w:color="auto"/>
            </w:tcBorders>
            <w:vAlign w:val="center"/>
          </w:tcPr>
          <w:p w14:paraId="01D698BB"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437D3365" w14:textId="77777777" w:rsidR="00320CC3" w:rsidRPr="002047F6" w:rsidRDefault="00320CC3" w:rsidP="002D7DD2">
            <w:pPr>
              <w:jc w:val="both"/>
              <w:rPr>
                <w:color w:val="000000"/>
                <w:sz w:val="28"/>
                <w:szCs w:val="28"/>
              </w:rPr>
            </w:pPr>
          </w:p>
        </w:tc>
      </w:tr>
      <w:tr w:rsidR="00320CC3" w:rsidRPr="002047F6" w14:paraId="09599E7C" w14:textId="352976CB" w:rsidTr="00320CC3">
        <w:trPr>
          <w:trHeight w:val="315"/>
        </w:trPr>
        <w:tc>
          <w:tcPr>
            <w:tcW w:w="684" w:type="dxa"/>
            <w:tcBorders>
              <w:top w:val="nil"/>
              <w:left w:val="single" w:sz="4" w:space="0" w:color="auto"/>
              <w:bottom w:val="single" w:sz="4" w:space="0" w:color="auto"/>
              <w:right w:val="single" w:sz="4" w:space="0" w:color="auto"/>
            </w:tcBorders>
            <w:vAlign w:val="center"/>
          </w:tcPr>
          <w:p w14:paraId="7843152E" w14:textId="46059496" w:rsidR="00320CC3" w:rsidRPr="002047F6" w:rsidRDefault="00320CC3" w:rsidP="002D7DD2">
            <w:pPr>
              <w:jc w:val="both"/>
              <w:rPr>
                <w:color w:val="000000"/>
                <w:sz w:val="28"/>
                <w:szCs w:val="28"/>
              </w:rPr>
            </w:pPr>
            <w:r>
              <w:rPr>
                <w:color w:val="000000"/>
                <w:sz w:val="28"/>
                <w:szCs w:val="28"/>
              </w:rPr>
              <w:t>6</w:t>
            </w:r>
          </w:p>
        </w:tc>
        <w:tc>
          <w:tcPr>
            <w:tcW w:w="3017" w:type="dxa"/>
            <w:tcBorders>
              <w:top w:val="nil"/>
              <w:left w:val="nil"/>
              <w:bottom w:val="single" w:sz="4" w:space="0" w:color="auto"/>
              <w:right w:val="single" w:sz="4" w:space="0" w:color="auto"/>
            </w:tcBorders>
            <w:vAlign w:val="center"/>
          </w:tcPr>
          <w:p w14:paraId="486481D5" w14:textId="77777777" w:rsidR="00320CC3" w:rsidRPr="006A054C" w:rsidRDefault="00320CC3" w:rsidP="002D7DD2">
            <w:pPr>
              <w:widowControl w:val="0"/>
              <w:spacing w:line="20" w:lineRule="atLeast"/>
              <w:jc w:val="both"/>
              <w:rPr>
                <w:color w:val="000000" w:themeColor="text1"/>
              </w:rPr>
            </w:pPr>
            <w:r w:rsidRPr="006A054C">
              <w:rPr>
                <w:color w:val="000000" w:themeColor="text1"/>
              </w:rPr>
              <w:t>Romano Onofrio</w:t>
            </w:r>
          </w:p>
          <w:p w14:paraId="40908FBB" w14:textId="77777777" w:rsidR="00320CC3" w:rsidRPr="002047F6" w:rsidRDefault="00320CC3" w:rsidP="002D7DD2">
            <w:pPr>
              <w:jc w:val="both"/>
              <w:rPr>
                <w:color w:val="000000"/>
                <w:sz w:val="28"/>
                <w:szCs w:val="28"/>
              </w:rPr>
            </w:pPr>
          </w:p>
        </w:tc>
        <w:tc>
          <w:tcPr>
            <w:tcW w:w="1276" w:type="dxa"/>
            <w:tcBorders>
              <w:top w:val="nil"/>
              <w:left w:val="nil"/>
              <w:bottom w:val="single" w:sz="4" w:space="0" w:color="auto"/>
              <w:right w:val="single" w:sz="4" w:space="0" w:color="auto"/>
            </w:tcBorders>
            <w:vAlign w:val="center"/>
          </w:tcPr>
          <w:p w14:paraId="04E6C2E4" w14:textId="106DA808" w:rsidR="00320CC3" w:rsidRPr="002047F6" w:rsidRDefault="00320CC3" w:rsidP="002D7DD2">
            <w:pPr>
              <w:jc w:val="both"/>
              <w:rPr>
                <w:color w:val="000000"/>
                <w:sz w:val="28"/>
                <w:szCs w:val="28"/>
              </w:rPr>
            </w:pPr>
            <w:r>
              <w:rPr>
                <w:color w:val="000000"/>
                <w:sz w:val="28"/>
                <w:szCs w:val="28"/>
              </w:rPr>
              <w:t>X</w:t>
            </w:r>
          </w:p>
        </w:tc>
        <w:tc>
          <w:tcPr>
            <w:tcW w:w="1559" w:type="dxa"/>
            <w:tcBorders>
              <w:top w:val="nil"/>
              <w:left w:val="nil"/>
              <w:bottom w:val="single" w:sz="4" w:space="0" w:color="auto"/>
              <w:right w:val="single" w:sz="4" w:space="0" w:color="auto"/>
            </w:tcBorders>
            <w:vAlign w:val="center"/>
          </w:tcPr>
          <w:p w14:paraId="23CF6305" w14:textId="46D258F8" w:rsidR="00320CC3" w:rsidRPr="002047F6" w:rsidRDefault="00320CC3" w:rsidP="002D7DD2">
            <w:pPr>
              <w:jc w:val="both"/>
              <w:rPr>
                <w:color w:val="000000"/>
                <w:sz w:val="28"/>
                <w:szCs w:val="28"/>
              </w:rPr>
            </w:pPr>
            <w:r>
              <w:rPr>
                <w:color w:val="000000"/>
                <w:sz w:val="28"/>
                <w:szCs w:val="28"/>
              </w:rPr>
              <w:t xml:space="preserve">       </w:t>
            </w:r>
          </w:p>
        </w:tc>
        <w:tc>
          <w:tcPr>
            <w:tcW w:w="1058" w:type="dxa"/>
            <w:tcBorders>
              <w:top w:val="nil"/>
              <w:left w:val="nil"/>
              <w:bottom w:val="single" w:sz="4" w:space="0" w:color="auto"/>
              <w:right w:val="single" w:sz="4" w:space="0" w:color="auto"/>
            </w:tcBorders>
            <w:vAlign w:val="center"/>
          </w:tcPr>
          <w:p w14:paraId="66168783"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12BF2011" w14:textId="77777777" w:rsidR="00320CC3" w:rsidRPr="002047F6" w:rsidRDefault="00320CC3" w:rsidP="002D7DD2">
            <w:pPr>
              <w:jc w:val="both"/>
              <w:rPr>
                <w:color w:val="000000"/>
                <w:sz w:val="28"/>
                <w:szCs w:val="28"/>
              </w:rPr>
            </w:pPr>
          </w:p>
        </w:tc>
      </w:tr>
      <w:tr w:rsidR="00320CC3" w:rsidRPr="002047F6" w14:paraId="29D87EBE" w14:textId="493DE93E"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48738B1E" w14:textId="5B87CF8E" w:rsidR="00320CC3" w:rsidRPr="002047F6" w:rsidRDefault="00320CC3" w:rsidP="002D7DD2">
            <w:pPr>
              <w:jc w:val="both"/>
              <w:rPr>
                <w:color w:val="000000"/>
                <w:sz w:val="28"/>
                <w:szCs w:val="28"/>
              </w:rPr>
            </w:pPr>
          </w:p>
        </w:tc>
        <w:tc>
          <w:tcPr>
            <w:tcW w:w="3017" w:type="dxa"/>
            <w:tcBorders>
              <w:top w:val="nil"/>
              <w:left w:val="nil"/>
              <w:bottom w:val="single" w:sz="4" w:space="0" w:color="auto"/>
              <w:right w:val="single" w:sz="4" w:space="0" w:color="auto"/>
            </w:tcBorders>
            <w:noWrap/>
            <w:vAlign w:val="bottom"/>
          </w:tcPr>
          <w:p w14:paraId="13ACD199" w14:textId="04325242" w:rsidR="00320CC3" w:rsidRPr="00F96B5B" w:rsidRDefault="00320CC3" w:rsidP="002D7DD2">
            <w:pPr>
              <w:jc w:val="both"/>
              <w:rPr>
                <w:b/>
                <w:color w:val="000000"/>
                <w:sz w:val="28"/>
                <w:szCs w:val="28"/>
              </w:rPr>
            </w:pPr>
            <w:r w:rsidRPr="00F96B5B">
              <w:rPr>
                <w:b/>
                <w:color w:val="000000"/>
                <w:sz w:val="28"/>
                <w:szCs w:val="28"/>
              </w:rPr>
              <w:t>STUDENTI</w:t>
            </w:r>
          </w:p>
        </w:tc>
        <w:tc>
          <w:tcPr>
            <w:tcW w:w="1276" w:type="dxa"/>
            <w:tcBorders>
              <w:top w:val="nil"/>
              <w:left w:val="nil"/>
              <w:bottom w:val="single" w:sz="4" w:space="0" w:color="auto"/>
              <w:right w:val="single" w:sz="4" w:space="0" w:color="auto"/>
            </w:tcBorders>
            <w:vAlign w:val="center"/>
          </w:tcPr>
          <w:p w14:paraId="67F189EF" w14:textId="77777777" w:rsidR="00320CC3" w:rsidRPr="002047F6" w:rsidRDefault="00320CC3" w:rsidP="002D7DD2">
            <w:pPr>
              <w:jc w:val="both"/>
              <w:rPr>
                <w:color w:val="000000"/>
                <w:sz w:val="28"/>
                <w:szCs w:val="28"/>
              </w:rPr>
            </w:pPr>
          </w:p>
        </w:tc>
        <w:tc>
          <w:tcPr>
            <w:tcW w:w="1559" w:type="dxa"/>
            <w:tcBorders>
              <w:top w:val="nil"/>
              <w:left w:val="nil"/>
              <w:bottom w:val="single" w:sz="4" w:space="0" w:color="auto"/>
              <w:right w:val="single" w:sz="4" w:space="0" w:color="auto"/>
            </w:tcBorders>
            <w:vAlign w:val="center"/>
            <w:hideMark/>
          </w:tcPr>
          <w:p w14:paraId="38458E3C" w14:textId="0EABF9C3" w:rsidR="00320CC3" w:rsidRPr="002047F6" w:rsidRDefault="00320CC3" w:rsidP="002D7DD2">
            <w:pPr>
              <w:jc w:val="both"/>
              <w:rPr>
                <w:color w:val="000000"/>
                <w:sz w:val="28"/>
                <w:szCs w:val="28"/>
              </w:rPr>
            </w:pPr>
            <w:r w:rsidRPr="002047F6">
              <w:rPr>
                <w:color w:val="000000"/>
                <w:sz w:val="28"/>
                <w:szCs w:val="28"/>
              </w:rPr>
              <w:t xml:space="preserve">        </w:t>
            </w:r>
          </w:p>
        </w:tc>
        <w:tc>
          <w:tcPr>
            <w:tcW w:w="1058" w:type="dxa"/>
            <w:tcBorders>
              <w:top w:val="nil"/>
              <w:left w:val="nil"/>
              <w:bottom w:val="single" w:sz="4" w:space="0" w:color="auto"/>
              <w:right w:val="single" w:sz="4" w:space="0" w:color="auto"/>
            </w:tcBorders>
            <w:vAlign w:val="center"/>
            <w:hideMark/>
          </w:tcPr>
          <w:p w14:paraId="5F6E69AA" w14:textId="77777777" w:rsidR="00320CC3" w:rsidRPr="002047F6" w:rsidRDefault="00320CC3" w:rsidP="002D7DD2">
            <w:pPr>
              <w:jc w:val="both"/>
              <w:rPr>
                <w:color w:val="000000"/>
                <w:sz w:val="28"/>
                <w:szCs w:val="28"/>
              </w:rPr>
            </w:pPr>
            <w:r w:rsidRPr="002047F6">
              <w:rPr>
                <w:color w:val="000000"/>
                <w:sz w:val="28"/>
                <w:szCs w:val="28"/>
              </w:rPr>
              <w:t xml:space="preserve">      </w:t>
            </w:r>
          </w:p>
        </w:tc>
        <w:tc>
          <w:tcPr>
            <w:tcW w:w="2123" w:type="dxa"/>
            <w:tcBorders>
              <w:top w:val="nil"/>
              <w:left w:val="nil"/>
              <w:bottom w:val="single" w:sz="4" w:space="0" w:color="auto"/>
              <w:right w:val="single" w:sz="4" w:space="0" w:color="auto"/>
            </w:tcBorders>
          </w:tcPr>
          <w:p w14:paraId="6729CAC9" w14:textId="77777777" w:rsidR="00320CC3" w:rsidRPr="002047F6" w:rsidRDefault="00320CC3" w:rsidP="002D7DD2">
            <w:pPr>
              <w:jc w:val="both"/>
              <w:rPr>
                <w:color w:val="000000"/>
                <w:sz w:val="28"/>
                <w:szCs w:val="28"/>
              </w:rPr>
            </w:pPr>
          </w:p>
        </w:tc>
      </w:tr>
      <w:tr w:rsidR="00320CC3" w:rsidRPr="002047F6" w14:paraId="2761FC0F" w14:textId="49556400"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71830CA5" w14:textId="198A4F06" w:rsidR="00320CC3" w:rsidRPr="002047F6" w:rsidRDefault="00320CC3" w:rsidP="002D7DD2">
            <w:pPr>
              <w:jc w:val="both"/>
              <w:rPr>
                <w:color w:val="000000"/>
                <w:sz w:val="28"/>
                <w:szCs w:val="28"/>
              </w:rPr>
            </w:pPr>
            <w:r>
              <w:rPr>
                <w:color w:val="000000"/>
                <w:sz w:val="28"/>
                <w:szCs w:val="28"/>
              </w:rPr>
              <w:t>7</w:t>
            </w:r>
          </w:p>
        </w:tc>
        <w:tc>
          <w:tcPr>
            <w:tcW w:w="3017" w:type="dxa"/>
            <w:tcBorders>
              <w:top w:val="nil"/>
              <w:left w:val="nil"/>
              <w:bottom w:val="single" w:sz="4" w:space="0" w:color="auto"/>
              <w:right w:val="single" w:sz="4" w:space="0" w:color="auto"/>
            </w:tcBorders>
            <w:vAlign w:val="center"/>
          </w:tcPr>
          <w:p w14:paraId="4B891D09" w14:textId="6D8316C2" w:rsidR="00320CC3" w:rsidRPr="002047F6" w:rsidRDefault="00320CC3" w:rsidP="002D7DD2">
            <w:pPr>
              <w:jc w:val="both"/>
              <w:rPr>
                <w:color w:val="000000"/>
                <w:sz w:val="28"/>
                <w:szCs w:val="28"/>
              </w:rPr>
            </w:pPr>
            <w:r>
              <w:rPr>
                <w:color w:val="000000"/>
                <w:sz w:val="28"/>
                <w:szCs w:val="28"/>
              </w:rPr>
              <w:t>Abbatantuono Claudia</w:t>
            </w:r>
          </w:p>
        </w:tc>
        <w:tc>
          <w:tcPr>
            <w:tcW w:w="1276" w:type="dxa"/>
            <w:tcBorders>
              <w:top w:val="nil"/>
              <w:left w:val="nil"/>
              <w:bottom w:val="single" w:sz="4" w:space="0" w:color="auto"/>
              <w:right w:val="single" w:sz="4" w:space="0" w:color="auto"/>
            </w:tcBorders>
            <w:vAlign w:val="center"/>
          </w:tcPr>
          <w:p w14:paraId="662BCF4A" w14:textId="7833CFB2" w:rsidR="00320CC3" w:rsidRPr="002047F6" w:rsidRDefault="00320CC3" w:rsidP="002D7DD2">
            <w:pPr>
              <w:jc w:val="both"/>
              <w:rPr>
                <w:color w:val="000000"/>
                <w:sz w:val="28"/>
                <w:szCs w:val="28"/>
              </w:rPr>
            </w:pPr>
            <w:r>
              <w:rPr>
                <w:color w:val="000000"/>
                <w:sz w:val="28"/>
                <w:szCs w:val="28"/>
              </w:rPr>
              <w:t xml:space="preserve">       </w:t>
            </w:r>
          </w:p>
        </w:tc>
        <w:tc>
          <w:tcPr>
            <w:tcW w:w="1559" w:type="dxa"/>
            <w:tcBorders>
              <w:top w:val="nil"/>
              <w:left w:val="nil"/>
              <w:bottom w:val="single" w:sz="4" w:space="0" w:color="auto"/>
              <w:right w:val="single" w:sz="4" w:space="0" w:color="auto"/>
            </w:tcBorders>
            <w:vAlign w:val="center"/>
            <w:hideMark/>
          </w:tcPr>
          <w:p w14:paraId="39BC2EBD" w14:textId="77777777" w:rsidR="00320CC3" w:rsidRPr="002047F6" w:rsidRDefault="00320CC3" w:rsidP="002D7DD2">
            <w:pPr>
              <w:jc w:val="both"/>
              <w:rPr>
                <w:color w:val="000000"/>
                <w:sz w:val="28"/>
                <w:szCs w:val="28"/>
              </w:rPr>
            </w:pPr>
            <w:r w:rsidRPr="002047F6">
              <w:rPr>
                <w:color w:val="000000"/>
                <w:sz w:val="28"/>
                <w:szCs w:val="28"/>
              </w:rPr>
              <w:t xml:space="preserve">        </w:t>
            </w:r>
          </w:p>
        </w:tc>
        <w:tc>
          <w:tcPr>
            <w:tcW w:w="1058" w:type="dxa"/>
            <w:tcBorders>
              <w:top w:val="nil"/>
              <w:left w:val="nil"/>
              <w:bottom w:val="single" w:sz="4" w:space="0" w:color="auto"/>
              <w:right w:val="single" w:sz="4" w:space="0" w:color="auto"/>
            </w:tcBorders>
            <w:vAlign w:val="center"/>
            <w:hideMark/>
          </w:tcPr>
          <w:p w14:paraId="0359CEDF" w14:textId="59D3FDF7" w:rsidR="00320CC3" w:rsidRPr="002047F6" w:rsidRDefault="00320CC3" w:rsidP="002D7DD2">
            <w:pPr>
              <w:jc w:val="both"/>
              <w:rPr>
                <w:color w:val="000000"/>
                <w:sz w:val="28"/>
                <w:szCs w:val="28"/>
              </w:rPr>
            </w:pPr>
            <w:r w:rsidRPr="002047F6">
              <w:rPr>
                <w:color w:val="000000"/>
                <w:sz w:val="28"/>
                <w:szCs w:val="28"/>
              </w:rPr>
              <w:t xml:space="preserve">      </w:t>
            </w:r>
            <w:r>
              <w:rPr>
                <w:color w:val="000000"/>
                <w:sz w:val="28"/>
                <w:szCs w:val="28"/>
              </w:rPr>
              <w:t>X</w:t>
            </w:r>
          </w:p>
        </w:tc>
        <w:tc>
          <w:tcPr>
            <w:tcW w:w="2123" w:type="dxa"/>
            <w:tcBorders>
              <w:top w:val="nil"/>
              <w:left w:val="nil"/>
              <w:bottom w:val="single" w:sz="4" w:space="0" w:color="auto"/>
              <w:right w:val="single" w:sz="4" w:space="0" w:color="auto"/>
            </w:tcBorders>
          </w:tcPr>
          <w:p w14:paraId="6BEA2BD0" w14:textId="77777777" w:rsidR="00320CC3" w:rsidRPr="002047F6" w:rsidRDefault="00320CC3" w:rsidP="002D7DD2">
            <w:pPr>
              <w:jc w:val="both"/>
              <w:rPr>
                <w:color w:val="000000"/>
                <w:sz w:val="28"/>
                <w:szCs w:val="28"/>
              </w:rPr>
            </w:pPr>
          </w:p>
        </w:tc>
      </w:tr>
      <w:tr w:rsidR="00320CC3" w:rsidRPr="002047F6" w14:paraId="40A906D6" w14:textId="119FC646"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750F8404" w14:textId="6A0650A0" w:rsidR="00320CC3" w:rsidRPr="002047F6" w:rsidRDefault="00320CC3" w:rsidP="002D7DD2">
            <w:pPr>
              <w:jc w:val="both"/>
              <w:rPr>
                <w:color w:val="000000"/>
                <w:sz w:val="28"/>
                <w:szCs w:val="28"/>
              </w:rPr>
            </w:pPr>
            <w:r>
              <w:rPr>
                <w:color w:val="000000"/>
                <w:sz w:val="28"/>
                <w:szCs w:val="28"/>
              </w:rPr>
              <w:t>8</w:t>
            </w:r>
          </w:p>
        </w:tc>
        <w:tc>
          <w:tcPr>
            <w:tcW w:w="3017" w:type="dxa"/>
            <w:tcBorders>
              <w:top w:val="nil"/>
              <w:left w:val="nil"/>
              <w:bottom w:val="single" w:sz="4" w:space="0" w:color="auto"/>
              <w:right w:val="single" w:sz="4" w:space="0" w:color="auto"/>
            </w:tcBorders>
            <w:vAlign w:val="center"/>
          </w:tcPr>
          <w:p w14:paraId="6F4892F9" w14:textId="2AC52EA4" w:rsidR="00320CC3" w:rsidRPr="006A054C" w:rsidRDefault="00320CC3" w:rsidP="002D7DD2">
            <w:pPr>
              <w:widowControl w:val="0"/>
              <w:spacing w:line="20" w:lineRule="atLeast"/>
              <w:jc w:val="both"/>
              <w:rPr>
                <w:color w:val="000000" w:themeColor="text1"/>
              </w:rPr>
            </w:pPr>
          </w:p>
          <w:p w14:paraId="4E3B4EAC" w14:textId="590D1540" w:rsidR="00320CC3" w:rsidRPr="002047F6" w:rsidRDefault="00320CC3" w:rsidP="002D7DD2">
            <w:pPr>
              <w:jc w:val="both"/>
              <w:rPr>
                <w:color w:val="000000"/>
                <w:sz w:val="28"/>
                <w:szCs w:val="28"/>
              </w:rPr>
            </w:pPr>
            <w:proofErr w:type="spellStart"/>
            <w:r>
              <w:rPr>
                <w:color w:val="000000"/>
                <w:sz w:val="28"/>
                <w:szCs w:val="28"/>
              </w:rPr>
              <w:t>Asdrubalini</w:t>
            </w:r>
            <w:proofErr w:type="spellEnd"/>
            <w:r>
              <w:rPr>
                <w:color w:val="000000"/>
                <w:sz w:val="28"/>
                <w:szCs w:val="28"/>
              </w:rPr>
              <w:t xml:space="preserve"> Ambra</w:t>
            </w:r>
          </w:p>
        </w:tc>
        <w:tc>
          <w:tcPr>
            <w:tcW w:w="1276" w:type="dxa"/>
            <w:tcBorders>
              <w:top w:val="nil"/>
              <w:left w:val="nil"/>
              <w:bottom w:val="single" w:sz="4" w:space="0" w:color="auto"/>
              <w:right w:val="single" w:sz="4" w:space="0" w:color="auto"/>
            </w:tcBorders>
            <w:vAlign w:val="center"/>
          </w:tcPr>
          <w:p w14:paraId="5445EBD5" w14:textId="77777777" w:rsidR="00320CC3" w:rsidRPr="002047F6" w:rsidRDefault="00320CC3" w:rsidP="002D7DD2">
            <w:pPr>
              <w:jc w:val="both"/>
              <w:rPr>
                <w:color w:val="000000"/>
                <w:sz w:val="28"/>
                <w:szCs w:val="28"/>
              </w:rPr>
            </w:pPr>
          </w:p>
        </w:tc>
        <w:tc>
          <w:tcPr>
            <w:tcW w:w="1559" w:type="dxa"/>
            <w:tcBorders>
              <w:top w:val="nil"/>
              <w:left w:val="nil"/>
              <w:bottom w:val="single" w:sz="4" w:space="0" w:color="auto"/>
              <w:right w:val="single" w:sz="4" w:space="0" w:color="auto"/>
            </w:tcBorders>
            <w:vAlign w:val="center"/>
            <w:hideMark/>
          </w:tcPr>
          <w:p w14:paraId="197531EF" w14:textId="34C2DC60" w:rsidR="00320CC3" w:rsidRPr="002047F6" w:rsidRDefault="00320CC3" w:rsidP="002D7DD2">
            <w:pPr>
              <w:jc w:val="both"/>
              <w:rPr>
                <w:color w:val="000000"/>
                <w:sz w:val="28"/>
                <w:szCs w:val="28"/>
              </w:rPr>
            </w:pPr>
            <w:r>
              <w:rPr>
                <w:color w:val="000000"/>
                <w:sz w:val="28"/>
                <w:szCs w:val="28"/>
              </w:rPr>
              <w:t xml:space="preserve">        X</w:t>
            </w:r>
          </w:p>
        </w:tc>
        <w:tc>
          <w:tcPr>
            <w:tcW w:w="1058" w:type="dxa"/>
            <w:tcBorders>
              <w:top w:val="nil"/>
              <w:left w:val="nil"/>
              <w:bottom w:val="single" w:sz="4" w:space="0" w:color="auto"/>
              <w:right w:val="single" w:sz="4" w:space="0" w:color="auto"/>
            </w:tcBorders>
            <w:vAlign w:val="center"/>
          </w:tcPr>
          <w:p w14:paraId="40095259"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39861AB6" w14:textId="77777777" w:rsidR="00320CC3" w:rsidRPr="002047F6" w:rsidRDefault="00320CC3" w:rsidP="002D7DD2">
            <w:pPr>
              <w:jc w:val="both"/>
              <w:rPr>
                <w:color w:val="000000"/>
                <w:sz w:val="28"/>
                <w:szCs w:val="28"/>
              </w:rPr>
            </w:pPr>
          </w:p>
        </w:tc>
      </w:tr>
      <w:tr w:rsidR="00320CC3" w:rsidRPr="002047F6" w14:paraId="7C596F04" w14:textId="68BB8331"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2F7805CD" w14:textId="0F4FF3DA" w:rsidR="00320CC3" w:rsidRPr="002047F6" w:rsidRDefault="00320CC3" w:rsidP="002D7DD2">
            <w:pPr>
              <w:jc w:val="both"/>
              <w:rPr>
                <w:color w:val="000000"/>
                <w:sz w:val="28"/>
                <w:szCs w:val="28"/>
              </w:rPr>
            </w:pPr>
            <w:r>
              <w:rPr>
                <w:color w:val="000000"/>
                <w:sz w:val="28"/>
                <w:szCs w:val="28"/>
              </w:rPr>
              <w:t>9</w:t>
            </w:r>
          </w:p>
        </w:tc>
        <w:tc>
          <w:tcPr>
            <w:tcW w:w="3017" w:type="dxa"/>
            <w:tcBorders>
              <w:top w:val="nil"/>
              <w:left w:val="nil"/>
              <w:bottom w:val="single" w:sz="4" w:space="0" w:color="auto"/>
              <w:right w:val="single" w:sz="4" w:space="0" w:color="auto"/>
            </w:tcBorders>
            <w:vAlign w:val="center"/>
          </w:tcPr>
          <w:p w14:paraId="2A835CF2" w14:textId="0823A7F3" w:rsidR="00320CC3" w:rsidRPr="006A054C" w:rsidRDefault="00320CC3" w:rsidP="002D7DD2">
            <w:pPr>
              <w:widowControl w:val="0"/>
              <w:spacing w:line="20" w:lineRule="atLeast"/>
              <w:jc w:val="both"/>
              <w:rPr>
                <w:color w:val="000000" w:themeColor="text1"/>
              </w:rPr>
            </w:pPr>
          </w:p>
          <w:p w14:paraId="0C9170BB" w14:textId="006DCA8E" w:rsidR="00320CC3" w:rsidRPr="002047F6" w:rsidRDefault="00320CC3" w:rsidP="002D7DD2">
            <w:pPr>
              <w:jc w:val="both"/>
              <w:rPr>
                <w:color w:val="000000"/>
                <w:sz w:val="28"/>
                <w:szCs w:val="28"/>
              </w:rPr>
            </w:pPr>
            <w:proofErr w:type="spellStart"/>
            <w:r>
              <w:rPr>
                <w:color w:val="000000"/>
                <w:sz w:val="28"/>
                <w:szCs w:val="28"/>
              </w:rPr>
              <w:t>Dioguardi</w:t>
            </w:r>
            <w:proofErr w:type="spellEnd"/>
            <w:r>
              <w:rPr>
                <w:color w:val="000000"/>
                <w:sz w:val="28"/>
                <w:szCs w:val="28"/>
              </w:rPr>
              <w:t xml:space="preserve"> Andrea</w:t>
            </w:r>
          </w:p>
        </w:tc>
        <w:tc>
          <w:tcPr>
            <w:tcW w:w="1276" w:type="dxa"/>
            <w:tcBorders>
              <w:top w:val="nil"/>
              <w:left w:val="nil"/>
              <w:bottom w:val="single" w:sz="4" w:space="0" w:color="auto"/>
              <w:right w:val="single" w:sz="4" w:space="0" w:color="auto"/>
            </w:tcBorders>
            <w:vAlign w:val="center"/>
          </w:tcPr>
          <w:p w14:paraId="429E6DFB" w14:textId="328D1B14" w:rsidR="00320CC3" w:rsidRPr="002047F6" w:rsidRDefault="00320CC3" w:rsidP="002D7DD2">
            <w:pPr>
              <w:jc w:val="both"/>
              <w:rPr>
                <w:color w:val="000000"/>
                <w:sz w:val="28"/>
                <w:szCs w:val="28"/>
              </w:rPr>
            </w:pPr>
            <w:r>
              <w:rPr>
                <w:color w:val="000000"/>
                <w:sz w:val="28"/>
                <w:szCs w:val="28"/>
              </w:rPr>
              <w:t xml:space="preserve">       X</w:t>
            </w:r>
          </w:p>
        </w:tc>
        <w:tc>
          <w:tcPr>
            <w:tcW w:w="1559" w:type="dxa"/>
            <w:tcBorders>
              <w:top w:val="nil"/>
              <w:left w:val="nil"/>
              <w:bottom w:val="single" w:sz="4" w:space="0" w:color="auto"/>
              <w:right w:val="single" w:sz="4" w:space="0" w:color="auto"/>
            </w:tcBorders>
            <w:vAlign w:val="center"/>
            <w:hideMark/>
          </w:tcPr>
          <w:p w14:paraId="52EE0AED" w14:textId="77777777" w:rsidR="00320CC3" w:rsidRPr="002047F6" w:rsidRDefault="00320CC3" w:rsidP="002D7DD2">
            <w:pPr>
              <w:jc w:val="both"/>
              <w:rPr>
                <w:color w:val="000000"/>
                <w:sz w:val="28"/>
                <w:szCs w:val="28"/>
              </w:rPr>
            </w:pPr>
            <w:r w:rsidRPr="002047F6">
              <w:rPr>
                <w:color w:val="000000"/>
                <w:sz w:val="28"/>
                <w:szCs w:val="28"/>
              </w:rPr>
              <w:t xml:space="preserve">        </w:t>
            </w:r>
          </w:p>
        </w:tc>
        <w:tc>
          <w:tcPr>
            <w:tcW w:w="1058" w:type="dxa"/>
            <w:tcBorders>
              <w:top w:val="nil"/>
              <w:left w:val="nil"/>
              <w:bottom w:val="single" w:sz="4" w:space="0" w:color="auto"/>
              <w:right w:val="single" w:sz="4" w:space="0" w:color="auto"/>
            </w:tcBorders>
            <w:vAlign w:val="center"/>
          </w:tcPr>
          <w:p w14:paraId="112610A6"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7CA4EF26" w14:textId="77777777" w:rsidR="00320CC3" w:rsidRPr="002047F6" w:rsidRDefault="00320CC3" w:rsidP="002D7DD2">
            <w:pPr>
              <w:jc w:val="both"/>
              <w:rPr>
                <w:color w:val="000000"/>
                <w:sz w:val="28"/>
                <w:szCs w:val="28"/>
              </w:rPr>
            </w:pPr>
          </w:p>
        </w:tc>
      </w:tr>
      <w:tr w:rsidR="00320CC3" w:rsidRPr="002047F6" w14:paraId="233DB1BB" w14:textId="5E778AC6" w:rsidTr="00320CC3">
        <w:trPr>
          <w:trHeight w:val="315"/>
        </w:trPr>
        <w:tc>
          <w:tcPr>
            <w:tcW w:w="684" w:type="dxa"/>
            <w:tcBorders>
              <w:top w:val="nil"/>
              <w:left w:val="single" w:sz="4" w:space="0" w:color="auto"/>
              <w:bottom w:val="single" w:sz="4" w:space="0" w:color="auto"/>
              <w:right w:val="single" w:sz="4" w:space="0" w:color="auto"/>
            </w:tcBorders>
            <w:vAlign w:val="center"/>
          </w:tcPr>
          <w:p w14:paraId="1E05A863" w14:textId="77777777" w:rsidR="00320CC3" w:rsidRDefault="00320CC3" w:rsidP="002D7DD2">
            <w:pPr>
              <w:jc w:val="both"/>
              <w:rPr>
                <w:color w:val="000000"/>
                <w:sz w:val="28"/>
                <w:szCs w:val="28"/>
              </w:rPr>
            </w:pPr>
            <w:r>
              <w:rPr>
                <w:color w:val="000000"/>
                <w:sz w:val="28"/>
                <w:szCs w:val="28"/>
              </w:rPr>
              <w:t>10</w:t>
            </w:r>
          </w:p>
          <w:p w14:paraId="0E04EDEF" w14:textId="094AB0FD" w:rsidR="00320CC3" w:rsidRPr="002047F6" w:rsidRDefault="00320CC3" w:rsidP="002D7DD2">
            <w:pPr>
              <w:jc w:val="both"/>
              <w:rPr>
                <w:color w:val="000000"/>
                <w:sz w:val="28"/>
                <w:szCs w:val="28"/>
              </w:rPr>
            </w:pPr>
          </w:p>
        </w:tc>
        <w:tc>
          <w:tcPr>
            <w:tcW w:w="3017" w:type="dxa"/>
            <w:tcBorders>
              <w:top w:val="nil"/>
              <w:left w:val="nil"/>
              <w:bottom w:val="single" w:sz="4" w:space="0" w:color="auto"/>
              <w:right w:val="single" w:sz="4" w:space="0" w:color="auto"/>
            </w:tcBorders>
            <w:vAlign w:val="center"/>
          </w:tcPr>
          <w:p w14:paraId="6E289881" w14:textId="707DBB16" w:rsidR="00320CC3" w:rsidRPr="002047F6" w:rsidRDefault="00320CC3" w:rsidP="002D7DD2">
            <w:pPr>
              <w:jc w:val="both"/>
              <w:rPr>
                <w:color w:val="000000"/>
                <w:sz w:val="28"/>
                <w:szCs w:val="28"/>
              </w:rPr>
            </w:pPr>
            <w:r>
              <w:rPr>
                <w:color w:val="000000"/>
                <w:sz w:val="28"/>
                <w:szCs w:val="28"/>
              </w:rPr>
              <w:t>De Marco Carlo</w:t>
            </w:r>
          </w:p>
        </w:tc>
        <w:tc>
          <w:tcPr>
            <w:tcW w:w="1276" w:type="dxa"/>
            <w:tcBorders>
              <w:top w:val="nil"/>
              <w:left w:val="nil"/>
              <w:bottom w:val="single" w:sz="4" w:space="0" w:color="auto"/>
              <w:right w:val="single" w:sz="4" w:space="0" w:color="auto"/>
            </w:tcBorders>
            <w:vAlign w:val="center"/>
          </w:tcPr>
          <w:p w14:paraId="266F6CEC" w14:textId="4B325775" w:rsidR="00320CC3" w:rsidRPr="002047F6" w:rsidRDefault="00320CC3" w:rsidP="002D7DD2">
            <w:pPr>
              <w:jc w:val="both"/>
              <w:rPr>
                <w:color w:val="000000"/>
                <w:sz w:val="28"/>
                <w:szCs w:val="28"/>
              </w:rPr>
            </w:pPr>
            <w:r>
              <w:rPr>
                <w:color w:val="000000"/>
                <w:sz w:val="28"/>
                <w:szCs w:val="28"/>
              </w:rPr>
              <w:t xml:space="preserve">       X</w:t>
            </w:r>
          </w:p>
        </w:tc>
        <w:tc>
          <w:tcPr>
            <w:tcW w:w="1559" w:type="dxa"/>
            <w:tcBorders>
              <w:top w:val="nil"/>
              <w:left w:val="nil"/>
              <w:bottom w:val="single" w:sz="4" w:space="0" w:color="auto"/>
              <w:right w:val="single" w:sz="4" w:space="0" w:color="auto"/>
            </w:tcBorders>
            <w:vAlign w:val="center"/>
          </w:tcPr>
          <w:p w14:paraId="1BB26E7B" w14:textId="77777777" w:rsidR="00320CC3" w:rsidRPr="002047F6" w:rsidRDefault="00320CC3" w:rsidP="002D7DD2">
            <w:pPr>
              <w:jc w:val="both"/>
              <w:rPr>
                <w:color w:val="000000"/>
                <w:sz w:val="28"/>
                <w:szCs w:val="28"/>
              </w:rPr>
            </w:pPr>
          </w:p>
        </w:tc>
        <w:tc>
          <w:tcPr>
            <w:tcW w:w="1058" w:type="dxa"/>
            <w:tcBorders>
              <w:top w:val="nil"/>
              <w:left w:val="nil"/>
              <w:bottom w:val="single" w:sz="4" w:space="0" w:color="auto"/>
              <w:right w:val="single" w:sz="4" w:space="0" w:color="auto"/>
            </w:tcBorders>
            <w:vAlign w:val="center"/>
          </w:tcPr>
          <w:p w14:paraId="274528DF"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2B13C571" w14:textId="77777777" w:rsidR="00320CC3" w:rsidRPr="002047F6" w:rsidRDefault="00320CC3" w:rsidP="002D7DD2">
            <w:pPr>
              <w:jc w:val="both"/>
              <w:rPr>
                <w:color w:val="000000"/>
                <w:sz w:val="28"/>
                <w:szCs w:val="28"/>
              </w:rPr>
            </w:pPr>
          </w:p>
        </w:tc>
      </w:tr>
      <w:tr w:rsidR="00320CC3" w:rsidRPr="002047F6" w14:paraId="030EBB21" w14:textId="308A4F07" w:rsidTr="00320CC3">
        <w:trPr>
          <w:trHeight w:val="315"/>
        </w:trPr>
        <w:tc>
          <w:tcPr>
            <w:tcW w:w="684" w:type="dxa"/>
            <w:tcBorders>
              <w:top w:val="nil"/>
              <w:left w:val="single" w:sz="4" w:space="0" w:color="auto"/>
              <w:bottom w:val="nil"/>
              <w:right w:val="single" w:sz="4" w:space="0" w:color="auto"/>
            </w:tcBorders>
            <w:vAlign w:val="center"/>
          </w:tcPr>
          <w:p w14:paraId="10D807B0" w14:textId="117495A2" w:rsidR="00320CC3" w:rsidRPr="002047F6" w:rsidRDefault="00320CC3" w:rsidP="002D7DD2">
            <w:pPr>
              <w:jc w:val="both"/>
              <w:rPr>
                <w:color w:val="000000"/>
                <w:sz w:val="28"/>
                <w:szCs w:val="28"/>
              </w:rPr>
            </w:pPr>
            <w:r>
              <w:rPr>
                <w:color w:val="000000"/>
                <w:sz w:val="28"/>
                <w:szCs w:val="28"/>
              </w:rPr>
              <w:t>11</w:t>
            </w:r>
          </w:p>
        </w:tc>
        <w:tc>
          <w:tcPr>
            <w:tcW w:w="3017" w:type="dxa"/>
            <w:tcBorders>
              <w:top w:val="nil"/>
              <w:left w:val="nil"/>
              <w:bottom w:val="nil"/>
              <w:right w:val="single" w:sz="4" w:space="0" w:color="auto"/>
            </w:tcBorders>
            <w:vAlign w:val="center"/>
          </w:tcPr>
          <w:p w14:paraId="4AAB999E" w14:textId="3FDB8348" w:rsidR="00320CC3" w:rsidRPr="006A054C" w:rsidRDefault="00320CC3" w:rsidP="002D7DD2">
            <w:pPr>
              <w:widowControl w:val="0"/>
              <w:spacing w:line="20" w:lineRule="atLeast"/>
              <w:jc w:val="both"/>
              <w:rPr>
                <w:color w:val="000000" w:themeColor="text1"/>
              </w:rPr>
            </w:pPr>
          </w:p>
          <w:p w14:paraId="34312275" w14:textId="227F25C4" w:rsidR="00320CC3" w:rsidRPr="002047F6" w:rsidRDefault="00320CC3" w:rsidP="002D7DD2">
            <w:pPr>
              <w:jc w:val="both"/>
              <w:rPr>
                <w:color w:val="000000"/>
                <w:sz w:val="28"/>
                <w:szCs w:val="28"/>
              </w:rPr>
            </w:pPr>
            <w:proofErr w:type="spellStart"/>
            <w:r>
              <w:rPr>
                <w:color w:val="000000"/>
                <w:sz w:val="28"/>
                <w:szCs w:val="28"/>
              </w:rPr>
              <w:t>Gelao</w:t>
            </w:r>
            <w:proofErr w:type="spellEnd"/>
            <w:r>
              <w:rPr>
                <w:color w:val="000000"/>
                <w:sz w:val="28"/>
                <w:szCs w:val="28"/>
              </w:rPr>
              <w:t xml:space="preserve"> Nicoletta</w:t>
            </w:r>
          </w:p>
        </w:tc>
        <w:tc>
          <w:tcPr>
            <w:tcW w:w="1276" w:type="dxa"/>
            <w:tcBorders>
              <w:top w:val="nil"/>
              <w:left w:val="nil"/>
              <w:bottom w:val="nil"/>
              <w:right w:val="single" w:sz="4" w:space="0" w:color="auto"/>
            </w:tcBorders>
            <w:vAlign w:val="center"/>
          </w:tcPr>
          <w:p w14:paraId="5C03B719" w14:textId="6551FA45" w:rsidR="00320CC3" w:rsidRPr="002047F6" w:rsidRDefault="00320CC3" w:rsidP="002D7DD2">
            <w:pPr>
              <w:jc w:val="both"/>
              <w:rPr>
                <w:color w:val="000000"/>
                <w:sz w:val="28"/>
                <w:szCs w:val="28"/>
              </w:rPr>
            </w:pPr>
            <w:r>
              <w:rPr>
                <w:color w:val="000000"/>
                <w:sz w:val="28"/>
                <w:szCs w:val="28"/>
              </w:rPr>
              <w:t xml:space="preserve">       X</w:t>
            </w:r>
          </w:p>
        </w:tc>
        <w:tc>
          <w:tcPr>
            <w:tcW w:w="1559" w:type="dxa"/>
            <w:tcBorders>
              <w:top w:val="nil"/>
              <w:left w:val="nil"/>
              <w:bottom w:val="nil"/>
              <w:right w:val="single" w:sz="4" w:space="0" w:color="auto"/>
            </w:tcBorders>
            <w:vAlign w:val="center"/>
          </w:tcPr>
          <w:p w14:paraId="159416B2" w14:textId="0EE104A6" w:rsidR="00320CC3" w:rsidRPr="002047F6" w:rsidRDefault="00320CC3" w:rsidP="002D7DD2">
            <w:pPr>
              <w:jc w:val="both"/>
              <w:rPr>
                <w:color w:val="000000"/>
                <w:sz w:val="28"/>
                <w:szCs w:val="28"/>
              </w:rPr>
            </w:pPr>
            <w:r>
              <w:rPr>
                <w:color w:val="000000"/>
                <w:sz w:val="28"/>
                <w:szCs w:val="28"/>
              </w:rPr>
              <w:t xml:space="preserve">       </w:t>
            </w:r>
          </w:p>
        </w:tc>
        <w:tc>
          <w:tcPr>
            <w:tcW w:w="1058" w:type="dxa"/>
            <w:tcBorders>
              <w:top w:val="nil"/>
              <w:left w:val="nil"/>
              <w:bottom w:val="nil"/>
              <w:right w:val="single" w:sz="4" w:space="0" w:color="auto"/>
            </w:tcBorders>
            <w:vAlign w:val="center"/>
          </w:tcPr>
          <w:p w14:paraId="6D37719E" w14:textId="77777777" w:rsidR="00320CC3" w:rsidRPr="002047F6" w:rsidRDefault="00320CC3" w:rsidP="002D7DD2">
            <w:pPr>
              <w:jc w:val="both"/>
              <w:rPr>
                <w:color w:val="000000"/>
                <w:sz w:val="28"/>
                <w:szCs w:val="28"/>
              </w:rPr>
            </w:pPr>
          </w:p>
        </w:tc>
        <w:tc>
          <w:tcPr>
            <w:tcW w:w="2123" w:type="dxa"/>
            <w:tcBorders>
              <w:top w:val="nil"/>
              <w:left w:val="nil"/>
              <w:bottom w:val="nil"/>
              <w:right w:val="single" w:sz="4" w:space="0" w:color="auto"/>
            </w:tcBorders>
          </w:tcPr>
          <w:p w14:paraId="45068441" w14:textId="77777777" w:rsidR="00320CC3" w:rsidRPr="002047F6" w:rsidRDefault="00320CC3" w:rsidP="002D7DD2">
            <w:pPr>
              <w:jc w:val="both"/>
              <w:rPr>
                <w:color w:val="000000"/>
                <w:sz w:val="28"/>
                <w:szCs w:val="28"/>
              </w:rPr>
            </w:pPr>
          </w:p>
        </w:tc>
      </w:tr>
      <w:tr w:rsidR="00320CC3" w:rsidRPr="002047F6" w14:paraId="1DA91E15" w14:textId="260C7ABF" w:rsidTr="00320CC3">
        <w:trPr>
          <w:trHeight w:val="315"/>
        </w:trPr>
        <w:tc>
          <w:tcPr>
            <w:tcW w:w="684" w:type="dxa"/>
            <w:tcBorders>
              <w:top w:val="nil"/>
              <w:left w:val="single" w:sz="4" w:space="0" w:color="auto"/>
              <w:bottom w:val="single" w:sz="4" w:space="0" w:color="auto"/>
              <w:right w:val="single" w:sz="4" w:space="0" w:color="auto"/>
            </w:tcBorders>
            <w:vAlign w:val="center"/>
          </w:tcPr>
          <w:p w14:paraId="3B114461" w14:textId="77777777" w:rsidR="00320CC3" w:rsidRDefault="00320CC3" w:rsidP="002D7DD2">
            <w:pPr>
              <w:jc w:val="both"/>
              <w:rPr>
                <w:color w:val="000000"/>
                <w:sz w:val="28"/>
                <w:szCs w:val="28"/>
              </w:rPr>
            </w:pPr>
          </w:p>
        </w:tc>
        <w:tc>
          <w:tcPr>
            <w:tcW w:w="3017" w:type="dxa"/>
            <w:tcBorders>
              <w:top w:val="nil"/>
              <w:left w:val="nil"/>
              <w:bottom w:val="single" w:sz="4" w:space="0" w:color="auto"/>
              <w:right w:val="single" w:sz="4" w:space="0" w:color="auto"/>
            </w:tcBorders>
            <w:vAlign w:val="center"/>
          </w:tcPr>
          <w:p w14:paraId="20791E33" w14:textId="77777777" w:rsidR="00320CC3" w:rsidRPr="006A054C" w:rsidRDefault="00320CC3" w:rsidP="002D7DD2">
            <w:pPr>
              <w:widowControl w:val="0"/>
              <w:spacing w:line="20" w:lineRule="atLeast"/>
              <w:jc w:val="both"/>
              <w:rPr>
                <w:color w:val="000000" w:themeColor="text1"/>
              </w:rPr>
            </w:pPr>
          </w:p>
        </w:tc>
        <w:tc>
          <w:tcPr>
            <w:tcW w:w="1276" w:type="dxa"/>
            <w:tcBorders>
              <w:top w:val="nil"/>
              <w:left w:val="nil"/>
              <w:bottom w:val="single" w:sz="4" w:space="0" w:color="auto"/>
              <w:right w:val="single" w:sz="4" w:space="0" w:color="auto"/>
            </w:tcBorders>
            <w:vAlign w:val="center"/>
          </w:tcPr>
          <w:p w14:paraId="61883FA6" w14:textId="77777777" w:rsidR="00320CC3" w:rsidRPr="002047F6" w:rsidRDefault="00320CC3" w:rsidP="002D7DD2">
            <w:pPr>
              <w:jc w:val="both"/>
              <w:rPr>
                <w:color w:val="000000"/>
                <w:sz w:val="28"/>
                <w:szCs w:val="28"/>
              </w:rPr>
            </w:pPr>
          </w:p>
        </w:tc>
        <w:tc>
          <w:tcPr>
            <w:tcW w:w="1559" w:type="dxa"/>
            <w:tcBorders>
              <w:top w:val="nil"/>
              <w:left w:val="nil"/>
              <w:bottom w:val="single" w:sz="4" w:space="0" w:color="auto"/>
              <w:right w:val="single" w:sz="4" w:space="0" w:color="auto"/>
            </w:tcBorders>
            <w:vAlign w:val="center"/>
          </w:tcPr>
          <w:p w14:paraId="42FEBB31" w14:textId="77777777" w:rsidR="00320CC3" w:rsidRDefault="00320CC3" w:rsidP="002D7DD2">
            <w:pPr>
              <w:jc w:val="both"/>
              <w:rPr>
                <w:color w:val="000000"/>
                <w:sz w:val="28"/>
                <w:szCs w:val="28"/>
              </w:rPr>
            </w:pPr>
          </w:p>
        </w:tc>
        <w:tc>
          <w:tcPr>
            <w:tcW w:w="1058" w:type="dxa"/>
            <w:tcBorders>
              <w:top w:val="nil"/>
              <w:left w:val="nil"/>
              <w:bottom w:val="single" w:sz="4" w:space="0" w:color="auto"/>
              <w:right w:val="single" w:sz="4" w:space="0" w:color="auto"/>
            </w:tcBorders>
            <w:vAlign w:val="center"/>
          </w:tcPr>
          <w:p w14:paraId="41601241" w14:textId="77777777" w:rsidR="00320CC3" w:rsidRPr="002047F6" w:rsidRDefault="00320CC3" w:rsidP="002D7DD2">
            <w:pPr>
              <w:jc w:val="both"/>
              <w:rPr>
                <w:color w:val="000000"/>
                <w:sz w:val="28"/>
                <w:szCs w:val="28"/>
              </w:rPr>
            </w:pPr>
          </w:p>
        </w:tc>
        <w:tc>
          <w:tcPr>
            <w:tcW w:w="2123" w:type="dxa"/>
            <w:tcBorders>
              <w:top w:val="nil"/>
              <w:left w:val="nil"/>
              <w:bottom w:val="single" w:sz="4" w:space="0" w:color="auto"/>
              <w:right w:val="single" w:sz="4" w:space="0" w:color="auto"/>
            </w:tcBorders>
          </w:tcPr>
          <w:p w14:paraId="47CDAFA7" w14:textId="77777777" w:rsidR="00320CC3" w:rsidRPr="002047F6" w:rsidRDefault="00320CC3" w:rsidP="002D7DD2">
            <w:pPr>
              <w:jc w:val="both"/>
              <w:rPr>
                <w:color w:val="000000"/>
                <w:sz w:val="28"/>
                <w:szCs w:val="28"/>
              </w:rPr>
            </w:pPr>
          </w:p>
        </w:tc>
      </w:tr>
      <w:tr w:rsidR="00320CC3" w:rsidRPr="002047F6" w14:paraId="68503EE4" w14:textId="38D87156" w:rsidTr="00320CC3">
        <w:trPr>
          <w:trHeight w:val="315"/>
        </w:trPr>
        <w:tc>
          <w:tcPr>
            <w:tcW w:w="684" w:type="dxa"/>
            <w:tcBorders>
              <w:top w:val="nil"/>
              <w:left w:val="single" w:sz="4" w:space="0" w:color="auto"/>
              <w:bottom w:val="single" w:sz="4" w:space="0" w:color="auto"/>
              <w:right w:val="single" w:sz="4" w:space="0" w:color="auto"/>
            </w:tcBorders>
            <w:vAlign w:val="center"/>
            <w:hideMark/>
          </w:tcPr>
          <w:p w14:paraId="24BBF871" w14:textId="460F3E20" w:rsidR="00320CC3" w:rsidRPr="002047F6" w:rsidRDefault="00320CC3" w:rsidP="002D7DD2">
            <w:pPr>
              <w:jc w:val="both"/>
              <w:rPr>
                <w:color w:val="000000"/>
                <w:sz w:val="28"/>
                <w:szCs w:val="28"/>
              </w:rPr>
            </w:pPr>
            <w:r>
              <w:rPr>
                <w:color w:val="000000"/>
                <w:sz w:val="28"/>
                <w:szCs w:val="28"/>
              </w:rPr>
              <w:t>12</w:t>
            </w:r>
          </w:p>
        </w:tc>
        <w:tc>
          <w:tcPr>
            <w:tcW w:w="3017" w:type="dxa"/>
            <w:tcBorders>
              <w:top w:val="nil"/>
              <w:left w:val="nil"/>
              <w:bottom w:val="single" w:sz="4" w:space="0" w:color="auto"/>
              <w:right w:val="single" w:sz="4" w:space="0" w:color="auto"/>
            </w:tcBorders>
            <w:vAlign w:val="center"/>
          </w:tcPr>
          <w:p w14:paraId="5A36D9FF" w14:textId="02D8A3E7" w:rsidR="00320CC3" w:rsidRPr="002047F6" w:rsidRDefault="00320CC3" w:rsidP="002D7DD2">
            <w:pPr>
              <w:jc w:val="both"/>
              <w:rPr>
                <w:color w:val="000000"/>
                <w:sz w:val="28"/>
                <w:szCs w:val="28"/>
              </w:rPr>
            </w:pPr>
            <w:proofErr w:type="spellStart"/>
            <w:r>
              <w:rPr>
                <w:color w:val="000000"/>
                <w:sz w:val="28"/>
                <w:szCs w:val="28"/>
              </w:rPr>
              <w:t>Sardaro</w:t>
            </w:r>
            <w:proofErr w:type="spellEnd"/>
            <w:r>
              <w:rPr>
                <w:color w:val="000000"/>
                <w:sz w:val="28"/>
                <w:szCs w:val="28"/>
              </w:rPr>
              <w:t xml:space="preserve"> Rita</w:t>
            </w:r>
          </w:p>
        </w:tc>
        <w:tc>
          <w:tcPr>
            <w:tcW w:w="1276" w:type="dxa"/>
            <w:tcBorders>
              <w:top w:val="nil"/>
              <w:left w:val="nil"/>
              <w:bottom w:val="single" w:sz="4" w:space="0" w:color="auto"/>
              <w:right w:val="single" w:sz="4" w:space="0" w:color="auto"/>
            </w:tcBorders>
            <w:vAlign w:val="center"/>
          </w:tcPr>
          <w:p w14:paraId="0555E867" w14:textId="77777777" w:rsidR="00320CC3" w:rsidRPr="002047F6" w:rsidRDefault="00320CC3" w:rsidP="002D7DD2">
            <w:pPr>
              <w:jc w:val="both"/>
              <w:rPr>
                <w:color w:val="000000"/>
                <w:sz w:val="28"/>
                <w:szCs w:val="28"/>
              </w:rPr>
            </w:pPr>
            <w:r>
              <w:rPr>
                <w:color w:val="000000"/>
                <w:sz w:val="28"/>
                <w:szCs w:val="28"/>
              </w:rPr>
              <w:t xml:space="preserve">       </w:t>
            </w:r>
          </w:p>
        </w:tc>
        <w:tc>
          <w:tcPr>
            <w:tcW w:w="1559" w:type="dxa"/>
            <w:tcBorders>
              <w:top w:val="nil"/>
              <w:left w:val="nil"/>
              <w:bottom w:val="single" w:sz="4" w:space="0" w:color="auto"/>
              <w:right w:val="single" w:sz="4" w:space="0" w:color="auto"/>
            </w:tcBorders>
            <w:vAlign w:val="center"/>
            <w:hideMark/>
          </w:tcPr>
          <w:p w14:paraId="4BC165F3" w14:textId="77777777" w:rsidR="00320CC3" w:rsidRPr="002047F6" w:rsidRDefault="00320CC3" w:rsidP="002D7DD2">
            <w:pPr>
              <w:jc w:val="both"/>
              <w:rPr>
                <w:color w:val="000000"/>
                <w:sz w:val="28"/>
                <w:szCs w:val="28"/>
              </w:rPr>
            </w:pPr>
            <w:r w:rsidRPr="002047F6">
              <w:rPr>
                <w:color w:val="000000"/>
                <w:sz w:val="28"/>
                <w:szCs w:val="28"/>
              </w:rPr>
              <w:t xml:space="preserve">        </w:t>
            </w:r>
          </w:p>
        </w:tc>
        <w:tc>
          <w:tcPr>
            <w:tcW w:w="1058" w:type="dxa"/>
            <w:tcBorders>
              <w:top w:val="nil"/>
              <w:left w:val="nil"/>
              <w:bottom w:val="single" w:sz="4" w:space="0" w:color="auto"/>
              <w:right w:val="single" w:sz="4" w:space="0" w:color="auto"/>
            </w:tcBorders>
            <w:vAlign w:val="center"/>
            <w:hideMark/>
          </w:tcPr>
          <w:p w14:paraId="5570ED66" w14:textId="200E3D8A" w:rsidR="00320CC3" w:rsidRPr="002047F6" w:rsidRDefault="00320CC3" w:rsidP="002D7DD2">
            <w:pPr>
              <w:jc w:val="both"/>
              <w:rPr>
                <w:color w:val="000000"/>
                <w:sz w:val="28"/>
                <w:szCs w:val="28"/>
              </w:rPr>
            </w:pPr>
            <w:r w:rsidRPr="002047F6">
              <w:rPr>
                <w:color w:val="000000"/>
                <w:sz w:val="28"/>
                <w:szCs w:val="28"/>
              </w:rPr>
              <w:t xml:space="preserve">      </w:t>
            </w:r>
            <w:r>
              <w:rPr>
                <w:color w:val="000000"/>
                <w:sz w:val="28"/>
                <w:szCs w:val="28"/>
              </w:rPr>
              <w:t>X</w:t>
            </w:r>
          </w:p>
        </w:tc>
        <w:tc>
          <w:tcPr>
            <w:tcW w:w="2123" w:type="dxa"/>
            <w:tcBorders>
              <w:top w:val="nil"/>
              <w:left w:val="nil"/>
              <w:bottom w:val="single" w:sz="4" w:space="0" w:color="auto"/>
              <w:right w:val="single" w:sz="4" w:space="0" w:color="auto"/>
            </w:tcBorders>
          </w:tcPr>
          <w:p w14:paraId="6280B7A6" w14:textId="7D3A389D" w:rsidR="00320CC3" w:rsidRPr="002047F6" w:rsidRDefault="00320CC3" w:rsidP="002D7DD2">
            <w:pPr>
              <w:jc w:val="both"/>
              <w:rPr>
                <w:color w:val="000000"/>
                <w:sz w:val="28"/>
                <w:szCs w:val="28"/>
              </w:rPr>
            </w:pPr>
            <w:r>
              <w:rPr>
                <w:color w:val="000000"/>
                <w:sz w:val="28"/>
                <w:szCs w:val="28"/>
              </w:rPr>
              <w:t>Entra ore 10.40</w:t>
            </w:r>
          </w:p>
        </w:tc>
      </w:tr>
    </w:tbl>
    <w:p w14:paraId="74BAF09A" w14:textId="77777777" w:rsidR="00C90111" w:rsidRDefault="00C90111" w:rsidP="002D7DD2">
      <w:pPr>
        <w:widowControl w:val="0"/>
        <w:spacing w:line="20" w:lineRule="atLeast"/>
        <w:jc w:val="both"/>
        <w:rPr>
          <w:color w:val="000000" w:themeColor="text1"/>
        </w:rPr>
      </w:pPr>
    </w:p>
    <w:p w14:paraId="1C3A6A9B" w14:textId="77777777" w:rsidR="001E7C99" w:rsidRDefault="001E7C99" w:rsidP="002D7DD2">
      <w:pPr>
        <w:widowControl w:val="0"/>
        <w:spacing w:line="20" w:lineRule="atLeast"/>
        <w:jc w:val="both"/>
        <w:rPr>
          <w:color w:val="000000" w:themeColor="text1"/>
        </w:rPr>
      </w:pPr>
    </w:p>
    <w:p w14:paraId="5CE1ACF1" w14:textId="77777777" w:rsidR="00A3593A" w:rsidRPr="001E7C99" w:rsidRDefault="00A3593A" w:rsidP="002D7DD2">
      <w:pPr>
        <w:widowControl w:val="0"/>
        <w:spacing w:line="20" w:lineRule="atLeast"/>
        <w:jc w:val="both"/>
        <w:rPr>
          <w:color w:val="000000" w:themeColor="text1"/>
        </w:rPr>
      </w:pPr>
    </w:p>
    <w:p w14:paraId="69D79919" w14:textId="3E5D35D5" w:rsidR="001E7C99" w:rsidRDefault="001E7C99" w:rsidP="002D7DD2">
      <w:pPr>
        <w:spacing w:line="360" w:lineRule="auto"/>
        <w:ind w:firstLine="427"/>
        <w:jc w:val="both"/>
        <w:rPr>
          <w:color w:val="000000" w:themeColor="text1"/>
        </w:rPr>
      </w:pPr>
      <w:r w:rsidRPr="00FB6E61">
        <w:rPr>
          <w:color w:val="000000" w:themeColor="text1"/>
        </w:rPr>
        <w:t xml:space="preserve">Il prof. </w:t>
      </w:r>
      <w:proofErr w:type="spellStart"/>
      <w:r w:rsidR="00ED7960">
        <w:rPr>
          <w:color w:val="000000" w:themeColor="text1"/>
        </w:rPr>
        <w:t>Trigiani</w:t>
      </w:r>
      <w:proofErr w:type="spellEnd"/>
      <w:r w:rsidRPr="00FB6E61">
        <w:rPr>
          <w:color w:val="000000" w:themeColor="text1"/>
        </w:rPr>
        <w:t xml:space="preserve">, nell’aprire i lavori, comunica di aver ricevuto giustificazione da parte </w:t>
      </w:r>
      <w:proofErr w:type="gramStart"/>
      <w:r w:rsidRPr="00FB6E61">
        <w:rPr>
          <w:color w:val="000000" w:themeColor="text1"/>
        </w:rPr>
        <w:t xml:space="preserve">dei  </w:t>
      </w:r>
      <w:proofErr w:type="spellStart"/>
      <w:r w:rsidRPr="00FB6E61">
        <w:rPr>
          <w:color w:val="000000" w:themeColor="text1"/>
        </w:rPr>
        <w:t>proff.ri</w:t>
      </w:r>
      <w:proofErr w:type="spellEnd"/>
      <w:proofErr w:type="gramEnd"/>
      <w:r w:rsidRPr="00FB6E61">
        <w:rPr>
          <w:color w:val="000000" w:themeColor="text1"/>
        </w:rPr>
        <w:t xml:space="preserve">  </w:t>
      </w:r>
      <w:r w:rsidR="00E42CA8" w:rsidRPr="00FB6E61">
        <w:rPr>
          <w:color w:val="000000" w:themeColor="text1"/>
        </w:rPr>
        <w:t xml:space="preserve">Mauro </w:t>
      </w:r>
      <w:proofErr w:type="spellStart"/>
      <w:r w:rsidR="00E42CA8" w:rsidRPr="00FB6E61">
        <w:rPr>
          <w:color w:val="000000" w:themeColor="text1"/>
        </w:rPr>
        <w:t>Pennasilico</w:t>
      </w:r>
      <w:proofErr w:type="spellEnd"/>
      <w:r w:rsidR="00AD4143" w:rsidRPr="00FB6E61">
        <w:rPr>
          <w:color w:val="000000" w:themeColor="text1"/>
        </w:rPr>
        <w:t xml:space="preserve">, </w:t>
      </w:r>
      <w:r w:rsidR="00FC616D">
        <w:rPr>
          <w:color w:val="000000" w:themeColor="text1"/>
        </w:rPr>
        <w:t xml:space="preserve">Laura </w:t>
      </w:r>
      <w:proofErr w:type="spellStart"/>
      <w:r w:rsidR="00FC616D">
        <w:rPr>
          <w:color w:val="000000" w:themeColor="text1"/>
        </w:rPr>
        <w:t>Mitarotondo</w:t>
      </w:r>
      <w:proofErr w:type="spellEnd"/>
      <w:r w:rsidR="00FC616D">
        <w:rPr>
          <w:color w:val="000000" w:themeColor="text1"/>
        </w:rPr>
        <w:t xml:space="preserve"> e della sig.na </w:t>
      </w:r>
      <w:proofErr w:type="spellStart"/>
      <w:r w:rsidR="00FC616D">
        <w:rPr>
          <w:color w:val="000000" w:themeColor="text1"/>
        </w:rPr>
        <w:t>Asdrubalini</w:t>
      </w:r>
      <w:proofErr w:type="spellEnd"/>
      <w:r w:rsidR="00FC616D">
        <w:rPr>
          <w:color w:val="000000" w:themeColor="text1"/>
        </w:rPr>
        <w:t xml:space="preserve"> Ambra.</w:t>
      </w:r>
    </w:p>
    <w:p w14:paraId="289D2320" w14:textId="77777777" w:rsidR="00525702" w:rsidRPr="00FB6E61" w:rsidRDefault="00525702" w:rsidP="002D7DD2">
      <w:pPr>
        <w:spacing w:line="360" w:lineRule="auto"/>
        <w:ind w:firstLine="427"/>
        <w:jc w:val="both"/>
        <w:rPr>
          <w:color w:val="000000" w:themeColor="text1"/>
        </w:rPr>
      </w:pPr>
    </w:p>
    <w:p w14:paraId="0F1939C3" w14:textId="69E0D44E" w:rsidR="001E7C99" w:rsidRPr="00FB6E61" w:rsidRDefault="001E7C99" w:rsidP="002D7DD2">
      <w:pPr>
        <w:spacing w:line="360" w:lineRule="auto"/>
        <w:ind w:firstLine="427"/>
        <w:jc w:val="both"/>
      </w:pPr>
      <w:r w:rsidRPr="00FB6E61">
        <w:t xml:space="preserve">Assume le funzioni di segretario </w:t>
      </w:r>
      <w:proofErr w:type="gramStart"/>
      <w:r w:rsidRPr="00FB6E61">
        <w:t xml:space="preserve">verbalizzante </w:t>
      </w:r>
      <w:r w:rsidR="00FC616D">
        <w:t xml:space="preserve"> i</w:t>
      </w:r>
      <w:r w:rsidRPr="00FB6E61">
        <w:t>l</w:t>
      </w:r>
      <w:proofErr w:type="gramEnd"/>
      <w:r w:rsidRPr="00FB6E61">
        <w:t xml:space="preserve"> dott.</w:t>
      </w:r>
      <w:r w:rsidR="00FC616D">
        <w:t xml:space="preserve"> Onofrio Romano.</w:t>
      </w:r>
    </w:p>
    <w:p w14:paraId="630A28ED" w14:textId="5F17C958" w:rsidR="002A2F63" w:rsidRDefault="001E7C99" w:rsidP="002D7DD2">
      <w:pPr>
        <w:widowControl w:val="0"/>
        <w:spacing w:line="360" w:lineRule="auto"/>
        <w:ind w:firstLine="427"/>
        <w:jc w:val="both"/>
      </w:pPr>
      <w:r w:rsidRPr="00FB6E61">
        <w:lastRenderedPageBreak/>
        <w:t xml:space="preserve">Assiste per la verbalizzazione la dott.ssa </w:t>
      </w:r>
      <w:r w:rsidR="00AD4143" w:rsidRPr="00FB6E61">
        <w:t>Maria De Finis.</w:t>
      </w:r>
    </w:p>
    <w:p w14:paraId="0A6EB666" w14:textId="79AC4363" w:rsidR="00B43945" w:rsidRPr="001C2161" w:rsidRDefault="00B43945" w:rsidP="002D7DD2">
      <w:pPr>
        <w:widowControl w:val="0"/>
        <w:autoSpaceDE w:val="0"/>
        <w:autoSpaceDN w:val="0"/>
        <w:adjustRightInd w:val="0"/>
        <w:spacing w:line="360" w:lineRule="auto"/>
        <w:jc w:val="both"/>
        <w:outlineLvl w:val="0"/>
      </w:pPr>
      <w:r w:rsidRPr="001C2161">
        <w:t xml:space="preserve">Constatata l’esistenza del numero legale e la validità della seduta, il </w:t>
      </w:r>
      <w:r>
        <w:t>Direttore</w:t>
      </w:r>
      <w:r w:rsidRPr="001C2161">
        <w:t xml:space="preserve"> dichiara aperti i lavori.</w:t>
      </w:r>
    </w:p>
    <w:p w14:paraId="7FB4C0C6" w14:textId="77777777" w:rsidR="00766309" w:rsidRDefault="00766309" w:rsidP="002D7DD2">
      <w:pPr>
        <w:autoSpaceDE w:val="0"/>
        <w:autoSpaceDN w:val="0"/>
        <w:adjustRightInd w:val="0"/>
        <w:spacing w:line="360" w:lineRule="auto"/>
        <w:ind w:firstLine="360"/>
        <w:jc w:val="both"/>
      </w:pPr>
      <w:r w:rsidRPr="00FB6E61">
        <w:t>All’ordine del giorno i seguenti argomenti:</w:t>
      </w:r>
    </w:p>
    <w:p w14:paraId="11EDB31C" w14:textId="77777777" w:rsidR="001C0BE0" w:rsidRPr="001C0BE0" w:rsidRDefault="001C0BE0" w:rsidP="002D7DD2">
      <w:pPr>
        <w:pStyle w:val="Paragrafoelenco"/>
        <w:numPr>
          <w:ilvl w:val="0"/>
          <w:numId w:val="16"/>
        </w:numPr>
        <w:spacing w:after="200" w:line="276" w:lineRule="auto"/>
        <w:jc w:val="both"/>
      </w:pPr>
      <w:r w:rsidRPr="001C0BE0">
        <w:t>Calendario didattico 2015/2016</w:t>
      </w:r>
    </w:p>
    <w:p w14:paraId="66FD0512" w14:textId="77777777" w:rsidR="001C0BE0" w:rsidRPr="001C0BE0" w:rsidRDefault="001C0BE0" w:rsidP="002D7DD2">
      <w:pPr>
        <w:pStyle w:val="Paragrafoelenco"/>
        <w:numPr>
          <w:ilvl w:val="0"/>
          <w:numId w:val="16"/>
        </w:numPr>
        <w:spacing w:after="200" w:line="276" w:lineRule="auto"/>
        <w:jc w:val="both"/>
      </w:pPr>
      <w:r w:rsidRPr="001C0BE0">
        <w:t>Appelli di esame</w:t>
      </w:r>
    </w:p>
    <w:p w14:paraId="13B883D2" w14:textId="77777777" w:rsidR="001C0BE0" w:rsidRPr="001C0BE0" w:rsidRDefault="001C0BE0" w:rsidP="002D7DD2">
      <w:pPr>
        <w:pStyle w:val="Paragrafoelenco"/>
        <w:numPr>
          <w:ilvl w:val="0"/>
          <w:numId w:val="16"/>
        </w:numPr>
        <w:spacing w:after="200" w:line="276" w:lineRule="auto"/>
        <w:jc w:val="both"/>
      </w:pPr>
      <w:r w:rsidRPr="001C0BE0">
        <w:t>Distribuzione di tesi e tesine</w:t>
      </w:r>
    </w:p>
    <w:p w14:paraId="28A5C191" w14:textId="77777777" w:rsidR="001C0BE0" w:rsidRPr="001C0BE0" w:rsidRDefault="001C0BE0" w:rsidP="002D7DD2">
      <w:pPr>
        <w:pStyle w:val="Paragrafoelenco"/>
        <w:numPr>
          <w:ilvl w:val="0"/>
          <w:numId w:val="16"/>
        </w:numPr>
        <w:spacing w:after="200" w:line="276" w:lineRule="auto"/>
        <w:jc w:val="both"/>
      </w:pPr>
      <w:r w:rsidRPr="001C0BE0">
        <w:t>CFU necessari per l’ammissione all’anno accademico successivo</w:t>
      </w:r>
    </w:p>
    <w:p w14:paraId="79FFACF1" w14:textId="77777777" w:rsidR="001C0BE0" w:rsidRPr="001C0BE0" w:rsidRDefault="001C0BE0" w:rsidP="002D7DD2">
      <w:pPr>
        <w:pStyle w:val="Paragrafoelenco"/>
        <w:numPr>
          <w:ilvl w:val="0"/>
          <w:numId w:val="16"/>
        </w:numPr>
        <w:spacing w:after="200" w:line="276" w:lineRule="auto"/>
        <w:jc w:val="both"/>
      </w:pPr>
      <w:r w:rsidRPr="001C0BE0">
        <w:t>Regolamento per il riconoscimento dei CFU</w:t>
      </w:r>
    </w:p>
    <w:p w14:paraId="609A8E83" w14:textId="77777777" w:rsidR="001C0BE0" w:rsidRPr="001C0BE0" w:rsidRDefault="001C0BE0" w:rsidP="002D7DD2">
      <w:pPr>
        <w:pStyle w:val="Paragrafoelenco"/>
        <w:numPr>
          <w:ilvl w:val="0"/>
          <w:numId w:val="16"/>
        </w:numPr>
        <w:spacing w:after="200" w:line="276" w:lineRule="auto"/>
        <w:jc w:val="both"/>
      </w:pPr>
      <w:r w:rsidRPr="001C0BE0">
        <w:t>Esame di Diritto amministrativo per PPIS</w:t>
      </w:r>
    </w:p>
    <w:p w14:paraId="245A2643" w14:textId="77777777" w:rsidR="001C0BE0" w:rsidRDefault="001C0BE0" w:rsidP="002D7DD2">
      <w:pPr>
        <w:pStyle w:val="Paragrafoelenco"/>
        <w:numPr>
          <w:ilvl w:val="0"/>
          <w:numId w:val="16"/>
        </w:numPr>
        <w:spacing w:after="200" w:line="276" w:lineRule="auto"/>
        <w:jc w:val="both"/>
      </w:pPr>
      <w:r w:rsidRPr="001C0BE0">
        <w:t>Regolamento tirocinio SSS/PPIS</w:t>
      </w:r>
    </w:p>
    <w:p w14:paraId="4E3A5393" w14:textId="77777777" w:rsidR="002B3983" w:rsidRDefault="002B3983" w:rsidP="002D7DD2">
      <w:pPr>
        <w:pStyle w:val="Paragrafoelenco"/>
        <w:spacing w:after="200" w:line="276" w:lineRule="auto"/>
        <w:jc w:val="both"/>
      </w:pPr>
    </w:p>
    <w:p w14:paraId="0B0951E8" w14:textId="5921CB95" w:rsidR="002B3983" w:rsidRPr="00AF636C" w:rsidRDefault="002B3983" w:rsidP="002D7DD2">
      <w:pPr>
        <w:pStyle w:val="Paragrafoelenco"/>
        <w:numPr>
          <w:ilvl w:val="0"/>
          <w:numId w:val="17"/>
        </w:numPr>
        <w:spacing w:after="200" w:line="276" w:lineRule="auto"/>
        <w:jc w:val="both"/>
        <w:rPr>
          <w:b/>
          <w:u w:val="single"/>
        </w:rPr>
      </w:pPr>
      <w:r w:rsidRPr="00AF636C">
        <w:rPr>
          <w:b/>
          <w:u w:val="single"/>
        </w:rPr>
        <w:t>Calendario didattico 2015/2016</w:t>
      </w:r>
    </w:p>
    <w:p w14:paraId="6E45F828" w14:textId="77777777" w:rsidR="00E92292" w:rsidRDefault="009437F4" w:rsidP="002D7DD2">
      <w:pPr>
        <w:pStyle w:val="Verbalecorpo"/>
        <w:spacing w:line="360" w:lineRule="auto"/>
        <w:ind w:left="420" w:firstLine="0"/>
        <w:rPr>
          <w:rFonts w:ascii="Times New Roman" w:eastAsia="Batang" w:hAnsi="Times New Roman"/>
          <w:iCs/>
        </w:rPr>
      </w:pPr>
      <w:proofErr w:type="gramStart"/>
      <w:r>
        <w:rPr>
          <w:rFonts w:ascii="Times New Roman" w:eastAsia="Batang" w:hAnsi="Times New Roman"/>
          <w:iCs/>
        </w:rPr>
        <w:t xml:space="preserve">Il </w:t>
      </w:r>
      <w:r w:rsidR="007D41E0" w:rsidRPr="007D41E0">
        <w:rPr>
          <w:rFonts w:ascii="Times New Roman" w:eastAsia="Batang" w:hAnsi="Times New Roman"/>
          <w:iCs/>
        </w:rPr>
        <w:t xml:space="preserve"> prof.</w:t>
      </w:r>
      <w:proofErr w:type="gramEnd"/>
      <w:r>
        <w:rPr>
          <w:rFonts w:ascii="Times New Roman" w:eastAsia="Batang" w:hAnsi="Times New Roman"/>
          <w:iCs/>
        </w:rPr>
        <w:t xml:space="preserve"> </w:t>
      </w:r>
      <w:proofErr w:type="spellStart"/>
      <w:r>
        <w:rPr>
          <w:rFonts w:ascii="Times New Roman" w:eastAsia="Batang" w:hAnsi="Times New Roman"/>
          <w:iCs/>
        </w:rPr>
        <w:t>Triggiani</w:t>
      </w:r>
      <w:proofErr w:type="spellEnd"/>
      <w:r w:rsidR="007D41E0" w:rsidRPr="007D41E0">
        <w:rPr>
          <w:rFonts w:ascii="Times New Roman" w:eastAsia="Batang" w:hAnsi="Times New Roman"/>
          <w:iCs/>
        </w:rPr>
        <w:t xml:space="preserve"> sottopone all’attenzione dei presenti il Calendario didattico </w:t>
      </w:r>
      <w:proofErr w:type="spellStart"/>
      <w:r w:rsidR="007D41E0" w:rsidRPr="007D41E0">
        <w:rPr>
          <w:rFonts w:ascii="Times New Roman" w:eastAsia="Batang" w:hAnsi="Times New Roman"/>
          <w:iCs/>
        </w:rPr>
        <w:t>a.a</w:t>
      </w:r>
      <w:proofErr w:type="spellEnd"/>
      <w:r w:rsidR="007D41E0" w:rsidRPr="007D41E0">
        <w:rPr>
          <w:rFonts w:ascii="Times New Roman" w:eastAsia="Batang" w:hAnsi="Times New Roman"/>
          <w:iCs/>
        </w:rPr>
        <w:t>. 201</w:t>
      </w:r>
      <w:r>
        <w:rPr>
          <w:rFonts w:ascii="Times New Roman" w:eastAsia="Batang" w:hAnsi="Times New Roman"/>
          <w:iCs/>
        </w:rPr>
        <w:t>5</w:t>
      </w:r>
      <w:r w:rsidR="007D41E0" w:rsidRPr="007D41E0">
        <w:rPr>
          <w:rFonts w:ascii="Times New Roman" w:eastAsia="Batang" w:hAnsi="Times New Roman"/>
          <w:iCs/>
        </w:rPr>
        <w:t>/201</w:t>
      </w:r>
      <w:r>
        <w:rPr>
          <w:rFonts w:ascii="Times New Roman" w:eastAsia="Batang" w:hAnsi="Times New Roman"/>
          <w:iCs/>
        </w:rPr>
        <w:t>6</w:t>
      </w:r>
    </w:p>
    <w:p w14:paraId="142668C1" w14:textId="2C513A13" w:rsidR="007D41E0" w:rsidRPr="007D41E0" w:rsidRDefault="007D41E0" w:rsidP="002D7DD2">
      <w:pPr>
        <w:pStyle w:val="Verbalecorpo"/>
        <w:spacing w:line="360" w:lineRule="auto"/>
        <w:ind w:firstLine="0"/>
        <w:rPr>
          <w:rFonts w:ascii="Times New Roman" w:eastAsia="Batang" w:hAnsi="Times New Roman"/>
          <w:iCs/>
        </w:rPr>
      </w:pPr>
      <w:proofErr w:type="gramStart"/>
      <w:r w:rsidRPr="007D41E0">
        <w:rPr>
          <w:rFonts w:ascii="Times New Roman" w:eastAsia="Batang" w:hAnsi="Times New Roman"/>
          <w:iCs/>
        </w:rPr>
        <w:t>invia</w:t>
      </w:r>
      <w:r w:rsidR="009437F4">
        <w:rPr>
          <w:rFonts w:ascii="Times New Roman" w:eastAsia="Batang" w:hAnsi="Times New Roman"/>
          <w:iCs/>
        </w:rPr>
        <w:t>to</w:t>
      </w:r>
      <w:proofErr w:type="gramEnd"/>
      <w:r w:rsidR="009437F4">
        <w:rPr>
          <w:rFonts w:ascii="Times New Roman" w:eastAsia="Batang" w:hAnsi="Times New Roman"/>
          <w:iCs/>
        </w:rPr>
        <w:t xml:space="preserve"> a mezzo e-mail ai componenti</w:t>
      </w:r>
      <w:r w:rsidR="00804189">
        <w:rPr>
          <w:rFonts w:ascii="Times New Roman" w:eastAsia="Batang" w:hAnsi="Times New Roman"/>
          <w:iCs/>
        </w:rPr>
        <w:t xml:space="preserve"> </w:t>
      </w:r>
      <w:r w:rsidR="002E4143">
        <w:rPr>
          <w:rFonts w:ascii="Times New Roman" w:eastAsia="Batang" w:hAnsi="Times New Roman"/>
          <w:b/>
          <w:iCs/>
        </w:rPr>
        <w:t>.</w:t>
      </w:r>
    </w:p>
    <w:p w14:paraId="208D81AB" w14:textId="7A949FF9" w:rsidR="007D41E0" w:rsidRDefault="009437F4" w:rsidP="002D7DD2">
      <w:pPr>
        <w:pStyle w:val="Verbalecorpo"/>
        <w:spacing w:line="360" w:lineRule="auto"/>
        <w:ind w:firstLine="0"/>
        <w:rPr>
          <w:rFonts w:ascii="Times New Roman" w:eastAsia="Batang" w:hAnsi="Times New Roman"/>
          <w:iCs/>
        </w:rPr>
      </w:pPr>
      <w:r>
        <w:rPr>
          <w:rFonts w:ascii="Times New Roman" w:eastAsia="Batang" w:hAnsi="Times New Roman"/>
          <w:iCs/>
        </w:rPr>
        <w:t xml:space="preserve">       </w:t>
      </w:r>
      <w:r w:rsidR="007D41E0" w:rsidRPr="007D41E0">
        <w:rPr>
          <w:rFonts w:ascii="Times New Roman" w:eastAsia="Batang" w:hAnsi="Times New Roman"/>
          <w:iCs/>
        </w:rPr>
        <w:t>Invita i presenti alla discussione.</w:t>
      </w:r>
    </w:p>
    <w:p w14:paraId="537D580E" w14:textId="11B28E70" w:rsidR="00162CFE" w:rsidRPr="00195FFB" w:rsidRDefault="00E92292" w:rsidP="00FD2076">
      <w:pPr>
        <w:pStyle w:val="Verbalecorpo"/>
        <w:spacing w:line="360" w:lineRule="auto"/>
        <w:ind w:firstLine="0"/>
        <w:rPr>
          <w:rFonts w:ascii="Times New Roman" w:eastAsia="Batang" w:hAnsi="Times New Roman"/>
          <w:iCs/>
        </w:rPr>
      </w:pPr>
      <w:r>
        <w:rPr>
          <w:rFonts w:ascii="Times New Roman" w:eastAsia="Batang" w:hAnsi="Times New Roman"/>
          <w:iCs/>
        </w:rPr>
        <w:t xml:space="preserve"> </w:t>
      </w:r>
      <w:r w:rsidR="009C14D3">
        <w:rPr>
          <w:rFonts w:ascii="Times New Roman" w:eastAsia="Batang" w:hAnsi="Times New Roman"/>
          <w:iCs/>
        </w:rPr>
        <w:t xml:space="preserve">Intervengono gli studenti i quali propongono di prolungare le festività pasquali fino al </w:t>
      </w:r>
      <w:r w:rsidR="00195FFB">
        <w:rPr>
          <w:rFonts w:ascii="Times New Roman" w:eastAsia="Batang" w:hAnsi="Times New Roman"/>
          <w:iCs/>
        </w:rPr>
        <w:t>2</w:t>
      </w:r>
      <w:r w:rsidR="004D7986">
        <w:rPr>
          <w:rFonts w:ascii="Times New Roman" w:eastAsia="Batang" w:hAnsi="Times New Roman"/>
          <w:iCs/>
        </w:rPr>
        <w:t xml:space="preserve"> </w:t>
      </w:r>
      <w:r w:rsidR="009C14D3" w:rsidRPr="0061727D">
        <w:rPr>
          <w:rFonts w:ascii="Times New Roman" w:eastAsia="Batang" w:hAnsi="Times New Roman"/>
          <w:iCs/>
        </w:rPr>
        <w:t xml:space="preserve"> </w:t>
      </w:r>
      <w:r w:rsidR="0099748B">
        <w:rPr>
          <w:rFonts w:ascii="Times New Roman" w:eastAsia="Batang" w:hAnsi="Times New Roman"/>
          <w:iCs/>
        </w:rPr>
        <w:t xml:space="preserve"> </w:t>
      </w:r>
      <w:r w:rsidR="009C14D3" w:rsidRPr="00195FFB">
        <w:rPr>
          <w:rFonts w:ascii="Times New Roman" w:eastAsia="Batang" w:hAnsi="Times New Roman"/>
          <w:iCs/>
        </w:rPr>
        <w:t xml:space="preserve">aprile </w:t>
      </w:r>
    </w:p>
    <w:p w14:paraId="68CFE17D" w14:textId="17F6BBE0" w:rsidR="009C14D3" w:rsidRDefault="009C14D3" w:rsidP="00FD2076">
      <w:pPr>
        <w:pStyle w:val="Verbalecorpo"/>
        <w:spacing w:line="360" w:lineRule="auto"/>
        <w:ind w:firstLine="0"/>
        <w:rPr>
          <w:rFonts w:ascii="Times New Roman" w:eastAsia="Batang" w:hAnsi="Times New Roman"/>
          <w:iCs/>
        </w:rPr>
      </w:pPr>
      <w:r w:rsidRPr="00195FFB">
        <w:rPr>
          <w:rFonts w:ascii="Times New Roman" w:eastAsia="Batang" w:hAnsi="Times New Roman"/>
          <w:iCs/>
        </w:rPr>
        <w:t xml:space="preserve"> 2016</w:t>
      </w:r>
      <w:r>
        <w:rPr>
          <w:rFonts w:ascii="Times New Roman" w:eastAsia="Batang" w:hAnsi="Times New Roman"/>
          <w:iCs/>
        </w:rPr>
        <w:t xml:space="preserve"> e </w:t>
      </w:r>
      <w:r w:rsidR="00FE7540">
        <w:rPr>
          <w:rFonts w:ascii="Times New Roman" w:eastAsia="Batang" w:hAnsi="Times New Roman"/>
          <w:iCs/>
        </w:rPr>
        <w:t xml:space="preserve">di </w:t>
      </w:r>
      <w:r>
        <w:rPr>
          <w:rFonts w:ascii="Times New Roman" w:eastAsia="Batang" w:hAnsi="Times New Roman"/>
          <w:iCs/>
        </w:rPr>
        <w:t>introdurre un appello straordinario dal 2</w:t>
      </w:r>
      <w:r w:rsidR="00195FFB">
        <w:rPr>
          <w:rFonts w:ascii="Times New Roman" w:eastAsia="Batang" w:hAnsi="Times New Roman"/>
          <w:iCs/>
        </w:rPr>
        <w:t>9 marzo</w:t>
      </w:r>
      <w:r>
        <w:rPr>
          <w:rFonts w:ascii="Times New Roman" w:eastAsia="Batang" w:hAnsi="Times New Roman"/>
          <w:iCs/>
        </w:rPr>
        <w:t xml:space="preserve"> al </w:t>
      </w:r>
      <w:r w:rsidR="00195FFB">
        <w:rPr>
          <w:rFonts w:ascii="Times New Roman" w:eastAsia="Batang" w:hAnsi="Times New Roman"/>
          <w:iCs/>
        </w:rPr>
        <w:t>2</w:t>
      </w:r>
      <w:r>
        <w:rPr>
          <w:rFonts w:ascii="Times New Roman" w:eastAsia="Batang" w:hAnsi="Times New Roman"/>
          <w:iCs/>
        </w:rPr>
        <w:t xml:space="preserve"> aprile 2016 aperto a tutti gli studenti.</w:t>
      </w:r>
    </w:p>
    <w:p w14:paraId="59DAA6E9" w14:textId="3235431E" w:rsidR="00011679" w:rsidRDefault="00011679" w:rsidP="00FD2076">
      <w:pPr>
        <w:pStyle w:val="Verbalecorpo"/>
        <w:spacing w:line="360" w:lineRule="auto"/>
        <w:ind w:firstLine="0"/>
        <w:rPr>
          <w:rFonts w:ascii="Times New Roman" w:eastAsia="Batang" w:hAnsi="Times New Roman"/>
          <w:iCs/>
        </w:rPr>
      </w:pPr>
      <w:r>
        <w:rPr>
          <w:rFonts w:ascii="Times New Roman" w:eastAsia="Batang" w:hAnsi="Times New Roman"/>
          <w:iCs/>
        </w:rPr>
        <w:t xml:space="preserve">      Dopo un ampio dibattito al quale partecipano tutti i presenti, la Commissione Paritetica all’unanimità, </w:t>
      </w:r>
      <w:r w:rsidR="00821477">
        <w:rPr>
          <w:rFonts w:ascii="Times New Roman" w:eastAsia="Batang" w:hAnsi="Times New Roman"/>
          <w:iCs/>
        </w:rPr>
        <w:t>approva l’introduzio</w:t>
      </w:r>
      <w:r w:rsidR="0011197F">
        <w:rPr>
          <w:rFonts w:ascii="Times New Roman" w:eastAsia="Batang" w:hAnsi="Times New Roman"/>
          <w:iCs/>
        </w:rPr>
        <w:t>ne dell’appello straordinario a</w:t>
      </w:r>
      <w:r w:rsidR="00821477">
        <w:rPr>
          <w:rFonts w:ascii="Times New Roman" w:eastAsia="Batang" w:hAnsi="Times New Roman"/>
          <w:iCs/>
        </w:rPr>
        <w:t xml:space="preserve"> </w:t>
      </w:r>
      <w:r w:rsidR="00686021" w:rsidRPr="003F49D4">
        <w:rPr>
          <w:rFonts w:ascii="Times New Roman" w:eastAsia="Batang" w:hAnsi="Times New Roman"/>
          <w:iCs/>
        </w:rPr>
        <w:t>marzo/</w:t>
      </w:r>
      <w:r w:rsidR="00821477" w:rsidRPr="003F49D4">
        <w:rPr>
          <w:rFonts w:ascii="Times New Roman" w:eastAsia="Batang" w:hAnsi="Times New Roman"/>
          <w:iCs/>
        </w:rPr>
        <w:t>aprile</w:t>
      </w:r>
      <w:r w:rsidR="00821477">
        <w:rPr>
          <w:rFonts w:ascii="Times New Roman" w:eastAsia="Batang" w:hAnsi="Times New Roman"/>
          <w:iCs/>
        </w:rPr>
        <w:t xml:space="preserve"> 2016</w:t>
      </w:r>
      <w:r w:rsidR="00D159B1">
        <w:rPr>
          <w:rFonts w:ascii="Times New Roman" w:eastAsia="Batang" w:hAnsi="Times New Roman"/>
          <w:iCs/>
        </w:rPr>
        <w:t xml:space="preserve"> </w:t>
      </w:r>
      <w:r w:rsidR="00821477">
        <w:rPr>
          <w:rFonts w:ascii="Times New Roman" w:eastAsia="Batang" w:hAnsi="Times New Roman"/>
          <w:iCs/>
        </w:rPr>
        <w:t>eccezionalmente soltanto per l’anno 2</w:t>
      </w:r>
      <w:r w:rsidR="00C1017F">
        <w:rPr>
          <w:rFonts w:ascii="Times New Roman" w:eastAsia="Batang" w:hAnsi="Times New Roman"/>
          <w:iCs/>
        </w:rPr>
        <w:t>016</w:t>
      </w:r>
      <w:r w:rsidR="00821477">
        <w:rPr>
          <w:rFonts w:ascii="Times New Roman" w:eastAsia="Batang" w:hAnsi="Times New Roman"/>
          <w:iCs/>
        </w:rPr>
        <w:t>.</w:t>
      </w:r>
    </w:p>
    <w:p w14:paraId="104C82BF" w14:textId="0115D177" w:rsidR="00821477" w:rsidRPr="002E4143" w:rsidRDefault="002E4143" w:rsidP="00FD2076">
      <w:pPr>
        <w:pStyle w:val="Verbalecorpo"/>
        <w:spacing w:line="360" w:lineRule="auto"/>
        <w:ind w:firstLine="0"/>
        <w:rPr>
          <w:rFonts w:ascii="Times New Roman" w:eastAsia="Batang" w:hAnsi="Times New Roman"/>
          <w:iCs/>
        </w:rPr>
      </w:pPr>
      <w:r>
        <w:rPr>
          <w:rFonts w:ascii="Times New Roman" w:eastAsia="Batang" w:hAnsi="Times New Roman"/>
          <w:iCs/>
        </w:rPr>
        <w:t>Si allega la proposta Calendario D</w:t>
      </w:r>
      <w:r w:rsidR="0065518B">
        <w:rPr>
          <w:rFonts w:ascii="Times New Roman" w:eastAsia="Batang" w:hAnsi="Times New Roman"/>
          <w:iCs/>
        </w:rPr>
        <w:t xml:space="preserve">idattico 2015/2016 </w:t>
      </w:r>
      <w:r>
        <w:rPr>
          <w:rFonts w:ascii="Times New Roman" w:eastAsia="Batang" w:hAnsi="Times New Roman"/>
          <w:b/>
          <w:iCs/>
        </w:rPr>
        <w:t xml:space="preserve">(all.n.1) </w:t>
      </w:r>
      <w:r>
        <w:rPr>
          <w:rFonts w:ascii="Times New Roman" w:eastAsia="Batang" w:hAnsi="Times New Roman"/>
          <w:iCs/>
        </w:rPr>
        <w:t xml:space="preserve">che </w:t>
      </w:r>
      <w:r w:rsidR="00821477">
        <w:rPr>
          <w:rFonts w:ascii="Times New Roman" w:eastAsia="Batang" w:hAnsi="Times New Roman"/>
          <w:iCs/>
        </w:rPr>
        <w:t xml:space="preserve">va </w:t>
      </w:r>
      <w:r w:rsidR="00F67C6E" w:rsidRPr="007D41E0">
        <w:rPr>
          <w:rFonts w:ascii="Times New Roman" w:hAnsi="Times New Roman"/>
        </w:rPr>
        <w:t xml:space="preserve">sottoposta ad approvazione del Consiglio di </w:t>
      </w:r>
      <w:r w:rsidR="00F67C6E">
        <w:rPr>
          <w:rFonts w:ascii="Times New Roman" w:hAnsi="Times New Roman"/>
        </w:rPr>
        <w:t xml:space="preserve">Interclasse e di </w:t>
      </w:r>
      <w:r w:rsidR="00F67C6E" w:rsidRPr="007D41E0">
        <w:rPr>
          <w:rFonts w:ascii="Times New Roman" w:hAnsi="Times New Roman"/>
        </w:rPr>
        <w:t>Dipartimento</w:t>
      </w:r>
      <w:r w:rsidR="00F67C6E">
        <w:rPr>
          <w:rFonts w:ascii="Times New Roman" w:hAnsi="Times New Roman"/>
        </w:rPr>
        <w:t>.</w:t>
      </w:r>
    </w:p>
    <w:p w14:paraId="25BFB604" w14:textId="77777777" w:rsidR="00F4757E" w:rsidRDefault="00F4757E" w:rsidP="00FD2076">
      <w:pPr>
        <w:pStyle w:val="Verbalecorpo"/>
        <w:spacing w:line="360" w:lineRule="auto"/>
        <w:ind w:firstLine="0"/>
        <w:rPr>
          <w:rFonts w:ascii="Times New Roman" w:hAnsi="Times New Roman"/>
        </w:rPr>
      </w:pPr>
    </w:p>
    <w:p w14:paraId="285C386E" w14:textId="2A0E2C7D" w:rsidR="00134FE6" w:rsidRPr="00AF636C" w:rsidRDefault="00134FE6" w:rsidP="002D7DD2">
      <w:pPr>
        <w:pStyle w:val="Paragrafoelenco"/>
        <w:numPr>
          <w:ilvl w:val="0"/>
          <w:numId w:val="17"/>
        </w:numPr>
        <w:spacing w:after="200" w:line="276" w:lineRule="auto"/>
        <w:jc w:val="both"/>
        <w:rPr>
          <w:b/>
          <w:u w:val="single"/>
        </w:rPr>
      </w:pPr>
      <w:r w:rsidRPr="00AF636C">
        <w:rPr>
          <w:b/>
          <w:u w:val="single"/>
        </w:rPr>
        <w:t>Appelli di esame</w:t>
      </w:r>
    </w:p>
    <w:p w14:paraId="535DB8B1" w14:textId="70BA9482" w:rsidR="00CE3549" w:rsidRDefault="00CE3549" w:rsidP="00F836F2">
      <w:pPr>
        <w:spacing w:line="360" w:lineRule="auto"/>
        <w:ind w:firstLine="420"/>
        <w:jc w:val="both"/>
        <w:rPr>
          <w:color w:val="000000" w:themeColor="text1"/>
        </w:rPr>
      </w:pPr>
      <w:r>
        <w:rPr>
          <w:color w:val="000000" w:themeColor="text1"/>
        </w:rPr>
        <w:t>Il Direttore cede la parola al rappresentante sig</w:t>
      </w:r>
      <w:r w:rsidR="00003456">
        <w:rPr>
          <w:color w:val="000000" w:themeColor="text1"/>
        </w:rPr>
        <w:t xml:space="preserve">. De Marco </w:t>
      </w:r>
      <w:r>
        <w:rPr>
          <w:color w:val="000000" w:themeColor="text1"/>
        </w:rPr>
        <w:t>il quale</w:t>
      </w:r>
      <w:r w:rsidR="00421C77">
        <w:rPr>
          <w:color w:val="000000" w:themeColor="text1"/>
        </w:rPr>
        <w:t>,</w:t>
      </w:r>
      <w:r>
        <w:rPr>
          <w:color w:val="000000" w:themeColor="text1"/>
        </w:rPr>
        <w:t xml:space="preserve"> a nome di tutti gli studenti</w:t>
      </w:r>
      <w:r w:rsidR="00421C77">
        <w:rPr>
          <w:color w:val="000000" w:themeColor="text1"/>
        </w:rPr>
        <w:t>,</w:t>
      </w:r>
      <w:r>
        <w:rPr>
          <w:color w:val="000000" w:themeColor="text1"/>
        </w:rPr>
        <w:t xml:space="preserve"> propone alla Commissione l’estensione dell’appello di novembre per il prossimo </w:t>
      </w:r>
      <w:proofErr w:type="spellStart"/>
      <w:r>
        <w:rPr>
          <w:color w:val="000000" w:themeColor="text1"/>
        </w:rPr>
        <w:t>a.a</w:t>
      </w:r>
      <w:proofErr w:type="spellEnd"/>
      <w:r>
        <w:rPr>
          <w:color w:val="000000" w:themeColor="text1"/>
        </w:rPr>
        <w:t xml:space="preserve">. 2015/2016 anche agli studenti del 3° </w:t>
      </w:r>
      <w:r w:rsidRPr="00F30015">
        <w:rPr>
          <w:color w:val="000000" w:themeColor="text1"/>
        </w:rPr>
        <w:t xml:space="preserve">anno che </w:t>
      </w:r>
      <w:r w:rsidR="00686021" w:rsidRPr="00F30015">
        <w:rPr>
          <w:color w:val="000000" w:themeColor="text1"/>
        </w:rPr>
        <w:t>hanno concluso i corsi</w:t>
      </w:r>
      <w:r w:rsidRPr="00F30015">
        <w:rPr>
          <w:color w:val="000000" w:themeColor="text1"/>
        </w:rPr>
        <w:t>.</w:t>
      </w:r>
    </w:p>
    <w:p w14:paraId="694C1513" w14:textId="62C36814" w:rsidR="00E1216E" w:rsidRDefault="0010489F" w:rsidP="00E1216E">
      <w:pPr>
        <w:spacing w:line="360" w:lineRule="auto"/>
        <w:jc w:val="both"/>
        <w:rPr>
          <w:color w:val="000000" w:themeColor="text1"/>
        </w:rPr>
      </w:pPr>
      <w:r>
        <w:rPr>
          <w:color w:val="000000" w:themeColor="text1"/>
        </w:rPr>
        <w:t>Su questo</w:t>
      </w:r>
      <w:r w:rsidR="00CE3549" w:rsidRPr="00CE3549">
        <w:rPr>
          <w:color w:val="000000" w:themeColor="text1"/>
        </w:rPr>
        <w:t xml:space="preserve"> aspett</w:t>
      </w:r>
      <w:r>
        <w:rPr>
          <w:color w:val="000000" w:themeColor="text1"/>
        </w:rPr>
        <w:t>o</w:t>
      </w:r>
      <w:r w:rsidR="00CE3549" w:rsidRPr="00CE3549">
        <w:rPr>
          <w:color w:val="000000" w:themeColor="text1"/>
        </w:rPr>
        <w:t xml:space="preserve"> si sviluppa un ampio e approfondito </w:t>
      </w:r>
      <w:r w:rsidR="00E1216E">
        <w:rPr>
          <w:color w:val="000000" w:themeColor="text1"/>
        </w:rPr>
        <w:t>dibattito, nel corso del quale</w:t>
      </w:r>
      <w:r w:rsidR="00CE3549" w:rsidRPr="00CE3549">
        <w:rPr>
          <w:color w:val="000000" w:themeColor="text1"/>
        </w:rPr>
        <w:t xml:space="preserve"> </w:t>
      </w:r>
      <w:r w:rsidR="007904E1">
        <w:rPr>
          <w:color w:val="000000" w:themeColor="text1"/>
        </w:rPr>
        <w:t xml:space="preserve">i presenti </w:t>
      </w:r>
      <w:r w:rsidR="00CE3549" w:rsidRPr="00CE3549">
        <w:rPr>
          <w:color w:val="000000" w:themeColor="text1"/>
        </w:rPr>
        <w:t xml:space="preserve">esprimono </w:t>
      </w:r>
      <w:r w:rsidR="007904E1">
        <w:rPr>
          <w:color w:val="000000" w:themeColor="text1"/>
        </w:rPr>
        <w:t>le loro</w:t>
      </w:r>
      <w:r w:rsidR="00CE3549" w:rsidRPr="00CE3549">
        <w:rPr>
          <w:color w:val="000000" w:themeColor="text1"/>
        </w:rPr>
        <w:t xml:space="preserve"> opinioni</w:t>
      </w:r>
      <w:r w:rsidR="0010717E">
        <w:rPr>
          <w:color w:val="000000" w:themeColor="text1"/>
        </w:rPr>
        <w:t>.  I</w:t>
      </w:r>
      <w:r w:rsidR="00A16F78">
        <w:rPr>
          <w:color w:val="000000" w:themeColor="text1"/>
        </w:rPr>
        <w:t>l Direttore</w:t>
      </w:r>
      <w:r w:rsidR="00E1216E">
        <w:rPr>
          <w:color w:val="000000" w:themeColor="text1"/>
        </w:rPr>
        <w:t>,</w:t>
      </w:r>
      <w:r w:rsidR="00A16F78">
        <w:rPr>
          <w:color w:val="000000" w:themeColor="text1"/>
        </w:rPr>
        <w:t xml:space="preserve"> in particolare</w:t>
      </w:r>
      <w:r w:rsidR="00E1216E">
        <w:rPr>
          <w:color w:val="000000" w:themeColor="text1"/>
        </w:rPr>
        <w:t>,</w:t>
      </w:r>
      <w:r w:rsidR="00A16F78">
        <w:rPr>
          <w:color w:val="000000" w:themeColor="text1"/>
        </w:rPr>
        <w:t xml:space="preserve"> manifesta perplessità</w:t>
      </w:r>
      <w:r w:rsidR="00E1216E">
        <w:rPr>
          <w:color w:val="000000" w:themeColor="text1"/>
        </w:rPr>
        <w:t xml:space="preserve"> </w:t>
      </w:r>
      <w:r w:rsidR="00652791">
        <w:rPr>
          <w:color w:val="000000" w:themeColor="text1"/>
        </w:rPr>
        <w:t xml:space="preserve">all’introduzione di questo appello </w:t>
      </w:r>
      <w:r w:rsidR="00E1216E">
        <w:rPr>
          <w:color w:val="000000" w:themeColor="text1"/>
        </w:rPr>
        <w:t>in quanto</w:t>
      </w:r>
      <w:r w:rsidR="00E53B31">
        <w:rPr>
          <w:color w:val="000000" w:themeColor="text1"/>
        </w:rPr>
        <w:t>,</w:t>
      </w:r>
      <w:r w:rsidR="00E1216E">
        <w:rPr>
          <w:color w:val="000000" w:themeColor="text1"/>
        </w:rPr>
        <w:t xml:space="preserve"> poiché le date degli esami non devono interferire con le date delle lezioni, </w:t>
      </w:r>
      <w:r w:rsidR="00940CFA">
        <w:rPr>
          <w:color w:val="000000" w:themeColor="text1"/>
        </w:rPr>
        <w:t>ritiene che l</w:t>
      </w:r>
      <w:r w:rsidR="00E53B31">
        <w:rPr>
          <w:color w:val="000000" w:themeColor="text1"/>
        </w:rPr>
        <w:t xml:space="preserve">a disponibilità </w:t>
      </w:r>
      <w:r w:rsidR="00940CFA">
        <w:rPr>
          <w:color w:val="000000" w:themeColor="text1"/>
        </w:rPr>
        <w:t xml:space="preserve">delle aule </w:t>
      </w:r>
      <w:proofErr w:type="gramStart"/>
      <w:r w:rsidR="00940CFA">
        <w:rPr>
          <w:color w:val="000000" w:themeColor="text1"/>
        </w:rPr>
        <w:t>risult</w:t>
      </w:r>
      <w:r w:rsidR="00954BB0">
        <w:rPr>
          <w:color w:val="000000" w:themeColor="text1"/>
        </w:rPr>
        <w:t>erà</w:t>
      </w:r>
      <w:r w:rsidR="004A7EA3">
        <w:rPr>
          <w:color w:val="000000" w:themeColor="text1"/>
        </w:rPr>
        <w:t xml:space="preserve"> </w:t>
      </w:r>
      <w:r w:rsidR="0099748B">
        <w:rPr>
          <w:color w:val="000000" w:themeColor="text1"/>
        </w:rPr>
        <w:t xml:space="preserve"> </w:t>
      </w:r>
      <w:r w:rsidR="00E53B31">
        <w:rPr>
          <w:color w:val="000000" w:themeColor="text1"/>
        </w:rPr>
        <w:t>insufficiente</w:t>
      </w:r>
      <w:proofErr w:type="gramEnd"/>
      <w:r w:rsidR="00940CFA">
        <w:rPr>
          <w:color w:val="000000" w:themeColor="text1"/>
        </w:rPr>
        <w:t xml:space="preserve"> a garantire tale servizio.</w:t>
      </w:r>
      <w:r w:rsidR="00E1216E" w:rsidRPr="00CE3549">
        <w:rPr>
          <w:color w:val="000000" w:themeColor="text1"/>
        </w:rPr>
        <w:t xml:space="preserve"> </w:t>
      </w:r>
    </w:p>
    <w:p w14:paraId="7E5C2869" w14:textId="77777777" w:rsidR="00963B88" w:rsidRPr="00CE3549" w:rsidRDefault="00963B88" w:rsidP="00E1216E">
      <w:pPr>
        <w:spacing w:line="360" w:lineRule="auto"/>
        <w:jc w:val="both"/>
        <w:rPr>
          <w:color w:val="000000" w:themeColor="text1"/>
        </w:rPr>
      </w:pPr>
    </w:p>
    <w:p w14:paraId="72025568" w14:textId="77777777" w:rsidR="00DA14F5" w:rsidRDefault="007C6F0A" w:rsidP="002D7DD2">
      <w:pPr>
        <w:pStyle w:val="Verbalecorpo"/>
        <w:spacing w:line="360" w:lineRule="auto"/>
        <w:ind w:firstLine="0"/>
        <w:rPr>
          <w:rFonts w:ascii="Times New Roman" w:eastAsia="Batang" w:hAnsi="Times New Roman"/>
          <w:iCs/>
        </w:rPr>
      </w:pPr>
      <w:r>
        <w:rPr>
          <w:rFonts w:ascii="Times New Roman" w:eastAsia="Batang" w:hAnsi="Times New Roman"/>
          <w:iCs/>
        </w:rPr>
        <w:t xml:space="preserve">La Commissione Paritetica, all’unanimità, </w:t>
      </w:r>
      <w:r w:rsidR="00686021">
        <w:rPr>
          <w:rFonts w:ascii="Times New Roman" w:eastAsia="Batang" w:hAnsi="Times New Roman"/>
          <w:iCs/>
        </w:rPr>
        <w:t xml:space="preserve">accoglie </w:t>
      </w:r>
      <w:r>
        <w:rPr>
          <w:rFonts w:ascii="Times New Roman" w:eastAsia="Batang" w:hAnsi="Times New Roman"/>
          <w:iCs/>
        </w:rPr>
        <w:t>la proposta</w:t>
      </w:r>
      <w:r w:rsidR="00733535">
        <w:rPr>
          <w:rFonts w:ascii="Times New Roman" w:eastAsia="Batang" w:hAnsi="Times New Roman"/>
          <w:iCs/>
        </w:rPr>
        <w:t>,</w:t>
      </w:r>
      <w:r>
        <w:rPr>
          <w:rFonts w:ascii="Times New Roman" w:eastAsia="Batang" w:hAnsi="Times New Roman"/>
          <w:iCs/>
        </w:rPr>
        <w:t xml:space="preserve"> </w:t>
      </w:r>
      <w:r w:rsidR="00DA14F5">
        <w:rPr>
          <w:rFonts w:ascii="Times New Roman" w:eastAsia="Batang" w:hAnsi="Times New Roman"/>
          <w:iCs/>
        </w:rPr>
        <w:t xml:space="preserve">ma rinvia la decisione in attesa che </w:t>
      </w:r>
      <w:r w:rsidR="00DA14F5">
        <w:rPr>
          <w:rFonts w:ascii="Times New Roman" w:eastAsia="Batang" w:hAnsi="Times New Roman"/>
          <w:iCs/>
        </w:rPr>
        <w:lastRenderedPageBreak/>
        <w:t>si completino i lavori di ristrutturazione delle aule del II piano di Palazzo del Prete.</w:t>
      </w:r>
    </w:p>
    <w:p w14:paraId="1CDB691D" w14:textId="1016C4A1" w:rsidR="00134FE6" w:rsidRDefault="00DA14F5" w:rsidP="002D7DD2">
      <w:pPr>
        <w:pStyle w:val="Verbalecorpo"/>
        <w:spacing w:line="360" w:lineRule="auto"/>
        <w:ind w:firstLine="0"/>
        <w:rPr>
          <w:rFonts w:ascii="Times New Roman" w:eastAsia="Batang" w:hAnsi="Times New Roman"/>
          <w:iCs/>
        </w:rPr>
      </w:pPr>
      <w:r>
        <w:rPr>
          <w:rFonts w:ascii="Times New Roman" w:eastAsia="Batang" w:hAnsi="Times New Roman"/>
          <w:iCs/>
        </w:rPr>
        <w:t xml:space="preserve">La proposta va </w:t>
      </w:r>
      <w:r w:rsidR="00742122">
        <w:rPr>
          <w:rFonts w:ascii="Times New Roman" w:eastAsia="Batang" w:hAnsi="Times New Roman"/>
          <w:iCs/>
        </w:rPr>
        <w:t xml:space="preserve">ugualmente </w:t>
      </w:r>
      <w:r>
        <w:rPr>
          <w:rFonts w:ascii="Times New Roman" w:eastAsia="Batang" w:hAnsi="Times New Roman"/>
          <w:iCs/>
        </w:rPr>
        <w:t xml:space="preserve">sottoposta al Consiglio di Interclasse e in caso di approvazione sarà </w:t>
      </w:r>
      <w:r w:rsidR="00686021" w:rsidRPr="00542A03">
        <w:rPr>
          <w:rFonts w:ascii="Times New Roman" w:eastAsia="Batang" w:hAnsi="Times New Roman"/>
          <w:iCs/>
        </w:rPr>
        <w:t>indica</w:t>
      </w:r>
      <w:r w:rsidRPr="00542A03">
        <w:rPr>
          <w:rFonts w:ascii="Times New Roman" w:eastAsia="Batang" w:hAnsi="Times New Roman"/>
          <w:iCs/>
        </w:rPr>
        <w:t xml:space="preserve">to </w:t>
      </w:r>
      <w:r w:rsidR="00686021" w:rsidRPr="00542A03">
        <w:rPr>
          <w:rFonts w:ascii="Times New Roman" w:eastAsia="Batang" w:hAnsi="Times New Roman"/>
          <w:iCs/>
        </w:rPr>
        <w:t xml:space="preserve">il 23 ottobre come data finale per la </w:t>
      </w:r>
      <w:r w:rsidR="00733535" w:rsidRPr="00542A03">
        <w:rPr>
          <w:rFonts w:ascii="Times New Roman" w:eastAsia="Batang" w:hAnsi="Times New Roman"/>
          <w:iCs/>
        </w:rPr>
        <w:t>presentazione</w:t>
      </w:r>
      <w:r w:rsidR="00686021" w:rsidRPr="00542A03">
        <w:rPr>
          <w:rFonts w:ascii="Times New Roman" w:eastAsia="Batang" w:hAnsi="Times New Roman"/>
          <w:iCs/>
        </w:rPr>
        <w:t xml:space="preserve"> delle prenotazioni al fine di rendere possibile l’organizzazione degli esami</w:t>
      </w:r>
      <w:r w:rsidR="007C6F0A" w:rsidRPr="00542A03">
        <w:rPr>
          <w:rFonts w:ascii="Times New Roman" w:eastAsia="Batang" w:hAnsi="Times New Roman"/>
          <w:iCs/>
        </w:rPr>
        <w:t>.</w:t>
      </w:r>
    </w:p>
    <w:p w14:paraId="13BAF7DC" w14:textId="1B530216" w:rsidR="00BD0C9A" w:rsidRDefault="00BD0C9A" w:rsidP="002D7DD2">
      <w:pPr>
        <w:pStyle w:val="Verbalecorpo"/>
        <w:spacing w:line="360" w:lineRule="auto"/>
        <w:ind w:firstLine="0"/>
        <w:rPr>
          <w:rFonts w:ascii="Times New Roman" w:eastAsia="Batang" w:hAnsi="Times New Roman"/>
          <w:iCs/>
        </w:rPr>
      </w:pPr>
      <w:r>
        <w:rPr>
          <w:rFonts w:ascii="Times New Roman" w:eastAsia="Batang" w:hAnsi="Times New Roman"/>
          <w:iCs/>
        </w:rPr>
        <w:t xml:space="preserve">Entra la </w:t>
      </w:r>
      <w:proofErr w:type="gramStart"/>
      <w:r>
        <w:rPr>
          <w:rFonts w:ascii="Times New Roman" w:eastAsia="Batang" w:hAnsi="Times New Roman"/>
          <w:iCs/>
        </w:rPr>
        <w:t xml:space="preserve">sig.na </w:t>
      </w:r>
      <w:r w:rsidR="0099748B">
        <w:rPr>
          <w:rFonts w:ascii="Times New Roman" w:eastAsia="Batang" w:hAnsi="Times New Roman"/>
          <w:iCs/>
        </w:rPr>
        <w:t xml:space="preserve"> </w:t>
      </w:r>
      <w:proofErr w:type="spellStart"/>
      <w:r>
        <w:rPr>
          <w:rFonts w:ascii="Times New Roman" w:eastAsia="Batang" w:hAnsi="Times New Roman"/>
          <w:iCs/>
        </w:rPr>
        <w:t>Sardaro</w:t>
      </w:r>
      <w:proofErr w:type="spellEnd"/>
      <w:proofErr w:type="gramEnd"/>
      <w:r>
        <w:rPr>
          <w:rFonts w:ascii="Times New Roman" w:eastAsia="Batang" w:hAnsi="Times New Roman"/>
          <w:iCs/>
        </w:rPr>
        <w:t>: sono le ore 10.40.</w:t>
      </w:r>
    </w:p>
    <w:p w14:paraId="494B5AF8" w14:textId="77777777" w:rsidR="00686021" w:rsidRDefault="00686021" w:rsidP="002D7DD2">
      <w:pPr>
        <w:pStyle w:val="Verbalecorpo"/>
        <w:spacing w:line="360" w:lineRule="auto"/>
        <w:ind w:firstLine="0"/>
        <w:rPr>
          <w:rFonts w:ascii="Times New Roman" w:eastAsia="Batang" w:hAnsi="Times New Roman"/>
          <w:iCs/>
        </w:rPr>
      </w:pPr>
    </w:p>
    <w:p w14:paraId="740E7224" w14:textId="6B6B5620" w:rsidR="00A439B6" w:rsidRPr="00A1725A" w:rsidRDefault="00A439B6" w:rsidP="002D7DD2">
      <w:pPr>
        <w:pStyle w:val="Paragrafoelenco"/>
        <w:numPr>
          <w:ilvl w:val="0"/>
          <w:numId w:val="17"/>
        </w:numPr>
        <w:spacing w:after="200" w:line="276" w:lineRule="auto"/>
        <w:jc w:val="both"/>
        <w:rPr>
          <w:b/>
          <w:u w:val="single"/>
        </w:rPr>
      </w:pPr>
      <w:r w:rsidRPr="00A1725A">
        <w:rPr>
          <w:b/>
          <w:u w:val="single"/>
        </w:rPr>
        <w:t>Distribuzione di tesi e tesine</w:t>
      </w:r>
    </w:p>
    <w:p w14:paraId="61E3709C" w14:textId="6E2AD6F6" w:rsidR="002D1345" w:rsidRDefault="009E64F5" w:rsidP="002D7DD2">
      <w:pPr>
        <w:spacing w:after="200" w:line="276" w:lineRule="auto"/>
        <w:jc w:val="both"/>
      </w:pPr>
      <w:r>
        <w:t>Il Direttore comunica che si rende necessario regolamentare l’attribuzione delle tesi e delle tesine.</w:t>
      </w:r>
    </w:p>
    <w:p w14:paraId="284BFE86" w14:textId="1CF02163" w:rsidR="004E6EB3" w:rsidRDefault="004E6EB3" w:rsidP="002D7DD2">
      <w:pPr>
        <w:spacing w:after="200" w:line="276" w:lineRule="auto"/>
        <w:jc w:val="both"/>
      </w:pPr>
      <w:r>
        <w:t>In particolar</w:t>
      </w:r>
      <w:r w:rsidR="003B5F5D">
        <w:t xml:space="preserve"> modo, da un’indagine effettuata</w:t>
      </w:r>
      <w:r>
        <w:t>, il problema si pone per le tesine la cui attribuzione non sempre viene fatta da tutti i docenti.</w:t>
      </w:r>
    </w:p>
    <w:p w14:paraId="52E5F9E0" w14:textId="3353CA21" w:rsidR="004E6EB3" w:rsidRDefault="001C4EC7" w:rsidP="002D7DD2">
      <w:pPr>
        <w:spacing w:after="200" w:line="276" w:lineRule="auto"/>
        <w:jc w:val="both"/>
      </w:pPr>
      <w:r>
        <w:t xml:space="preserve">Il prof. </w:t>
      </w:r>
      <w:proofErr w:type="spellStart"/>
      <w:proofErr w:type="gramStart"/>
      <w:r>
        <w:t>Triggiani</w:t>
      </w:r>
      <w:proofErr w:type="spellEnd"/>
      <w:r>
        <w:t xml:space="preserve">  ritiene</w:t>
      </w:r>
      <w:proofErr w:type="gramEnd"/>
      <w:r>
        <w:t xml:space="preserve"> e propone che sia la segreteria didattica a raccogliere le richieste di tesi e tesine in modo da</w:t>
      </w:r>
      <w:r w:rsidR="00F768B2">
        <w:t xml:space="preserve"> monitorare </w:t>
      </w:r>
      <w:r>
        <w:t xml:space="preserve"> l’attribuzione delle stesse da parte dei docenti.</w:t>
      </w:r>
    </w:p>
    <w:p w14:paraId="307E15A0" w14:textId="65368775" w:rsidR="00F768B2" w:rsidRDefault="00041EFA" w:rsidP="002D7DD2">
      <w:pPr>
        <w:spacing w:after="200" w:line="276" w:lineRule="auto"/>
        <w:jc w:val="both"/>
      </w:pPr>
      <w:r>
        <w:t>Propone inoltre che p</w:t>
      </w:r>
      <w:r w:rsidR="00F768B2">
        <w:t>er le Lauree magistrali bisogna prevedere un periodo non inferiore a sei mesi per l’attribuzione delle tesi e di due mesi per l’attribuzione delle tesine.</w:t>
      </w:r>
    </w:p>
    <w:p w14:paraId="3EE8815B" w14:textId="2AD84AD5" w:rsidR="00FD0F59" w:rsidRDefault="00F768B2" w:rsidP="002D7DD2">
      <w:pPr>
        <w:spacing w:after="200" w:line="276" w:lineRule="auto"/>
        <w:jc w:val="both"/>
      </w:pPr>
      <w:r>
        <w:t>Interviene il prof. Roma il quale propone di formalizzare e centralizzare la ricezione delle tesine</w:t>
      </w:r>
      <w:r w:rsidR="00FD0F59">
        <w:t>, la cui l</w:t>
      </w:r>
      <w:r w:rsidR="00DC2580">
        <w:t xml:space="preserve">ista sarà elaborata dal docente e </w:t>
      </w:r>
      <w:r w:rsidR="0096331B">
        <w:t xml:space="preserve">propone, altresì, </w:t>
      </w:r>
      <w:r w:rsidR="00FD0F59">
        <w:t xml:space="preserve">una verifica finalizzata a monitorare la partecipazione </w:t>
      </w:r>
      <w:r w:rsidR="009C50B2">
        <w:t xml:space="preserve">dei docenti </w:t>
      </w:r>
      <w:r w:rsidR="00FD0F59">
        <w:t>alle sedute di laurea</w:t>
      </w:r>
      <w:r w:rsidR="00DC2580">
        <w:t>.</w:t>
      </w:r>
    </w:p>
    <w:p w14:paraId="2BA7ADBF" w14:textId="6B8759CD" w:rsidR="00FD0F59" w:rsidRDefault="00FD0F59" w:rsidP="002D7DD2">
      <w:pPr>
        <w:spacing w:after="200" w:line="276" w:lineRule="auto"/>
        <w:jc w:val="both"/>
      </w:pPr>
      <w:r>
        <w:t>I presenti prendono atto</w:t>
      </w:r>
      <w:r w:rsidR="00031B8E">
        <w:t xml:space="preserve"> e concordano all’unanimità</w:t>
      </w:r>
      <w:r>
        <w:t>.</w:t>
      </w:r>
    </w:p>
    <w:p w14:paraId="35CEF9E0" w14:textId="4F621EB1" w:rsidR="00A861F8" w:rsidRDefault="00CF2E3C" w:rsidP="002D7DD2">
      <w:pPr>
        <w:spacing w:after="200" w:line="276" w:lineRule="auto"/>
        <w:jc w:val="both"/>
      </w:pPr>
      <w:r>
        <w:t xml:space="preserve">Il prof. </w:t>
      </w:r>
      <w:proofErr w:type="spellStart"/>
      <w:r>
        <w:t>Triggiani</w:t>
      </w:r>
      <w:proofErr w:type="spellEnd"/>
      <w:r>
        <w:t xml:space="preserve"> propone ai presenti la discussione dei seguenti punti all’o.d.g. </w:t>
      </w:r>
      <w:r w:rsidR="00B22A9E">
        <w:t>secondo l’ordine indicato</w:t>
      </w:r>
      <w:r w:rsidR="00A861F8">
        <w:t>:</w:t>
      </w:r>
      <w:r w:rsidR="00CB526D">
        <w:t xml:space="preserve"> </w:t>
      </w:r>
    </w:p>
    <w:p w14:paraId="2151D410" w14:textId="310E07F8" w:rsidR="00CB526D" w:rsidRDefault="00CB526D" w:rsidP="002D7DD2">
      <w:pPr>
        <w:spacing w:after="200" w:line="276" w:lineRule="auto"/>
        <w:jc w:val="both"/>
      </w:pPr>
      <w:r>
        <w:t xml:space="preserve">5) </w:t>
      </w:r>
      <w:r w:rsidRPr="001C0BE0">
        <w:t>Regolamento per il riconoscimento dei CFU</w:t>
      </w:r>
      <w:r>
        <w:t>;</w:t>
      </w:r>
    </w:p>
    <w:p w14:paraId="6A485699" w14:textId="742F2317" w:rsidR="00B22A9E" w:rsidRDefault="00B22A9E" w:rsidP="002D7DD2">
      <w:pPr>
        <w:spacing w:after="200" w:line="276" w:lineRule="auto"/>
        <w:jc w:val="both"/>
      </w:pPr>
      <w:r>
        <w:t xml:space="preserve">4) </w:t>
      </w:r>
      <w:r w:rsidRPr="001C0BE0">
        <w:t>CFU necessari per l’ammissione all’anno accademico successivo</w:t>
      </w:r>
      <w:r>
        <w:t>;</w:t>
      </w:r>
    </w:p>
    <w:p w14:paraId="02546F9E" w14:textId="77777777" w:rsidR="00A861F8" w:rsidRDefault="00CB526D" w:rsidP="002D7DD2">
      <w:pPr>
        <w:spacing w:after="200" w:line="276" w:lineRule="auto"/>
        <w:jc w:val="both"/>
      </w:pPr>
      <w:r>
        <w:t xml:space="preserve">6) </w:t>
      </w:r>
      <w:r w:rsidRPr="001C0BE0">
        <w:t>Esame di Diritto amministrativo per PPIS</w:t>
      </w:r>
      <w:r>
        <w:t xml:space="preserve"> </w:t>
      </w:r>
    </w:p>
    <w:p w14:paraId="400D2445" w14:textId="77777777" w:rsidR="00A83BC8" w:rsidRDefault="00A83BC8" w:rsidP="002D7DD2">
      <w:pPr>
        <w:spacing w:after="200" w:line="276" w:lineRule="auto"/>
        <w:jc w:val="both"/>
      </w:pPr>
      <w:r>
        <w:t>La Commissione all’unanimità approva.</w:t>
      </w:r>
    </w:p>
    <w:p w14:paraId="6738C52A" w14:textId="5B1E34BC" w:rsidR="009F0004" w:rsidRPr="004251C2" w:rsidRDefault="009F0004" w:rsidP="009F0004">
      <w:pPr>
        <w:pStyle w:val="Paragrafoelenco"/>
        <w:spacing w:after="200" w:line="276" w:lineRule="auto"/>
        <w:ind w:left="780"/>
        <w:jc w:val="both"/>
        <w:rPr>
          <w:b/>
        </w:rPr>
      </w:pPr>
      <w:proofErr w:type="gramStart"/>
      <w:r w:rsidRPr="00692BCA">
        <w:rPr>
          <w:b/>
        </w:rPr>
        <w:t>5)</w:t>
      </w:r>
      <w:r w:rsidRPr="004251C2">
        <w:rPr>
          <w:b/>
          <w:u w:val="single"/>
        </w:rPr>
        <w:t>Regolamento</w:t>
      </w:r>
      <w:proofErr w:type="gramEnd"/>
      <w:r w:rsidRPr="004251C2">
        <w:rPr>
          <w:b/>
          <w:u w:val="single"/>
        </w:rPr>
        <w:t xml:space="preserve"> per il riconoscimento dei CFU</w:t>
      </w:r>
      <w:r w:rsidRPr="004251C2">
        <w:rPr>
          <w:b/>
        </w:rPr>
        <w:t>;</w:t>
      </w:r>
    </w:p>
    <w:p w14:paraId="1E636250" w14:textId="433D9DD1" w:rsidR="00B22A9E" w:rsidRDefault="00A83BC8" w:rsidP="002D7DD2">
      <w:pPr>
        <w:spacing w:after="200" w:line="276" w:lineRule="auto"/>
        <w:jc w:val="both"/>
      </w:pPr>
      <w:r>
        <w:t xml:space="preserve">Il Direttore dà lettura </w:t>
      </w:r>
      <w:r w:rsidR="00F23FBC">
        <w:t>del</w:t>
      </w:r>
      <w:r w:rsidR="00824609">
        <w:t xml:space="preserve"> R</w:t>
      </w:r>
      <w:r>
        <w:t>egolamento per il riconoscimento dei CFU</w:t>
      </w:r>
      <w:r w:rsidR="00B769B4">
        <w:t xml:space="preserve"> </w:t>
      </w:r>
      <w:r w:rsidR="00BA7622" w:rsidRPr="00BA7622">
        <w:rPr>
          <w:b/>
        </w:rPr>
        <w:t>(</w:t>
      </w:r>
      <w:proofErr w:type="spellStart"/>
      <w:r w:rsidR="00BA7622" w:rsidRPr="00BA7622">
        <w:rPr>
          <w:b/>
        </w:rPr>
        <w:t>all.n</w:t>
      </w:r>
      <w:proofErr w:type="spellEnd"/>
      <w:r w:rsidR="00BA7622" w:rsidRPr="00BA7622">
        <w:rPr>
          <w:b/>
        </w:rPr>
        <w:t xml:space="preserve">. </w:t>
      </w:r>
      <w:r w:rsidR="00BD76BB">
        <w:rPr>
          <w:b/>
        </w:rPr>
        <w:t>2</w:t>
      </w:r>
      <w:r w:rsidR="00BA7622" w:rsidRPr="00BA7622">
        <w:rPr>
          <w:b/>
        </w:rPr>
        <w:t>)</w:t>
      </w:r>
      <w:r w:rsidR="00BA7622">
        <w:t xml:space="preserve"> </w:t>
      </w:r>
      <w:r w:rsidR="00B769B4">
        <w:t>inviato in copia a tutti i componenti</w:t>
      </w:r>
      <w:r w:rsidR="00A861F8">
        <w:t>.</w:t>
      </w:r>
    </w:p>
    <w:p w14:paraId="67DFD9A0" w14:textId="30873896" w:rsidR="00FE6623" w:rsidRDefault="008F5F3E" w:rsidP="002D7DD2">
      <w:pPr>
        <w:spacing w:after="200" w:line="276" w:lineRule="auto"/>
        <w:jc w:val="both"/>
      </w:pPr>
      <w:r>
        <w:t xml:space="preserve">Si apre un dibattito al temine del quale emerge </w:t>
      </w:r>
      <w:r w:rsidRPr="007A3A85">
        <w:t xml:space="preserve">una proposta </w:t>
      </w:r>
      <w:r w:rsidR="00E06005" w:rsidRPr="007A3A85">
        <w:t xml:space="preserve">di attribuzione di 2 CFU </w:t>
      </w:r>
      <w:r w:rsidR="00F86A4B" w:rsidRPr="007A3A85">
        <w:t xml:space="preserve">a coloro </w:t>
      </w:r>
      <w:r w:rsidR="00031B8E" w:rsidRPr="007A3A85">
        <w:t xml:space="preserve">che risultano </w:t>
      </w:r>
      <w:r w:rsidR="00E06005" w:rsidRPr="007A3A85">
        <w:t>idonei</w:t>
      </w:r>
      <w:r w:rsidR="00031B8E" w:rsidRPr="007A3A85">
        <w:t xml:space="preserve"> </w:t>
      </w:r>
      <w:r w:rsidR="00E06005" w:rsidRPr="007A3A85">
        <w:t xml:space="preserve"> </w:t>
      </w:r>
      <w:r w:rsidR="0045003A" w:rsidRPr="007A3A85">
        <w:t xml:space="preserve"> </w:t>
      </w:r>
      <w:r w:rsidR="00963B88">
        <w:t xml:space="preserve">in </w:t>
      </w:r>
      <w:r w:rsidR="00686021" w:rsidRPr="007A3A85">
        <w:t>inglese giuridico</w:t>
      </w:r>
      <w:r w:rsidR="00E06005" w:rsidRPr="007A3A85">
        <w:t>.</w:t>
      </w:r>
    </w:p>
    <w:p w14:paraId="3216544E" w14:textId="578DE312" w:rsidR="009065A8" w:rsidRDefault="009065A8" w:rsidP="002D7DD2">
      <w:pPr>
        <w:spacing w:after="200" w:line="276" w:lineRule="auto"/>
        <w:jc w:val="both"/>
      </w:pPr>
      <w:r>
        <w:rPr>
          <w:rFonts w:eastAsia="Batang"/>
          <w:iCs/>
        </w:rPr>
        <w:t xml:space="preserve">La proposta va </w:t>
      </w:r>
      <w:r>
        <w:t>sottoposta</w:t>
      </w:r>
      <w:r w:rsidRPr="007D41E0">
        <w:t xml:space="preserve"> ad approvazione del Consiglio di </w:t>
      </w:r>
      <w:r>
        <w:t xml:space="preserve">Interclasse </w:t>
      </w:r>
      <w:r w:rsidRPr="009065A8">
        <w:t>e di Dipartimento</w:t>
      </w:r>
      <w:r w:rsidR="004A4A54">
        <w:t>.</w:t>
      </w:r>
    </w:p>
    <w:p w14:paraId="65955F64" w14:textId="77777777" w:rsidR="00F0353F" w:rsidRDefault="00F0353F" w:rsidP="002D7DD2">
      <w:pPr>
        <w:spacing w:after="200" w:line="276" w:lineRule="auto"/>
        <w:jc w:val="both"/>
      </w:pPr>
    </w:p>
    <w:p w14:paraId="2E796A54" w14:textId="77777777" w:rsidR="00F0353F" w:rsidRDefault="00F0353F" w:rsidP="002D7DD2">
      <w:pPr>
        <w:spacing w:after="200" w:line="276" w:lineRule="auto"/>
        <w:jc w:val="both"/>
      </w:pPr>
    </w:p>
    <w:p w14:paraId="35F1589D" w14:textId="0DFBBC79" w:rsidR="001D59A8" w:rsidRPr="00DF1B02" w:rsidRDefault="001D59A8" w:rsidP="004E134C">
      <w:pPr>
        <w:spacing w:after="200" w:line="276" w:lineRule="auto"/>
        <w:ind w:firstLine="708"/>
        <w:jc w:val="both"/>
        <w:rPr>
          <w:b/>
          <w:u w:val="single"/>
        </w:rPr>
      </w:pPr>
      <w:r>
        <w:lastRenderedPageBreak/>
        <w:t>4</w:t>
      </w:r>
      <w:r w:rsidRPr="00DF1B02">
        <w:rPr>
          <w:b/>
        </w:rPr>
        <w:t xml:space="preserve">) </w:t>
      </w:r>
      <w:r w:rsidRPr="00DF1B02">
        <w:rPr>
          <w:b/>
          <w:u w:val="single"/>
        </w:rPr>
        <w:t>CFU necessari per l’ammissione all’anno accademico successivo</w:t>
      </w:r>
    </w:p>
    <w:p w14:paraId="52211E5F" w14:textId="68204CFD" w:rsidR="00EF20AD" w:rsidRDefault="00EF20AD" w:rsidP="002D7DD2">
      <w:pPr>
        <w:spacing w:after="200" w:line="276" w:lineRule="auto"/>
        <w:jc w:val="both"/>
      </w:pPr>
      <w:r>
        <w:t xml:space="preserve">Con riferimento al punto 14 del regolamento </w:t>
      </w:r>
      <w:r w:rsidR="00706774">
        <w:t>per il riconoscimento dei CFU</w:t>
      </w:r>
      <w:r>
        <w:t xml:space="preserve"> che prevede </w:t>
      </w:r>
      <w:r w:rsidR="00BD49AC">
        <w:t xml:space="preserve">la possibilità di iscrizione dello studente </w:t>
      </w:r>
      <w:r>
        <w:t>al 2° anno con 40 CFU e al 3° con 100 CFU, la Commissione Paritetica</w:t>
      </w:r>
      <w:r w:rsidR="00923806">
        <w:t xml:space="preserve"> dopo ampio dibattito e all’unanimità </w:t>
      </w:r>
      <w:r>
        <w:t xml:space="preserve">propone di abbassare tale limite a 32 CFU per l’iscrizione al 2° anno e a 92 CFU per l’iscrizione al 3° anno. </w:t>
      </w:r>
    </w:p>
    <w:p w14:paraId="4D268442" w14:textId="01FA18DF" w:rsidR="002E77F3" w:rsidRDefault="002E77F3" w:rsidP="002E77F3">
      <w:pPr>
        <w:spacing w:after="200" w:line="276" w:lineRule="auto"/>
        <w:jc w:val="both"/>
      </w:pPr>
      <w:r>
        <w:rPr>
          <w:rFonts w:eastAsia="Batang"/>
          <w:iCs/>
        </w:rPr>
        <w:t xml:space="preserve">La  </w:t>
      </w:r>
      <w:r w:rsidR="00333EC9">
        <w:rPr>
          <w:rFonts w:eastAsia="Batang"/>
          <w:iCs/>
        </w:rPr>
        <w:t xml:space="preserve"> </w:t>
      </w:r>
      <w:r>
        <w:rPr>
          <w:rFonts w:eastAsia="Batang"/>
          <w:iCs/>
        </w:rPr>
        <w:t xml:space="preserve">proposta </w:t>
      </w:r>
      <w:r w:rsidR="00C53C11">
        <w:rPr>
          <w:rFonts w:eastAsia="Batang"/>
          <w:iCs/>
        </w:rPr>
        <w:t xml:space="preserve">va </w:t>
      </w:r>
      <w:r>
        <w:t>sottoposta</w:t>
      </w:r>
      <w:r w:rsidRPr="007D41E0">
        <w:t xml:space="preserve"> ad approvazione del Consiglio di </w:t>
      </w:r>
      <w:r>
        <w:t xml:space="preserve">Interclasse </w:t>
      </w:r>
      <w:r w:rsidRPr="009065A8">
        <w:t>e di Dipartimento</w:t>
      </w:r>
      <w:r>
        <w:t>.</w:t>
      </w:r>
    </w:p>
    <w:p w14:paraId="2C031B5B" w14:textId="68084C88" w:rsidR="0056318C" w:rsidRPr="0038292B" w:rsidRDefault="00015DEE" w:rsidP="00933083">
      <w:pPr>
        <w:ind w:firstLine="708"/>
        <w:rPr>
          <w:b/>
        </w:rPr>
      </w:pPr>
      <w:proofErr w:type="gramStart"/>
      <w:r w:rsidRPr="004E134C">
        <w:rPr>
          <w:b/>
        </w:rPr>
        <w:t>6)</w:t>
      </w:r>
      <w:r w:rsidRPr="0038292B">
        <w:rPr>
          <w:b/>
          <w:u w:val="single"/>
        </w:rPr>
        <w:t>Esame</w:t>
      </w:r>
      <w:proofErr w:type="gramEnd"/>
      <w:r w:rsidRPr="0038292B">
        <w:rPr>
          <w:b/>
          <w:u w:val="single"/>
        </w:rPr>
        <w:t xml:space="preserve"> di Diritto amministrativo per PPIS</w:t>
      </w:r>
      <w:r w:rsidRPr="0038292B">
        <w:rPr>
          <w:b/>
        </w:rPr>
        <w:t xml:space="preserve"> </w:t>
      </w:r>
    </w:p>
    <w:p w14:paraId="0E3D3054" w14:textId="4C32C536" w:rsidR="0056318C" w:rsidRDefault="00442466" w:rsidP="0056318C">
      <w:pPr>
        <w:spacing w:before="100" w:beforeAutospacing="1" w:after="200" w:line="276" w:lineRule="auto"/>
        <w:jc w:val="both"/>
      </w:pPr>
      <w:r>
        <w:t>Il Direttore cede la parola alla</w:t>
      </w:r>
      <w:r w:rsidR="0056318C">
        <w:t xml:space="preserve"> studentessa </w:t>
      </w:r>
      <w:proofErr w:type="spellStart"/>
      <w:r w:rsidR="0056318C">
        <w:t>Gelao</w:t>
      </w:r>
      <w:proofErr w:type="spellEnd"/>
      <w:r w:rsidR="0056318C">
        <w:t xml:space="preserve"> </w:t>
      </w:r>
      <w:r>
        <w:t xml:space="preserve">la quale </w:t>
      </w:r>
      <w:r w:rsidR="0056318C">
        <w:t xml:space="preserve">ha presentato verbalmente l’esigenza che nel corso LM </w:t>
      </w:r>
      <w:r w:rsidR="00736215">
        <w:t xml:space="preserve">- </w:t>
      </w:r>
      <w:r w:rsidR="0056318C">
        <w:t xml:space="preserve">PPIS venga introdotto l’esame di Diritto Amministrativo per </w:t>
      </w:r>
      <w:r w:rsidR="009F0004">
        <w:t>r</w:t>
      </w:r>
      <w:r w:rsidR="0056318C">
        <w:t>endere possibile la partecipazione degli studenti a concorsi che prevedano tale esame. Il prof. Petrosino, sottolineando che non è possibile introdurre modifiche di ordinamento, propone che</w:t>
      </w:r>
      <w:r w:rsidR="00027F23">
        <w:t>, in deroga alla decisione del D</w:t>
      </w:r>
      <w:r w:rsidR="0056318C">
        <w:t>ipartimento secondo la quale non è possibile introdurre</w:t>
      </w:r>
      <w:r w:rsidR="00027F23">
        <w:t xml:space="preserve"> tra gli esami a scelta di una M</w:t>
      </w:r>
      <w:r w:rsidR="0056318C">
        <w:t>agistrale esami previsti da corsi triennali, sia consentito agli studenti di questo corso di scegliere il corso di diritto amministrativo offerto nel corso SAPP, considerando, inoltre che esso era corso di LM nel precedente ordinamento.</w:t>
      </w:r>
    </w:p>
    <w:p w14:paraId="5C73B7D1" w14:textId="0DA7C3BB" w:rsidR="0056318C" w:rsidRDefault="0056318C" w:rsidP="0056318C">
      <w:pPr>
        <w:spacing w:before="100" w:beforeAutospacing="1" w:after="200" w:line="276" w:lineRule="auto"/>
        <w:jc w:val="both"/>
      </w:pPr>
      <w:r>
        <w:t>La Com</w:t>
      </w:r>
      <w:r w:rsidR="001C40D0">
        <w:t>missione all’unanimità approva.</w:t>
      </w:r>
    </w:p>
    <w:p w14:paraId="22E85673" w14:textId="026A2626" w:rsidR="00391E4B" w:rsidRPr="002E4143" w:rsidRDefault="002F2F16" w:rsidP="00391E4B">
      <w:pPr>
        <w:pStyle w:val="Verbalecorpo"/>
        <w:spacing w:line="360" w:lineRule="auto"/>
        <w:ind w:firstLine="0"/>
        <w:rPr>
          <w:rFonts w:ascii="Times New Roman" w:eastAsia="Batang" w:hAnsi="Times New Roman"/>
          <w:iCs/>
        </w:rPr>
      </w:pPr>
      <w:r>
        <w:rPr>
          <w:rFonts w:ascii="Times New Roman" w:eastAsia="Batang" w:hAnsi="Times New Roman"/>
          <w:iCs/>
        </w:rPr>
        <w:t>La</w:t>
      </w:r>
      <w:r w:rsidR="006329F1">
        <w:rPr>
          <w:rFonts w:ascii="Times New Roman" w:eastAsia="Batang" w:hAnsi="Times New Roman"/>
          <w:iCs/>
        </w:rPr>
        <w:t xml:space="preserve"> </w:t>
      </w:r>
      <w:r w:rsidR="00391E4B">
        <w:rPr>
          <w:rFonts w:ascii="Times New Roman" w:eastAsia="Batang" w:hAnsi="Times New Roman"/>
          <w:iCs/>
        </w:rPr>
        <w:t>propost</w:t>
      </w:r>
      <w:r>
        <w:rPr>
          <w:rFonts w:ascii="Times New Roman" w:eastAsia="Batang" w:hAnsi="Times New Roman"/>
          <w:iCs/>
        </w:rPr>
        <w:t>a</w:t>
      </w:r>
      <w:r w:rsidR="00B16BA3">
        <w:rPr>
          <w:rFonts w:ascii="Times New Roman" w:eastAsia="Batang" w:hAnsi="Times New Roman"/>
          <w:iCs/>
        </w:rPr>
        <w:t xml:space="preserve"> </w:t>
      </w:r>
      <w:r w:rsidR="003C4E0D">
        <w:rPr>
          <w:rFonts w:ascii="Times New Roman" w:eastAsia="Batang" w:hAnsi="Times New Roman"/>
          <w:iCs/>
        </w:rPr>
        <w:t xml:space="preserve">va </w:t>
      </w:r>
      <w:r>
        <w:rPr>
          <w:rFonts w:ascii="Times New Roman" w:hAnsi="Times New Roman"/>
        </w:rPr>
        <w:t>sottoposta</w:t>
      </w:r>
      <w:r w:rsidR="00391E4B" w:rsidRPr="007D41E0">
        <w:rPr>
          <w:rFonts w:ascii="Times New Roman" w:hAnsi="Times New Roman"/>
        </w:rPr>
        <w:t xml:space="preserve"> ad approvazione del Consiglio di </w:t>
      </w:r>
      <w:r w:rsidR="00391E4B">
        <w:rPr>
          <w:rFonts w:ascii="Times New Roman" w:hAnsi="Times New Roman"/>
        </w:rPr>
        <w:t xml:space="preserve">Interclasse </w:t>
      </w:r>
      <w:r w:rsidR="00391E4B" w:rsidRPr="00153AB1">
        <w:rPr>
          <w:rFonts w:ascii="Times New Roman" w:hAnsi="Times New Roman"/>
        </w:rPr>
        <w:t>e di Dipartimento</w:t>
      </w:r>
      <w:r w:rsidR="00AB51E1" w:rsidRPr="00153AB1">
        <w:rPr>
          <w:rFonts w:ascii="Times New Roman" w:hAnsi="Times New Roman"/>
        </w:rPr>
        <w:t xml:space="preserve"> con esecuzione immediata</w:t>
      </w:r>
      <w:r w:rsidR="00391E4B" w:rsidRPr="00153AB1">
        <w:rPr>
          <w:rFonts w:ascii="Times New Roman" w:hAnsi="Times New Roman"/>
        </w:rPr>
        <w:t>.</w:t>
      </w:r>
    </w:p>
    <w:p w14:paraId="50FB12BC" w14:textId="7350BAD3" w:rsidR="00A936D7" w:rsidRPr="00933083" w:rsidRDefault="00A936D7" w:rsidP="00A936D7">
      <w:pPr>
        <w:pStyle w:val="Paragrafoelenco"/>
        <w:spacing w:after="200" w:line="276" w:lineRule="auto"/>
        <w:jc w:val="both"/>
        <w:rPr>
          <w:b/>
          <w:u w:val="single"/>
        </w:rPr>
      </w:pPr>
      <w:proofErr w:type="gramStart"/>
      <w:r w:rsidRPr="008462FF">
        <w:rPr>
          <w:b/>
        </w:rPr>
        <w:t>7)</w:t>
      </w:r>
      <w:r w:rsidRPr="00933083">
        <w:rPr>
          <w:b/>
          <w:u w:val="single"/>
        </w:rPr>
        <w:t>Regolamento</w:t>
      </w:r>
      <w:proofErr w:type="gramEnd"/>
      <w:r w:rsidRPr="00933083">
        <w:rPr>
          <w:b/>
          <w:u w:val="single"/>
        </w:rPr>
        <w:t xml:space="preserve"> tirocinio SSS/PPIS</w:t>
      </w:r>
    </w:p>
    <w:p w14:paraId="2BD9E319" w14:textId="7B0A997B" w:rsidR="00E850D8" w:rsidRDefault="006329F1" w:rsidP="00FF639F">
      <w:pPr>
        <w:spacing w:after="200" w:line="276" w:lineRule="auto"/>
        <w:ind w:firstLine="708"/>
        <w:jc w:val="both"/>
      </w:pPr>
      <w:r>
        <w:t xml:space="preserve">Il Direttore </w:t>
      </w:r>
      <w:r w:rsidR="001333E4">
        <w:t xml:space="preserve">sottopone all’attenzione dei presenti una bozza del regolamento tirocinio </w:t>
      </w:r>
      <w:r w:rsidR="00557763">
        <w:t>dei Corsi di L</w:t>
      </w:r>
      <w:r w:rsidR="008515E7">
        <w:t xml:space="preserve">aurea SSS e </w:t>
      </w:r>
      <w:r w:rsidR="001333E4">
        <w:t>PPIS</w:t>
      </w:r>
      <w:r w:rsidR="006E28CE">
        <w:t xml:space="preserve"> </w:t>
      </w:r>
      <w:r w:rsidR="006E28CE" w:rsidRPr="006E28CE">
        <w:rPr>
          <w:b/>
        </w:rPr>
        <w:t>(all.n.3)</w:t>
      </w:r>
      <w:r w:rsidR="00DB687F" w:rsidRPr="006E28CE">
        <w:rPr>
          <w:b/>
        </w:rPr>
        <w:t>.</w:t>
      </w:r>
      <w:r w:rsidR="00DB687F">
        <w:t xml:space="preserve"> </w:t>
      </w:r>
    </w:p>
    <w:p w14:paraId="688845A8" w14:textId="0725769C" w:rsidR="006E4D94" w:rsidRDefault="00425541" w:rsidP="00E850D8">
      <w:pPr>
        <w:spacing w:after="200" w:line="276" w:lineRule="auto"/>
        <w:jc w:val="both"/>
      </w:pPr>
      <w:r>
        <w:t>Nel Regolamento</w:t>
      </w:r>
      <w:r w:rsidR="00B95218">
        <w:t xml:space="preserve"> sono state introdotte </w:t>
      </w:r>
      <w:r>
        <w:t>forme di controllo sulla struttura ospitante</w:t>
      </w:r>
      <w:r w:rsidR="00B95218">
        <w:t>,</w:t>
      </w:r>
      <w:r>
        <w:t xml:space="preserve"> ma il cambiamento principale riguarda la verifica finale del tirocinio. Gli studenti infatti per concludere in modo più produttivo il percorso formativo devono, oltre alla presentazione di una relazione per l’</w:t>
      </w:r>
      <w:proofErr w:type="spellStart"/>
      <w:r>
        <w:t>a.a</w:t>
      </w:r>
      <w:proofErr w:type="spellEnd"/>
      <w:r>
        <w:t>. 201</w:t>
      </w:r>
      <w:r w:rsidR="002D1F26">
        <w:t xml:space="preserve">4/2015, </w:t>
      </w:r>
      <w:r>
        <w:t>essere esaminati tramite colloquio dalla Commissione Tirocini.</w:t>
      </w:r>
    </w:p>
    <w:p w14:paraId="1047BFFB" w14:textId="53A8BF24" w:rsidR="00062637" w:rsidRPr="002E4143" w:rsidRDefault="00062637" w:rsidP="00062637">
      <w:pPr>
        <w:pStyle w:val="Verbalecorpo"/>
        <w:spacing w:line="360" w:lineRule="auto"/>
        <w:ind w:firstLine="0"/>
        <w:rPr>
          <w:rFonts w:ascii="Times New Roman" w:eastAsia="Batang" w:hAnsi="Times New Roman"/>
          <w:iCs/>
        </w:rPr>
      </w:pPr>
      <w:r>
        <w:rPr>
          <w:rFonts w:ascii="Times New Roman" w:eastAsia="Batang" w:hAnsi="Times New Roman"/>
          <w:iCs/>
        </w:rPr>
        <w:t>La proposta</w:t>
      </w:r>
      <w:r w:rsidR="007D46AE">
        <w:rPr>
          <w:rFonts w:ascii="Times New Roman" w:eastAsia="Batang" w:hAnsi="Times New Roman"/>
          <w:iCs/>
        </w:rPr>
        <w:t xml:space="preserve"> di R</w:t>
      </w:r>
      <w:r>
        <w:rPr>
          <w:rFonts w:ascii="Times New Roman" w:eastAsia="Batang" w:hAnsi="Times New Roman"/>
          <w:iCs/>
        </w:rPr>
        <w:t xml:space="preserve">egolamento va </w:t>
      </w:r>
      <w:r>
        <w:rPr>
          <w:rFonts w:ascii="Times New Roman" w:hAnsi="Times New Roman"/>
        </w:rPr>
        <w:t>sottoposta</w:t>
      </w:r>
      <w:r w:rsidRPr="007D41E0">
        <w:rPr>
          <w:rFonts w:ascii="Times New Roman" w:hAnsi="Times New Roman"/>
        </w:rPr>
        <w:t xml:space="preserve"> ad approvazione del Consiglio di </w:t>
      </w:r>
      <w:r>
        <w:rPr>
          <w:rFonts w:ascii="Times New Roman" w:hAnsi="Times New Roman"/>
        </w:rPr>
        <w:t xml:space="preserve">Interclasse </w:t>
      </w:r>
      <w:r w:rsidRPr="00062637">
        <w:rPr>
          <w:rFonts w:ascii="Times New Roman" w:hAnsi="Times New Roman"/>
        </w:rPr>
        <w:t>e di Dipartimento.</w:t>
      </w:r>
    </w:p>
    <w:p w14:paraId="39B28291" w14:textId="77777777" w:rsidR="00062637" w:rsidRDefault="00062637" w:rsidP="00E850D8">
      <w:pPr>
        <w:spacing w:after="200" w:line="276" w:lineRule="auto"/>
        <w:jc w:val="both"/>
      </w:pPr>
    </w:p>
    <w:p w14:paraId="6130A5E9" w14:textId="4790CDEE" w:rsidR="00DD486F" w:rsidRPr="001E7C99" w:rsidRDefault="00DD486F" w:rsidP="00DD486F">
      <w:pPr>
        <w:jc w:val="both"/>
        <w:rPr>
          <w:color w:val="000000" w:themeColor="text1"/>
        </w:rPr>
      </w:pPr>
      <w:r w:rsidRPr="001E7C99">
        <w:rPr>
          <w:color w:val="000000" w:themeColor="text1"/>
        </w:rPr>
        <w:t>Alle ore 1</w:t>
      </w:r>
      <w:r>
        <w:rPr>
          <w:color w:val="000000" w:themeColor="text1"/>
        </w:rPr>
        <w:t>1</w:t>
      </w:r>
      <w:r w:rsidRPr="001E7C99">
        <w:rPr>
          <w:color w:val="000000" w:themeColor="text1"/>
        </w:rPr>
        <w:t>.</w:t>
      </w:r>
      <w:r>
        <w:rPr>
          <w:color w:val="000000" w:themeColor="text1"/>
        </w:rPr>
        <w:t>45</w:t>
      </w:r>
      <w:r w:rsidRPr="001E7C99">
        <w:rPr>
          <w:color w:val="000000" w:themeColor="text1"/>
        </w:rPr>
        <w:t>, non avendo altro a discutere, il prof.</w:t>
      </w:r>
      <w:r w:rsidR="004E44A6">
        <w:rPr>
          <w:color w:val="000000" w:themeColor="text1"/>
        </w:rPr>
        <w:t xml:space="preserve"> </w:t>
      </w:r>
      <w:bookmarkStart w:id="0" w:name="_GoBack"/>
      <w:bookmarkEnd w:id="0"/>
      <w:proofErr w:type="spellStart"/>
      <w:r>
        <w:rPr>
          <w:color w:val="000000" w:themeColor="text1"/>
        </w:rPr>
        <w:t>Triggiani</w:t>
      </w:r>
      <w:proofErr w:type="spellEnd"/>
      <w:r w:rsidRPr="001E7C99">
        <w:rPr>
          <w:color w:val="000000" w:themeColor="text1"/>
        </w:rPr>
        <w:t xml:space="preserve"> dichiara concluso l’incontro.</w:t>
      </w:r>
    </w:p>
    <w:p w14:paraId="2259D52E" w14:textId="77777777" w:rsidR="00DD486F" w:rsidRPr="00C61344" w:rsidRDefault="00DD486F" w:rsidP="00DD486F">
      <w:pPr>
        <w:pStyle w:val="Paragrafoelenco"/>
        <w:widowControl w:val="0"/>
        <w:spacing w:line="20" w:lineRule="atLeast"/>
        <w:jc w:val="both"/>
        <w:rPr>
          <w:color w:val="000000" w:themeColor="text1"/>
        </w:rPr>
      </w:pPr>
    </w:p>
    <w:p w14:paraId="6B541103" w14:textId="3A91F618" w:rsidR="00DD486F" w:rsidRDefault="002D1F26" w:rsidP="00DD486F">
      <w:pPr>
        <w:widowControl w:val="0"/>
        <w:spacing w:line="20" w:lineRule="atLeast"/>
        <w:jc w:val="both"/>
        <w:rPr>
          <w:color w:val="000000" w:themeColor="text1"/>
        </w:rPr>
      </w:pPr>
      <w:r>
        <w:rPr>
          <w:color w:val="000000" w:themeColor="text1"/>
        </w:rPr>
        <w:tab/>
      </w:r>
      <w:r>
        <w:rPr>
          <w:color w:val="000000" w:themeColor="text1"/>
        </w:rPr>
        <w:tab/>
        <w:t>f.to</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f.to</w:t>
      </w:r>
    </w:p>
    <w:p w14:paraId="131D8EFD" w14:textId="64F368CE" w:rsidR="00DD486F" w:rsidRPr="00251D61" w:rsidRDefault="00DD486F" w:rsidP="00DD486F">
      <w:pPr>
        <w:widowControl w:val="0"/>
        <w:spacing w:line="20" w:lineRule="atLeast"/>
        <w:jc w:val="both"/>
        <w:rPr>
          <w:color w:val="000000" w:themeColor="text1"/>
        </w:rPr>
      </w:pPr>
      <w:r w:rsidRPr="00251D61">
        <w:rPr>
          <w:color w:val="000000" w:themeColor="text1"/>
        </w:rPr>
        <w:t xml:space="preserve">Il Segretario della Commissione </w:t>
      </w:r>
      <w:r w:rsidRPr="00251D61">
        <w:rPr>
          <w:color w:val="000000" w:themeColor="text1"/>
        </w:rPr>
        <w:tab/>
      </w:r>
      <w:r w:rsidRPr="00251D61">
        <w:rPr>
          <w:color w:val="000000" w:themeColor="text1"/>
        </w:rPr>
        <w:tab/>
      </w:r>
      <w:r w:rsidRPr="00251D61">
        <w:rPr>
          <w:color w:val="000000" w:themeColor="text1"/>
        </w:rPr>
        <w:tab/>
      </w:r>
      <w:proofErr w:type="gramStart"/>
      <w:r w:rsidRPr="00251D61">
        <w:rPr>
          <w:color w:val="000000" w:themeColor="text1"/>
        </w:rPr>
        <w:tab/>
      </w:r>
      <w:r>
        <w:rPr>
          <w:color w:val="000000" w:themeColor="text1"/>
        </w:rPr>
        <w:t xml:space="preserve">  </w:t>
      </w:r>
      <w:r w:rsidRPr="00251D61">
        <w:rPr>
          <w:color w:val="000000" w:themeColor="text1"/>
        </w:rPr>
        <w:t>Il</w:t>
      </w:r>
      <w:proofErr w:type="gramEnd"/>
      <w:r w:rsidRPr="00251D61">
        <w:rPr>
          <w:color w:val="000000" w:themeColor="text1"/>
        </w:rPr>
        <w:t xml:space="preserve"> Presidente della Commissione</w:t>
      </w:r>
    </w:p>
    <w:p w14:paraId="70032CCA" w14:textId="057F92B8" w:rsidR="00DD486F" w:rsidRPr="00251D61" w:rsidRDefault="00DD486F" w:rsidP="00DD486F">
      <w:pPr>
        <w:widowControl w:val="0"/>
        <w:spacing w:line="20" w:lineRule="atLeast"/>
        <w:jc w:val="both"/>
        <w:rPr>
          <w:color w:val="000000" w:themeColor="text1"/>
        </w:rPr>
      </w:pPr>
      <w:r>
        <w:rPr>
          <w:color w:val="000000" w:themeColor="text1"/>
        </w:rPr>
        <w:t xml:space="preserve">     </w:t>
      </w:r>
      <w:r w:rsidRPr="00251D61">
        <w:rPr>
          <w:color w:val="000000" w:themeColor="text1"/>
        </w:rPr>
        <w:t>(</w:t>
      </w:r>
      <w:proofErr w:type="gramStart"/>
      <w:r w:rsidRPr="00251D61">
        <w:rPr>
          <w:color w:val="000000" w:themeColor="text1"/>
        </w:rPr>
        <w:t>dott.</w:t>
      </w:r>
      <w:proofErr w:type="gramEnd"/>
      <w:r>
        <w:rPr>
          <w:color w:val="000000" w:themeColor="text1"/>
        </w:rPr>
        <w:t xml:space="preserve"> Onofrio Romano</w:t>
      </w:r>
      <w:r w:rsidRPr="00251D61">
        <w:rPr>
          <w:color w:val="000000" w:themeColor="text1"/>
        </w:rPr>
        <w:t>)</w:t>
      </w:r>
      <w:r w:rsidRPr="00251D61">
        <w:rPr>
          <w:color w:val="000000" w:themeColor="text1"/>
        </w:rPr>
        <w:tab/>
      </w:r>
      <w:r w:rsidRPr="00251D61">
        <w:rPr>
          <w:color w:val="000000" w:themeColor="text1"/>
        </w:rPr>
        <w:tab/>
      </w:r>
      <w:r w:rsidRPr="00251D61">
        <w:rPr>
          <w:color w:val="000000" w:themeColor="text1"/>
        </w:rPr>
        <w:tab/>
      </w:r>
      <w:r w:rsidRPr="00251D61">
        <w:rPr>
          <w:color w:val="000000" w:themeColor="text1"/>
        </w:rPr>
        <w:tab/>
      </w:r>
      <w:r w:rsidRPr="00251D61">
        <w:rPr>
          <w:color w:val="000000" w:themeColor="text1"/>
        </w:rPr>
        <w:tab/>
        <w:t xml:space="preserve">    </w:t>
      </w:r>
      <w:r>
        <w:rPr>
          <w:color w:val="000000" w:themeColor="text1"/>
        </w:rPr>
        <w:t xml:space="preserve">     </w:t>
      </w:r>
      <w:r w:rsidRPr="00251D61">
        <w:rPr>
          <w:color w:val="000000" w:themeColor="text1"/>
        </w:rPr>
        <w:t xml:space="preserve">(prof. </w:t>
      </w:r>
      <w:r>
        <w:rPr>
          <w:color w:val="000000" w:themeColor="text1"/>
        </w:rPr>
        <w:t xml:space="preserve">Ennio </w:t>
      </w:r>
      <w:proofErr w:type="spellStart"/>
      <w:r>
        <w:rPr>
          <w:color w:val="000000" w:themeColor="text1"/>
        </w:rPr>
        <w:t>Triggiani</w:t>
      </w:r>
      <w:proofErr w:type="spellEnd"/>
      <w:r w:rsidRPr="00251D61">
        <w:rPr>
          <w:color w:val="000000" w:themeColor="text1"/>
        </w:rPr>
        <w:t>)</w:t>
      </w:r>
    </w:p>
    <w:p w14:paraId="44DA3A04" w14:textId="77777777" w:rsidR="00DD486F" w:rsidRDefault="00DD486F" w:rsidP="00DD486F">
      <w:pPr>
        <w:widowControl w:val="0"/>
        <w:spacing w:line="20" w:lineRule="atLeast"/>
        <w:jc w:val="both"/>
      </w:pPr>
    </w:p>
    <w:p w14:paraId="4C6887DA" w14:textId="77777777" w:rsidR="00DD486F" w:rsidRDefault="00DD486F" w:rsidP="00E850D8">
      <w:pPr>
        <w:spacing w:after="200" w:line="276" w:lineRule="auto"/>
        <w:jc w:val="both"/>
      </w:pPr>
    </w:p>
    <w:sectPr w:rsidR="00DD486F" w:rsidSect="001F373E">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EAFB" w14:textId="77777777" w:rsidR="00DF1AFF" w:rsidRDefault="00DF1AFF" w:rsidP="002A2F63">
      <w:r>
        <w:separator/>
      </w:r>
    </w:p>
  </w:endnote>
  <w:endnote w:type="continuationSeparator" w:id="0">
    <w:p w14:paraId="6D3B3CF1" w14:textId="77777777" w:rsidR="00DF1AFF" w:rsidRDefault="00DF1AFF" w:rsidP="002A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51145"/>
      <w:docPartObj>
        <w:docPartGallery w:val="Page Numbers (Bottom of Page)"/>
        <w:docPartUnique/>
      </w:docPartObj>
    </w:sdtPr>
    <w:sdtEndPr/>
    <w:sdtContent>
      <w:p w14:paraId="608C60F2" w14:textId="5B9C9649" w:rsidR="00146AA7" w:rsidRDefault="00146AA7">
        <w:pPr>
          <w:pStyle w:val="Pidipagina"/>
          <w:jc w:val="center"/>
        </w:pPr>
        <w:r>
          <w:fldChar w:fldCharType="begin"/>
        </w:r>
        <w:r>
          <w:instrText>PAGE   \* MERGEFORMAT</w:instrText>
        </w:r>
        <w:r>
          <w:fldChar w:fldCharType="separate"/>
        </w:r>
        <w:r w:rsidR="004E44A6">
          <w:rPr>
            <w:noProof/>
          </w:rPr>
          <w:t>4</w:t>
        </w:r>
        <w:r>
          <w:fldChar w:fldCharType="end"/>
        </w:r>
      </w:p>
    </w:sdtContent>
  </w:sdt>
  <w:p w14:paraId="49E52052" w14:textId="77777777" w:rsidR="00146AA7" w:rsidRDefault="00146A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BB09F" w14:textId="77777777" w:rsidR="00DF1AFF" w:rsidRDefault="00DF1AFF" w:rsidP="002A2F63">
      <w:r>
        <w:separator/>
      </w:r>
    </w:p>
  </w:footnote>
  <w:footnote w:type="continuationSeparator" w:id="0">
    <w:p w14:paraId="7E75FD28" w14:textId="77777777" w:rsidR="00DF1AFF" w:rsidRDefault="00DF1AFF" w:rsidP="002A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9C0E" w14:textId="7C2957AD" w:rsidR="001B29F1" w:rsidRDefault="001B29F1">
    <w:pPr>
      <w:pStyle w:val="Intestazione"/>
    </w:pPr>
  </w:p>
  <w:p w14:paraId="12E053E6" w14:textId="77777777" w:rsidR="00146AA7" w:rsidRDefault="00146A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6DC"/>
    <w:multiLevelType w:val="hybridMultilevel"/>
    <w:tmpl w:val="298889E0"/>
    <w:lvl w:ilvl="0" w:tplc="053C5040">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070459A1"/>
    <w:multiLevelType w:val="hybridMultilevel"/>
    <w:tmpl w:val="BB46E76E"/>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FC4B36"/>
    <w:multiLevelType w:val="hybridMultilevel"/>
    <w:tmpl w:val="F6DAA288"/>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1D270FEC"/>
    <w:multiLevelType w:val="hybridMultilevel"/>
    <w:tmpl w:val="A086D3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27019C"/>
    <w:multiLevelType w:val="hybridMultilevel"/>
    <w:tmpl w:val="BA04BCB2"/>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F455B7"/>
    <w:multiLevelType w:val="hybridMultilevel"/>
    <w:tmpl w:val="24F66BAC"/>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143EA"/>
    <w:multiLevelType w:val="hybridMultilevel"/>
    <w:tmpl w:val="B88A17D0"/>
    <w:lvl w:ilvl="0" w:tplc="F76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2F31F0"/>
    <w:multiLevelType w:val="hybridMultilevel"/>
    <w:tmpl w:val="966AF7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747D30"/>
    <w:multiLevelType w:val="hybridMultilevel"/>
    <w:tmpl w:val="21E6C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FE49EF"/>
    <w:multiLevelType w:val="hybridMultilevel"/>
    <w:tmpl w:val="D87498A6"/>
    <w:lvl w:ilvl="0" w:tplc="9AA40E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5860C6"/>
    <w:multiLevelType w:val="hybridMultilevel"/>
    <w:tmpl w:val="85B84578"/>
    <w:lvl w:ilvl="0" w:tplc="7DF6B0A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1" w15:restartNumberingAfterBreak="0">
    <w:nsid w:val="52AA1758"/>
    <w:multiLevelType w:val="hybridMultilevel"/>
    <w:tmpl w:val="A086D3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9C0756"/>
    <w:multiLevelType w:val="hybridMultilevel"/>
    <w:tmpl w:val="D3306CDE"/>
    <w:lvl w:ilvl="0" w:tplc="561031D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FF1E49"/>
    <w:multiLevelType w:val="hybridMultilevel"/>
    <w:tmpl w:val="931AEA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257099"/>
    <w:multiLevelType w:val="hybridMultilevel"/>
    <w:tmpl w:val="85B84578"/>
    <w:lvl w:ilvl="0" w:tplc="7DF6B0A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5" w15:restartNumberingAfterBreak="0">
    <w:nsid w:val="68461C60"/>
    <w:multiLevelType w:val="hybridMultilevel"/>
    <w:tmpl w:val="A086D3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3D03D8"/>
    <w:multiLevelType w:val="hybridMultilevel"/>
    <w:tmpl w:val="A086D3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8727D5"/>
    <w:multiLevelType w:val="hybridMultilevel"/>
    <w:tmpl w:val="196A356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F95066A"/>
    <w:multiLevelType w:val="hybridMultilevel"/>
    <w:tmpl w:val="85B84578"/>
    <w:lvl w:ilvl="0" w:tplc="7DF6B0A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9" w15:restartNumberingAfterBreak="0">
    <w:nsid w:val="763F2563"/>
    <w:multiLevelType w:val="hybridMultilevel"/>
    <w:tmpl w:val="A086D3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17"/>
  </w:num>
  <w:num w:numId="4">
    <w:abstractNumId w:val="7"/>
  </w:num>
  <w:num w:numId="5">
    <w:abstractNumId w:val="5"/>
  </w:num>
  <w:num w:numId="6">
    <w:abstractNumId w:val="10"/>
  </w:num>
  <w:num w:numId="7">
    <w:abstractNumId w:val="18"/>
  </w:num>
  <w:num w:numId="8">
    <w:abstractNumId w:val="14"/>
  </w:num>
  <w:num w:numId="9">
    <w:abstractNumId w:val="1"/>
  </w:num>
  <w:num w:numId="10">
    <w:abstractNumId w:val="6"/>
  </w:num>
  <w:num w:numId="11">
    <w:abstractNumId w:val="12"/>
  </w:num>
  <w:num w:numId="12">
    <w:abstractNumId w:val="4"/>
  </w:num>
  <w:num w:numId="13">
    <w:abstractNumId w:val="1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9"/>
  </w:num>
  <w:num w:numId="19">
    <w:abstractNumId w:val="1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25"/>
    <w:rsid w:val="00003456"/>
    <w:rsid w:val="00006D3F"/>
    <w:rsid w:val="00010A4A"/>
    <w:rsid w:val="00011679"/>
    <w:rsid w:val="00013CA6"/>
    <w:rsid w:val="00015DEE"/>
    <w:rsid w:val="00020616"/>
    <w:rsid w:val="00020A40"/>
    <w:rsid w:val="000217DF"/>
    <w:rsid w:val="0002780D"/>
    <w:rsid w:val="00027F23"/>
    <w:rsid w:val="0003120D"/>
    <w:rsid w:val="00031B8E"/>
    <w:rsid w:val="00031DB3"/>
    <w:rsid w:val="00034EE8"/>
    <w:rsid w:val="000352CF"/>
    <w:rsid w:val="00041EFA"/>
    <w:rsid w:val="000442E6"/>
    <w:rsid w:val="000523A4"/>
    <w:rsid w:val="0005277E"/>
    <w:rsid w:val="00053A86"/>
    <w:rsid w:val="0005627C"/>
    <w:rsid w:val="00062527"/>
    <w:rsid w:val="00062637"/>
    <w:rsid w:val="00063569"/>
    <w:rsid w:val="00063B52"/>
    <w:rsid w:val="000641BD"/>
    <w:rsid w:val="00064BC4"/>
    <w:rsid w:val="00086EB3"/>
    <w:rsid w:val="000872D3"/>
    <w:rsid w:val="00091642"/>
    <w:rsid w:val="00092DAA"/>
    <w:rsid w:val="00095E19"/>
    <w:rsid w:val="000A31B2"/>
    <w:rsid w:val="000A788D"/>
    <w:rsid w:val="000B2254"/>
    <w:rsid w:val="000B4DB2"/>
    <w:rsid w:val="000C4C89"/>
    <w:rsid w:val="000C652B"/>
    <w:rsid w:val="000D56C5"/>
    <w:rsid w:val="000D737A"/>
    <w:rsid w:val="000E1050"/>
    <w:rsid w:val="000F7B46"/>
    <w:rsid w:val="0010489F"/>
    <w:rsid w:val="00105329"/>
    <w:rsid w:val="0010717E"/>
    <w:rsid w:val="00107E80"/>
    <w:rsid w:val="001107DB"/>
    <w:rsid w:val="0011197F"/>
    <w:rsid w:val="00112FDB"/>
    <w:rsid w:val="00112FF1"/>
    <w:rsid w:val="00123C5C"/>
    <w:rsid w:val="00125B15"/>
    <w:rsid w:val="001332E6"/>
    <w:rsid w:val="001333E4"/>
    <w:rsid w:val="00134FE6"/>
    <w:rsid w:val="00135C75"/>
    <w:rsid w:val="001415AA"/>
    <w:rsid w:val="00142F17"/>
    <w:rsid w:val="00146AA7"/>
    <w:rsid w:val="0015203D"/>
    <w:rsid w:val="00153469"/>
    <w:rsid w:val="00153AB1"/>
    <w:rsid w:val="00160ED0"/>
    <w:rsid w:val="00162CFE"/>
    <w:rsid w:val="00163AB9"/>
    <w:rsid w:val="001677B4"/>
    <w:rsid w:val="001678E2"/>
    <w:rsid w:val="001732C6"/>
    <w:rsid w:val="00175A68"/>
    <w:rsid w:val="0018004E"/>
    <w:rsid w:val="0018042C"/>
    <w:rsid w:val="001828EA"/>
    <w:rsid w:val="0018319C"/>
    <w:rsid w:val="0018331A"/>
    <w:rsid w:val="001857CB"/>
    <w:rsid w:val="00187B91"/>
    <w:rsid w:val="00195FFB"/>
    <w:rsid w:val="001979E0"/>
    <w:rsid w:val="00197B86"/>
    <w:rsid w:val="001A5F42"/>
    <w:rsid w:val="001B29F1"/>
    <w:rsid w:val="001B531C"/>
    <w:rsid w:val="001C0BE0"/>
    <w:rsid w:val="001C40D0"/>
    <w:rsid w:val="001C41D3"/>
    <w:rsid w:val="001C494D"/>
    <w:rsid w:val="001C4EC7"/>
    <w:rsid w:val="001C7768"/>
    <w:rsid w:val="001C7D02"/>
    <w:rsid w:val="001D3E13"/>
    <w:rsid w:val="001D4B25"/>
    <w:rsid w:val="001D59A8"/>
    <w:rsid w:val="001E0064"/>
    <w:rsid w:val="001E544A"/>
    <w:rsid w:val="001E7C99"/>
    <w:rsid w:val="001F373E"/>
    <w:rsid w:val="00201924"/>
    <w:rsid w:val="00202425"/>
    <w:rsid w:val="00203938"/>
    <w:rsid w:val="00204DB8"/>
    <w:rsid w:val="00210AB1"/>
    <w:rsid w:val="002147D5"/>
    <w:rsid w:val="00214FA2"/>
    <w:rsid w:val="002229E5"/>
    <w:rsid w:val="00223027"/>
    <w:rsid w:val="00223077"/>
    <w:rsid w:val="002352E8"/>
    <w:rsid w:val="00236B24"/>
    <w:rsid w:val="00245971"/>
    <w:rsid w:val="00251D61"/>
    <w:rsid w:val="00255596"/>
    <w:rsid w:val="002562BD"/>
    <w:rsid w:val="00264444"/>
    <w:rsid w:val="00266578"/>
    <w:rsid w:val="00267370"/>
    <w:rsid w:val="002740ED"/>
    <w:rsid w:val="002777C7"/>
    <w:rsid w:val="00281C14"/>
    <w:rsid w:val="002919FA"/>
    <w:rsid w:val="002959F1"/>
    <w:rsid w:val="002A14A5"/>
    <w:rsid w:val="002A1E44"/>
    <w:rsid w:val="002A1EC5"/>
    <w:rsid w:val="002A2E01"/>
    <w:rsid w:val="002A2F63"/>
    <w:rsid w:val="002A68D1"/>
    <w:rsid w:val="002B0893"/>
    <w:rsid w:val="002B3983"/>
    <w:rsid w:val="002C0B24"/>
    <w:rsid w:val="002C2256"/>
    <w:rsid w:val="002D1345"/>
    <w:rsid w:val="002D1F26"/>
    <w:rsid w:val="002D47C2"/>
    <w:rsid w:val="002D7DD2"/>
    <w:rsid w:val="002E4143"/>
    <w:rsid w:val="002E77F3"/>
    <w:rsid w:val="002F2F16"/>
    <w:rsid w:val="002F4CB2"/>
    <w:rsid w:val="002F4D1C"/>
    <w:rsid w:val="00300133"/>
    <w:rsid w:val="00300AA9"/>
    <w:rsid w:val="0030188D"/>
    <w:rsid w:val="003104BB"/>
    <w:rsid w:val="00311E06"/>
    <w:rsid w:val="00311ED7"/>
    <w:rsid w:val="00315259"/>
    <w:rsid w:val="00317B70"/>
    <w:rsid w:val="00320CC3"/>
    <w:rsid w:val="00320F3F"/>
    <w:rsid w:val="003214E6"/>
    <w:rsid w:val="0033178A"/>
    <w:rsid w:val="00333EC9"/>
    <w:rsid w:val="003348D0"/>
    <w:rsid w:val="0033541A"/>
    <w:rsid w:val="00335790"/>
    <w:rsid w:val="00340EE3"/>
    <w:rsid w:val="0035239F"/>
    <w:rsid w:val="0036021D"/>
    <w:rsid w:val="003613C4"/>
    <w:rsid w:val="003620BB"/>
    <w:rsid w:val="00362893"/>
    <w:rsid w:val="00373758"/>
    <w:rsid w:val="003742A1"/>
    <w:rsid w:val="00375066"/>
    <w:rsid w:val="0038195C"/>
    <w:rsid w:val="0038292B"/>
    <w:rsid w:val="00385177"/>
    <w:rsid w:val="00391E4B"/>
    <w:rsid w:val="0039368B"/>
    <w:rsid w:val="00393BA0"/>
    <w:rsid w:val="003942F5"/>
    <w:rsid w:val="003A6219"/>
    <w:rsid w:val="003B0494"/>
    <w:rsid w:val="003B5F5D"/>
    <w:rsid w:val="003B6F0A"/>
    <w:rsid w:val="003C2AE0"/>
    <w:rsid w:val="003C4A91"/>
    <w:rsid w:val="003C4E0D"/>
    <w:rsid w:val="003D70D1"/>
    <w:rsid w:val="003E29D1"/>
    <w:rsid w:val="003E5967"/>
    <w:rsid w:val="003E6A26"/>
    <w:rsid w:val="003E6C5E"/>
    <w:rsid w:val="003F49D4"/>
    <w:rsid w:val="003F50C3"/>
    <w:rsid w:val="003F7070"/>
    <w:rsid w:val="003F7407"/>
    <w:rsid w:val="00402BDE"/>
    <w:rsid w:val="00413F2D"/>
    <w:rsid w:val="00417941"/>
    <w:rsid w:val="004217FF"/>
    <w:rsid w:val="00421C77"/>
    <w:rsid w:val="004251C2"/>
    <w:rsid w:val="00425541"/>
    <w:rsid w:val="004310D4"/>
    <w:rsid w:val="004327A5"/>
    <w:rsid w:val="00436E0A"/>
    <w:rsid w:val="00440095"/>
    <w:rsid w:val="004407E5"/>
    <w:rsid w:val="00442466"/>
    <w:rsid w:val="0044519B"/>
    <w:rsid w:val="0045003A"/>
    <w:rsid w:val="00454655"/>
    <w:rsid w:val="0046385E"/>
    <w:rsid w:val="00474D97"/>
    <w:rsid w:val="00476CD0"/>
    <w:rsid w:val="004779AD"/>
    <w:rsid w:val="004802E2"/>
    <w:rsid w:val="00481E77"/>
    <w:rsid w:val="00490923"/>
    <w:rsid w:val="0049667F"/>
    <w:rsid w:val="004A4272"/>
    <w:rsid w:val="004A4375"/>
    <w:rsid w:val="004A4A54"/>
    <w:rsid w:val="004A7EA3"/>
    <w:rsid w:val="004B346E"/>
    <w:rsid w:val="004B5CE7"/>
    <w:rsid w:val="004C4A8B"/>
    <w:rsid w:val="004D3BB4"/>
    <w:rsid w:val="004D54A4"/>
    <w:rsid w:val="004D7986"/>
    <w:rsid w:val="004E134C"/>
    <w:rsid w:val="004E2D44"/>
    <w:rsid w:val="004E44A6"/>
    <w:rsid w:val="004E4ADE"/>
    <w:rsid w:val="004E6EB3"/>
    <w:rsid w:val="004F22E0"/>
    <w:rsid w:val="004F3BB5"/>
    <w:rsid w:val="004F4D97"/>
    <w:rsid w:val="004F577A"/>
    <w:rsid w:val="00506AE3"/>
    <w:rsid w:val="00511F25"/>
    <w:rsid w:val="00513E19"/>
    <w:rsid w:val="00522301"/>
    <w:rsid w:val="00523085"/>
    <w:rsid w:val="005232C8"/>
    <w:rsid w:val="00523FC7"/>
    <w:rsid w:val="00525702"/>
    <w:rsid w:val="00531E76"/>
    <w:rsid w:val="00532083"/>
    <w:rsid w:val="00533B12"/>
    <w:rsid w:val="005347EE"/>
    <w:rsid w:val="00534993"/>
    <w:rsid w:val="0053627C"/>
    <w:rsid w:val="00536EF2"/>
    <w:rsid w:val="00537A93"/>
    <w:rsid w:val="00542A03"/>
    <w:rsid w:val="00543910"/>
    <w:rsid w:val="00551154"/>
    <w:rsid w:val="00553EDC"/>
    <w:rsid w:val="00557229"/>
    <w:rsid w:val="00557763"/>
    <w:rsid w:val="00557949"/>
    <w:rsid w:val="0056318C"/>
    <w:rsid w:val="00572F07"/>
    <w:rsid w:val="00573809"/>
    <w:rsid w:val="00575561"/>
    <w:rsid w:val="00575991"/>
    <w:rsid w:val="005820A1"/>
    <w:rsid w:val="005839EC"/>
    <w:rsid w:val="00586E89"/>
    <w:rsid w:val="00590C61"/>
    <w:rsid w:val="00590E26"/>
    <w:rsid w:val="005A6200"/>
    <w:rsid w:val="005B3EA0"/>
    <w:rsid w:val="005B4F88"/>
    <w:rsid w:val="005C5323"/>
    <w:rsid w:val="005D5234"/>
    <w:rsid w:val="005E11D0"/>
    <w:rsid w:val="005E39A2"/>
    <w:rsid w:val="005F1E13"/>
    <w:rsid w:val="005F3B85"/>
    <w:rsid w:val="005F4406"/>
    <w:rsid w:val="005F4A3A"/>
    <w:rsid w:val="00600518"/>
    <w:rsid w:val="00601E34"/>
    <w:rsid w:val="00605A9E"/>
    <w:rsid w:val="00607C77"/>
    <w:rsid w:val="00610943"/>
    <w:rsid w:val="00615A32"/>
    <w:rsid w:val="0061727D"/>
    <w:rsid w:val="006245D6"/>
    <w:rsid w:val="006329F1"/>
    <w:rsid w:val="00632D17"/>
    <w:rsid w:val="00635092"/>
    <w:rsid w:val="0064357A"/>
    <w:rsid w:val="006457AD"/>
    <w:rsid w:val="006474B5"/>
    <w:rsid w:val="00652791"/>
    <w:rsid w:val="0065493B"/>
    <w:rsid w:val="00654E28"/>
    <w:rsid w:val="0065518B"/>
    <w:rsid w:val="0065790C"/>
    <w:rsid w:val="006616D8"/>
    <w:rsid w:val="006716EA"/>
    <w:rsid w:val="00674E38"/>
    <w:rsid w:val="00686021"/>
    <w:rsid w:val="00686D36"/>
    <w:rsid w:val="006913BD"/>
    <w:rsid w:val="00692BCA"/>
    <w:rsid w:val="0069330D"/>
    <w:rsid w:val="00697E8E"/>
    <w:rsid w:val="006A054C"/>
    <w:rsid w:val="006A38D7"/>
    <w:rsid w:val="006A3DFF"/>
    <w:rsid w:val="006A664C"/>
    <w:rsid w:val="006B07A1"/>
    <w:rsid w:val="006B6C4D"/>
    <w:rsid w:val="006B7A26"/>
    <w:rsid w:val="006C2D1B"/>
    <w:rsid w:val="006D09DF"/>
    <w:rsid w:val="006D0DC1"/>
    <w:rsid w:val="006D1CF7"/>
    <w:rsid w:val="006D66F6"/>
    <w:rsid w:val="006E28CE"/>
    <w:rsid w:val="006E4D94"/>
    <w:rsid w:val="006E6448"/>
    <w:rsid w:val="006E7098"/>
    <w:rsid w:val="006F2ACD"/>
    <w:rsid w:val="0070367A"/>
    <w:rsid w:val="00706774"/>
    <w:rsid w:val="00712C4F"/>
    <w:rsid w:val="0071706C"/>
    <w:rsid w:val="00722891"/>
    <w:rsid w:val="00722AE4"/>
    <w:rsid w:val="00731AB5"/>
    <w:rsid w:val="00733535"/>
    <w:rsid w:val="00736215"/>
    <w:rsid w:val="007371FC"/>
    <w:rsid w:val="00737F8D"/>
    <w:rsid w:val="0074209E"/>
    <w:rsid w:val="00742122"/>
    <w:rsid w:val="00750EC6"/>
    <w:rsid w:val="007525C5"/>
    <w:rsid w:val="00754346"/>
    <w:rsid w:val="00756F31"/>
    <w:rsid w:val="00766309"/>
    <w:rsid w:val="00766D1A"/>
    <w:rsid w:val="00773F9B"/>
    <w:rsid w:val="00784EB0"/>
    <w:rsid w:val="007904E1"/>
    <w:rsid w:val="007924B3"/>
    <w:rsid w:val="00792642"/>
    <w:rsid w:val="00792C19"/>
    <w:rsid w:val="00794EDA"/>
    <w:rsid w:val="007A3A85"/>
    <w:rsid w:val="007A4FF6"/>
    <w:rsid w:val="007A5D21"/>
    <w:rsid w:val="007A7B67"/>
    <w:rsid w:val="007B4F5B"/>
    <w:rsid w:val="007C08DF"/>
    <w:rsid w:val="007C30D8"/>
    <w:rsid w:val="007C6F0A"/>
    <w:rsid w:val="007C7EB1"/>
    <w:rsid w:val="007D3919"/>
    <w:rsid w:val="007D41E0"/>
    <w:rsid w:val="007D46AE"/>
    <w:rsid w:val="007E5F0E"/>
    <w:rsid w:val="007E7E2E"/>
    <w:rsid w:val="007F3EFC"/>
    <w:rsid w:val="007F5D6C"/>
    <w:rsid w:val="00802500"/>
    <w:rsid w:val="00804189"/>
    <w:rsid w:val="008059D3"/>
    <w:rsid w:val="0080626E"/>
    <w:rsid w:val="00821477"/>
    <w:rsid w:val="00824609"/>
    <w:rsid w:val="00831F0F"/>
    <w:rsid w:val="00835CB7"/>
    <w:rsid w:val="00836B65"/>
    <w:rsid w:val="00840C10"/>
    <w:rsid w:val="008462FF"/>
    <w:rsid w:val="008515E7"/>
    <w:rsid w:val="00855668"/>
    <w:rsid w:val="00856275"/>
    <w:rsid w:val="008625B7"/>
    <w:rsid w:val="00863D2C"/>
    <w:rsid w:val="00872A1C"/>
    <w:rsid w:val="00883588"/>
    <w:rsid w:val="008853C4"/>
    <w:rsid w:val="00890E69"/>
    <w:rsid w:val="008948D2"/>
    <w:rsid w:val="008A2038"/>
    <w:rsid w:val="008A2537"/>
    <w:rsid w:val="008A2690"/>
    <w:rsid w:val="008A2E3E"/>
    <w:rsid w:val="008A3612"/>
    <w:rsid w:val="008A4F65"/>
    <w:rsid w:val="008B4548"/>
    <w:rsid w:val="008B5F06"/>
    <w:rsid w:val="008B6716"/>
    <w:rsid w:val="008B6AC7"/>
    <w:rsid w:val="008D15C9"/>
    <w:rsid w:val="008E36A0"/>
    <w:rsid w:val="008E7AB7"/>
    <w:rsid w:val="008F3EA3"/>
    <w:rsid w:val="008F493E"/>
    <w:rsid w:val="008F5F3E"/>
    <w:rsid w:val="009065A8"/>
    <w:rsid w:val="00906A91"/>
    <w:rsid w:val="0091232E"/>
    <w:rsid w:val="00912A00"/>
    <w:rsid w:val="00913FD9"/>
    <w:rsid w:val="00916260"/>
    <w:rsid w:val="00917979"/>
    <w:rsid w:val="00921256"/>
    <w:rsid w:val="00923806"/>
    <w:rsid w:val="009242F4"/>
    <w:rsid w:val="00924BB5"/>
    <w:rsid w:val="00931111"/>
    <w:rsid w:val="009323A0"/>
    <w:rsid w:val="009323FD"/>
    <w:rsid w:val="00933083"/>
    <w:rsid w:val="00935D80"/>
    <w:rsid w:val="00936377"/>
    <w:rsid w:val="00940CFA"/>
    <w:rsid w:val="009418CD"/>
    <w:rsid w:val="009437F4"/>
    <w:rsid w:val="00945628"/>
    <w:rsid w:val="00950236"/>
    <w:rsid w:val="00953A0D"/>
    <w:rsid w:val="00954BB0"/>
    <w:rsid w:val="00955808"/>
    <w:rsid w:val="0095644C"/>
    <w:rsid w:val="0096331B"/>
    <w:rsid w:val="00963A1F"/>
    <w:rsid w:val="00963B88"/>
    <w:rsid w:val="009658EC"/>
    <w:rsid w:val="009670B8"/>
    <w:rsid w:val="00973870"/>
    <w:rsid w:val="0098554A"/>
    <w:rsid w:val="009933F2"/>
    <w:rsid w:val="00996C75"/>
    <w:rsid w:val="0099748B"/>
    <w:rsid w:val="009A0861"/>
    <w:rsid w:val="009A16B0"/>
    <w:rsid w:val="009B2FF6"/>
    <w:rsid w:val="009B3136"/>
    <w:rsid w:val="009B44CD"/>
    <w:rsid w:val="009C14D3"/>
    <w:rsid w:val="009C50B2"/>
    <w:rsid w:val="009C65DB"/>
    <w:rsid w:val="009D2FAA"/>
    <w:rsid w:val="009D37C9"/>
    <w:rsid w:val="009D64C8"/>
    <w:rsid w:val="009E59C8"/>
    <w:rsid w:val="009E64F5"/>
    <w:rsid w:val="009E65C4"/>
    <w:rsid w:val="009E7FDE"/>
    <w:rsid w:val="009F0004"/>
    <w:rsid w:val="009F0520"/>
    <w:rsid w:val="009F17C9"/>
    <w:rsid w:val="009F26A9"/>
    <w:rsid w:val="009F26C3"/>
    <w:rsid w:val="009F285F"/>
    <w:rsid w:val="009F2F5B"/>
    <w:rsid w:val="00A07F1B"/>
    <w:rsid w:val="00A16204"/>
    <w:rsid w:val="00A16D91"/>
    <w:rsid w:val="00A16F78"/>
    <w:rsid w:val="00A1725A"/>
    <w:rsid w:val="00A177FC"/>
    <w:rsid w:val="00A22B85"/>
    <w:rsid w:val="00A3593A"/>
    <w:rsid w:val="00A409CB"/>
    <w:rsid w:val="00A439B6"/>
    <w:rsid w:val="00A5586E"/>
    <w:rsid w:val="00A60C80"/>
    <w:rsid w:val="00A62F55"/>
    <w:rsid w:val="00A66AC6"/>
    <w:rsid w:val="00A71DCC"/>
    <w:rsid w:val="00A73732"/>
    <w:rsid w:val="00A83BC8"/>
    <w:rsid w:val="00A852B4"/>
    <w:rsid w:val="00A861F8"/>
    <w:rsid w:val="00A936D7"/>
    <w:rsid w:val="00A94A69"/>
    <w:rsid w:val="00A9725E"/>
    <w:rsid w:val="00AA18A5"/>
    <w:rsid w:val="00AA3669"/>
    <w:rsid w:val="00AA64D0"/>
    <w:rsid w:val="00AA67D4"/>
    <w:rsid w:val="00AB51E1"/>
    <w:rsid w:val="00AC4388"/>
    <w:rsid w:val="00AD2674"/>
    <w:rsid w:val="00AD4143"/>
    <w:rsid w:val="00AE10BF"/>
    <w:rsid w:val="00AE3B50"/>
    <w:rsid w:val="00AE4A37"/>
    <w:rsid w:val="00AF047A"/>
    <w:rsid w:val="00AF636C"/>
    <w:rsid w:val="00AF72E4"/>
    <w:rsid w:val="00B02F65"/>
    <w:rsid w:val="00B04622"/>
    <w:rsid w:val="00B0476D"/>
    <w:rsid w:val="00B06278"/>
    <w:rsid w:val="00B149EF"/>
    <w:rsid w:val="00B15A37"/>
    <w:rsid w:val="00B16BA3"/>
    <w:rsid w:val="00B205F3"/>
    <w:rsid w:val="00B20A4D"/>
    <w:rsid w:val="00B21A48"/>
    <w:rsid w:val="00B22A9E"/>
    <w:rsid w:val="00B2344A"/>
    <w:rsid w:val="00B24026"/>
    <w:rsid w:val="00B27492"/>
    <w:rsid w:val="00B31E63"/>
    <w:rsid w:val="00B3290A"/>
    <w:rsid w:val="00B35AF9"/>
    <w:rsid w:val="00B37250"/>
    <w:rsid w:val="00B42DC1"/>
    <w:rsid w:val="00B43945"/>
    <w:rsid w:val="00B44A4E"/>
    <w:rsid w:val="00B51F5F"/>
    <w:rsid w:val="00B544EC"/>
    <w:rsid w:val="00B604C3"/>
    <w:rsid w:val="00B64E47"/>
    <w:rsid w:val="00B668F1"/>
    <w:rsid w:val="00B66BEC"/>
    <w:rsid w:val="00B66D82"/>
    <w:rsid w:val="00B769B4"/>
    <w:rsid w:val="00B83D99"/>
    <w:rsid w:val="00B83E1F"/>
    <w:rsid w:val="00B84534"/>
    <w:rsid w:val="00B8539C"/>
    <w:rsid w:val="00B92D63"/>
    <w:rsid w:val="00B942FF"/>
    <w:rsid w:val="00B95218"/>
    <w:rsid w:val="00B9557E"/>
    <w:rsid w:val="00B9657B"/>
    <w:rsid w:val="00B96C84"/>
    <w:rsid w:val="00BA1975"/>
    <w:rsid w:val="00BA3877"/>
    <w:rsid w:val="00BA7622"/>
    <w:rsid w:val="00BB00B7"/>
    <w:rsid w:val="00BB093A"/>
    <w:rsid w:val="00BB619F"/>
    <w:rsid w:val="00BC0454"/>
    <w:rsid w:val="00BC34F1"/>
    <w:rsid w:val="00BC3D9F"/>
    <w:rsid w:val="00BC62D2"/>
    <w:rsid w:val="00BD0175"/>
    <w:rsid w:val="00BD0C9A"/>
    <w:rsid w:val="00BD49AC"/>
    <w:rsid w:val="00BD586D"/>
    <w:rsid w:val="00BD76BB"/>
    <w:rsid w:val="00BE2447"/>
    <w:rsid w:val="00BE7993"/>
    <w:rsid w:val="00BF3B30"/>
    <w:rsid w:val="00BF496A"/>
    <w:rsid w:val="00BF613B"/>
    <w:rsid w:val="00C04B81"/>
    <w:rsid w:val="00C06FA3"/>
    <w:rsid w:val="00C1017F"/>
    <w:rsid w:val="00C10482"/>
    <w:rsid w:val="00C11197"/>
    <w:rsid w:val="00C2179E"/>
    <w:rsid w:val="00C22CA3"/>
    <w:rsid w:val="00C24E27"/>
    <w:rsid w:val="00C34B2D"/>
    <w:rsid w:val="00C404B0"/>
    <w:rsid w:val="00C4141E"/>
    <w:rsid w:val="00C420D1"/>
    <w:rsid w:val="00C42681"/>
    <w:rsid w:val="00C51D87"/>
    <w:rsid w:val="00C53C11"/>
    <w:rsid w:val="00C55F21"/>
    <w:rsid w:val="00C56425"/>
    <w:rsid w:val="00C61344"/>
    <w:rsid w:val="00C743CF"/>
    <w:rsid w:val="00C7536B"/>
    <w:rsid w:val="00C76718"/>
    <w:rsid w:val="00C824ED"/>
    <w:rsid w:val="00C87B6F"/>
    <w:rsid w:val="00C90111"/>
    <w:rsid w:val="00C91378"/>
    <w:rsid w:val="00C9732A"/>
    <w:rsid w:val="00CA4AA7"/>
    <w:rsid w:val="00CA6938"/>
    <w:rsid w:val="00CB526D"/>
    <w:rsid w:val="00CB7284"/>
    <w:rsid w:val="00CB731E"/>
    <w:rsid w:val="00CB75CB"/>
    <w:rsid w:val="00CC0858"/>
    <w:rsid w:val="00CD1E42"/>
    <w:rsid w:val="00CD452E"/>
    <w:rsid w:val="00CD6C31"/>
    <w:rsid w:val="00CE0AAA"/>
    <w:rsid w:val="00CE3549"/>
    <w:rsid w:val="00CE442A"/>
    <w:rsid w:val="00CE5760"/>
    <w:rsid w:val="00CE732E"/>
    <w:rsid w:val="00CE7F95"/>
    <w:rsid w:val="00CF01D5"/>
    <w:rsid w:val="00CF15B9"/>
    <w:rsid w:val="00CF1DDA"/>
    <w:rsid w:val="00CF226B"/>
    <w:rsid w:val="00CF2A0C"/>
    <w:rsid w:val="00CF2E3C"/>
    <w:rsid w:val="00CF54C5"/>
    <w:rsid w:val="00D00B99"/>
    <w:rsid w:val="00D0223D"/>
    <w:rsid w:val="00D1009F"/>
    <w:rsid w:val="00D15364"/>
    <w:rsid w:val="00D159B1"/>
    <w:rsid w:val="00D15BE9"/>
    <w:rsid w:val="00D164E0"/>
    <w:rsid w:val="00D23630"/>
    <w:rsid w:val="00D336D8"/>
    <w:rsid w:val="00D336F8"/>
    <w:rsid w:val="00D36704"/>
    <w:rsid w:val="00D42DF1"/>
    <w:rsid w:val="00D431FF"/>
    <w:rsid w:val="00D45C18"/>
    <w:rsid w:val="00D46678"/>
    <w:rsid w:val="00D47A3F"/>
    <w:rsid w:val="00D5562D"/>
    <w:rsid w:val="00D65BF4"/>
    <w:rsid w:val="00D66202"/>
    <w:rsid w:val="00D80050"/>
    <w:rsid w:val="00D815B3"/>
    <w:rsid w:val="00D82C76"/>
    <w:rsid w:val="00D83D61"/>
    <w:rsid w:val="00D84042"/>
    <w:rsid w:val="00D85F9F"/>
    <w:rsid w:val="00D938B0"/>
    <w:rsid w:val="00D93C80"/>
    <w:rsid w:val="00DA14F5"/>
    <w:rsid w:val="00DB58BD"/>
    <w:rsid w:val="00DB687F"/>
    <w:rsid w:val="00DC2580"/>
    <w:rsid w:val="00DC409E"/>
    <w:rsid w:val="00DC7312"/>
    <w:rsid w:val="00DD0395"/>
    <w:rsid w:val="00DD23BE"/>
    <w:rsid w:val="00DD468B"/>
    <w:rsid w:val="00DD486F"/>
    <w:rsid w:val="00DD48E6"/>
    <w:rsid w:val="00DD61BC"/>
    <w:rsid w:val="00DE4A22"/>
    <w:rsid w:val="00DE67C9"/>
    <w:rsid w:val="00DF0F56"/>
    <w:rsid w:val="00DF1AFF"/>
    <w:rsid w:val="00DF1B02"/>
    <w:rsid w:val="00DF27DD"/>
    <w:rsid w:val="00DF31CF"/>
    <w:rsid w:val="00DF6290"/>
    <w:rsid w:val="00E00222"/>
    <w:rsid w:val="00E06005"/>
    <w:rsid w:val="00E1216E"/>
    <w:rsid w:val="00E16905"/>
    <w:rsid w:val="00E16D8D"/>
    <w:rsid w:val="00E231BC"/>
    <w:rsid w:val="00E25803"/>
    <w:rsid w:val="00E26567"/>
    <w:rsid w:val="00E27D48"/>
    <w:rsid w:val="00E27FED"/>
    <w:rsid w:val="00E313D9"/>
    <w:rsid w:val="00E409DA"/>
    <w:rsid w:val="00E422CE"/>
    <w:rsid w:val="00E429C4"/>
    <w:rsid w:val="00E42CA8"/>
    <w:rsid w:val="00E466E7"/>
    <w:rsid w:val="00E467B8"/>
    <w:rsid w:val="00E5108E"/>
    <w:rsid w:val="00E53B31"/>
    <w:rsid w:val="00E56ADE"/>
    <w:rsid w:val="00E57636"/>
    <w:rsid w:val="00E64B52"/>
    <w:rsid w:val="00E65E36"/>
    <w:rsid w:val="00E703A6"/>
    <w:rsid w:val="00E7522C"/>
    <w:rsid w:val="00E812FC"/>
    <w:rsid w:val="00E82938"/>
    <w:rsid w:val="00E849F5"/>
    <w:rsid w:val="00E850D8"/>
    <w:rsid w:val="00E92292"/>
    <w:rsid w:val="00E9434B"/>
    <w:rsid w:val="00E94F09"/>
    <w:rsid w:val="00EA4BF7"/>
    <w:rsid w:val="00EA4F44"/>
    <w:rsid w:val="00EA6377"/>
    <w:rsid w:val="00EA6EDE"/>
    <w:rsid w:val="00EB6B0B"/>
    <w:rsid w:val="00EC0D00"/>
    <w:rsid w:val="00EC48F5"/>
    <w:rsid w:val="00ED7960"/>
    <w:rsid w:val="00EE152F"/>
    <w:rsid w:val="00EE281E"/>
    <w:rsid w:val="00EF20AD"/>
    <w:rsid w:val="00EF72CC"/>
    <w:rsid w:val="00F0000A"/>
    <w:rsid w:val="00F03218"/>
    <w:rsid w:val="00F0353F"/>
    <w:rsid w:val="00F04E71"/>
    <w:rsid w:val="00F10997"/>
    <w:rsid w:val="00F14263"/>
    <w:rsid w:val="00F16226"/>
    <w:rsid w:val="00F23FBC"/>
    <w:rsid w:val="00F30015"/>
    <w:rsid w:val="00F34A6C"/>
    <w:rsid w:val="00F35DB7"/>
    <w:rsid w:val="00F42F8D"/>
    <w:rsid w:val="00F44E1E"/>
    <w:rsid w:val="00F45566"/>
    <w:rsid w:val="00F46E09"/>
    <w:rsid w:val="00F4757E"/>
    <w:rsid w:val="00F47596"/>
    <w:rsid w:val="00F50F38"/>
    <w:rsid w:val="00F60176"/>
    <w:rsid w:val="00F660E4"/>
    <w:rsid w:val="00F67C6E"/>
    <w:rsid w:val="00F72A5C"/>
    <w:rsid w:val="00F768B2"/>
    <w:rsid w:val="00F77557"/>
    <w:rsid w:val="00F836F2"/>
    <w:rsid w:val="00F8410F"/>
    <w:rsid w:val="00F86A4B"/>
    <w:rsid w:val="00F90794"/>
    <w:rsid w:val="00F91CE0"/>
    <w:rsid w:val="00F92ADB"/>
    <w:rsid w:val="00F92E4C"/>
    <w:rsid w:val="00F931D8"/>
    <w:rsid w:val="00F93D6C"/>
    <w:rsid w:val="00F95294"/>
    <w:rsid w:val="00F9647B"/>
    <w:rsid w:val="00F96A17"/>
    <w:rsid w:val="00F96B5B"/>
    <w:rsid w:val="00FA6963"/>
    <w:rsid w:val="00FB6E61"/>
    <w:rsid w:val="00FC034C"/>
    <w:rsid w:val="00FC616D"/>
    <w:rsid w:val="00FC7997"/>
    <w:rsid w:val="00FD0F59"/>
    <w:rsid w:val="00FD10D3"/>
    <w:rsid w:val="00FD2076"/>
    <w:rsid w:val="00FD451B"/>
    <w:rsid w:val="00FD49C3"/>
    <w:rsid w:val="00FD71EB"/>
    <w:rsid w:val="00FE6623"/>
    <w:rsid w:val="00FE672D"/>
    <w:rsid w:val="00FE7540"/>
    <w:rsid w:val="00FF0439"/>
    <w:rsid w:val="00FF5F9E"/>
    <w:rsid w:val="00FF639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3CE57"/>
  <w15:docId w15:val="{D8D914EE-A97C-4A4B-B3CD-2FF00770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B25"/>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B25"/>
    <w:pPr>
      <w:ind w:left="720"/>
      <w:contextualSpacing/>
    </w:pPr>
  </w:style>
  <w:style w:type="character" w:customStyle="1" w:styleId="apple-style-span">
    <w:name w:val="apple-style-span"/>
    <w:basedOn w:val="Carpredefinitoparagrafo"/>
    <w:rsid w:val="00F90794"/>
  </w:style>
  <w:style w:type="paragraph" w:styleId="Testofumetto">
    <w:name w:val="Balloon Text"/>
    <w:basedOn w:val="Normale"/>
    <w:link w:val="TestofumettoCarattere"/>
    <w:uiPriority w:val="99"/>
    <w:semiHidden/>
    <w:unhideWhenUsed/>
    <w:rsid w:val="00EC0D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D00"/>
    <w:rPr>
      <w:rFonts w:ascii="Tahoma" w:eastAsia="Times New Roman" w:hAnsi="Tahoma" w:cs="Tahoma"/>
      <w:sz w:val="16"/>
      <w:szCs w:val="16"/>
    </w:rPr>
  </w:style>
  <w:style w:type="paragraph" w:customStyle="1" w:styleId="Verbalecorpo">
    <w:name w:val="Verbale corpo"/>
    <w:basedOn w:val="Normale"/>
    <w:rsid w:val="00C824ED"/>
    <w:pPr>
      <w:widowControl w:val="0"/>
      <w:spacing w:line="482" w:lineRule="exact"/>
      <w:ind w:firstLine="709"/>
      <w:jc w:val="both"/>
    </w:pPr>
    <w:rPr>
      <w:rFonts w:ascii="Bookman Old Style" w:hAnsi="Bookman Old Style"/>
    </w:rPr>
  </w:style>
  <w:style w:type="paragraph" w:styleId="Intestazione">
    <w:name w:val="header"/>
    <w:basedOn w:val="Normale"/>
    <w:link w:val="IntestazioneCarattere"/>
    <w:uiPriority w:val="99"/>
    <w:unhideWhenUsed/>
    <w:rsid w:val="002A2F63"/>
    <w:pPr>
      <w:tabs>
        <w:tab w:val="center" w:pos="4819"/>
        <w:tab w:val="right" w:pos="9638"/>
      </w:tabs>
    </w:pPr>
  </w:style>
  <w:style w:type="character" w:customStyle="1" w:styleId="IntestazioneCarattere">
    <w:name w:val="Intestazione Carattere"/>
    <w:basedOn w:val="Carpredefinitoparagrafo"/>
    <w:link w:val="Intestazione"/>
    <w:uiPriority w:val="99"/>
    <w:rsid w:val="002A2F63"/>
    <w:rPr>
      <w:rFonts w:ascii="Times New Roman" w:eastAsia="Times New Roman" w:hAnsi="Times New Roman" w:cs="Times New Roman"/>
    </w:rPr>
  </w:style>
  <w:style w:type="paragraph" w:styleId="Pidipagina">
    <w:name w:val="footer"/>
    <w:basedOn w:val="Normale"/>
    <w:link w:val="PidipaginaCarattere"/>
    <w:uiPriority w:val="99"/>
    <w:unhideWhenUsed/>
    <w:rsid w:val="002A2F63"/>
    <w:pPr>
      <w:tabs>
        <w:tab w:val="center" w:pos="4819"/>
        <w:tab w:val="right" w:pos="9638"/>
      </w:tabs>
    </w:pPr>
  </w:style>
  <w:style w:type="character" w:customStyle="1" w:styleId="PidipaginaCarattere">
    <w:name w:val="Piè di pagina Carattere"/>
    <w:basedOn w:val="Carpredefinitoparagrafo"/>
    <w:link w:val="Pidipagina"/>
    <w:uiPriority w:val="99"/>
    <w:rsid w:val="002A2F63"/>
    <w:rPr>
      <w:rFonts w:ascii="Times New Roman" w:eastAsia="Times New Roman" w:hAnsi="Times New Roman" w:cs="Times New Roman"/>
    </w:rPr>
  </w:style>
  <w:style w:type="paragraph" w:customStyle="1" w:styleId="Level1">
    <w:name w:val="Level 1"/>
    <w:basedOn w:val="Normale"/>
    <w:rsid w:val="005F4A3A"/>
    <w:pPr>
      <w:widowControl w:val="0"/>
      <w:autoSpaceDE w:val="0"/>
      <w:autoSpaceDN w:val="0"/>
      <w:adjustRightInd w:val="0"/>
      <w:outlineLvl w:val="0"/>
    </w:pPr>
    <w:rPr>
      <w:rFonts w:ascii="Goudy Old Style" w:hAnsi="Goudy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9914">
      <w:bodyDiv w:val="1"/>
      <w:marLeft w:val="0"/>
      <w:marRight w:val="0"/>
      <w:marTop w:val="0"/>
      <w:marBottom w:val="0"/>
      <w:divBdr>
        <w:top w:val="none" w:sz="0" w:space="0" w:color="auto"/>
        <w:left w:val="none" w:sz="0" w:space="0" w:color="auto"/>
        <w:bottom w:val="none" w:sz="0" w:space="0" w:color="auto"/>
        <w:right w:val="none" w:sz="0" w:space="0" w:color="auto"/>
      </w:divBdr>
    </w:div>
    <w:div w:id="1032002769">
      <w:bodyDiv w:val="1"/>
      <w:marLeft w:val="0"/>
      <w:marRight w:val="0"/>
      <w:marTop w:val="0"/>
      <w:marBottom w:val="0"/>
      <w:divBdr>
        <w:top w:val="none" w:sz="0" w:space="0" w:color="auto"/>
        <w:left w:val="none" w:sz="0" w:space="0" w:color="auto"/>
        <w:bottom w:val="none" w:sz="0" w:space="0" w:color="auto"/>
        <w:right w:val="none" w:sz="0" w:space="0" w:color="auto"/>
      </w:divBdr>
    </w:div>
    <w:div w:id="1316253403">
      <w:bodyDiv w:val="1"/>
      <w:marLeft w:val="0"/>
      <w:marRight w:val="0"/>
      <w:marTop w:val="0"/>
      <w:marBottom w:val="0"/>
      <w:divBdr>
        <w:top w:val="none" w:sz="0" w:space="0" w:color="auto"/>
        <w:left w:val="none" w:sz="0" w:space="0" w:color="auto"/>
        <w:bottom w:val="none" w:sz="0" w:space="0" w:color="auto"/>
        <w:right w:val="none" w:sz="0" w:space="0" w:color="auto"/>
      </w:divBdr>
    </w:div>
    <w:div w:id="1317801368">
      <w:bodyDiv w:val="1"/>
      <w:marLeft w:val="0"/>
      <w:marRight w:val="0"/>
      <w:marTop w:val="0"/>
      <w:marBottom w:val="0"/>
      <w:divBdr>
        <w:top w:val="none" w:sz="0" w:space="0" w:color="auto"/>
        <w:left w:val="none" w:sz="0" w:space="0" w:color="auto"/>
        <w:bottom w:val="none" w:sz="0" w:space="0" w:color="auto"/>
        <w:right w:val="none" w:sz="0" w:space="0" w:color="auto"/>
      </w:divBdr>
    </w:div>
    <w:div w:id="145367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64BF-2505-4F0C-9E46-0D95E0C1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admin</cp:lastModifiedBy>
  <cp:revision>53</cp:revision>
  <cp:lastPrinted>2015-07-02T07:17:00Z</cp:lastPrinted>
  <dcterms:created xsi:type="dcterms:W3CDTF">2015-06-30T09:28:00Z</dcterms:created>
  <dcterms:modified xsi:type="dcterms:W3CDTF">2016-10-18T07:20:00Z</dcterms:modified>
</cp:coreProperties>
</file>