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6A88" w14:textId="77777777" w:rsidR="00FB3647" w:rsidRPr="00FB3647" w:rsidRDefault="00FB3647" w:rsidP="00FB3647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FB3647">
        <w:rPr>
          <w:rFonts w:asciiTheme="minorHAnsi" w:hAnsiTheme="minorHAnsi" w:cstheme="minorHAnsi"/>
          <w:color w:val="333333"/>
          <w:sz w:val="21"/>
          <w:szCs w:val="21"/>
        </w:rPr>
        <w:t>Il </w:t>
      </w:r>
      <w:r w:rsidRPr="00FB3647">
        <w:rPr>
          <w:rStyle w:val="Enfasigrassetto"/>
          <w:rFonts w:asciiTheme="minorHAnsi" w:hAnsiTheme="minorHAnsi" w:cstheme="minorHAnsi"/>
          <w:color w:val="333333"/>
          <w:sz w:val="21"/>
          <w:szCs w:val="21"/>
        </w:rPr>
        <w:t>Gruppo Lutech</w:t>
      </w:r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, leader in Italia e player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europeo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nei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> </w:t>
      </w:r>
      <w:proofErr w:type="spellStart"/>
      <w:r w:rsidRPr="00FB3647">
        <w:rPr>
          <w:rStyle w:val="Enfasigrassetto"/>
          <w:rFonts w:asciiTheme="minorHAnsi" w:hAnsiTheme="minorHAnsi" w:cstheme="minorHAnsi"/>
          <w:color w:val="333333"/>
          <w:sz w:val="21"/>
          <w:szCs w:val="21"/>
        </w:rPr>
        <w:t>servizi</w:t>
      </w:r>
      <w:proofErr w:type="spellEnd"/>
      <w:r w:rsidRPr="00FB3647">
        <w:rPr>
          <w:rStyle w:val="Enfasigrassetto"/>
          <w:rFonts w:asciiTheme="minorHAnsi" w:hAnsiTheme="minorHAnsi" w:cstheme="minorHAnsi"/>
          <w:color w:val="333333"/>
          <w:sz w:val="21"/>
          <w:szCs w:val="21"/>
        </w:rPr>
        <w:t xml:space="preserve"> e </w:t>
      </w:r>
      <w:proofErr w:type="spellStart"/>
      <w:r w:rsidRPr="00FB3647">
        <w:rPr>
          <w:rStyle w:val="Enfasigrassetto"/>
          <w:rFonts w:asciiTheme="minorHAnsi" w:hAnsiTheme="minorHAnsi" w:cstheme="minorHAnsi"/>
          <w:color w:val="333333"/>
          <w:sz w:val="21"/>
          <w:szCs w:val="21"/>
        </w:rPr>
        <w:t>soluzioni</w:t>
      </w:r>
      <w:proofErr w:type="spellEnd"/>
      <w:r w:rsidRPr="00FB3647">
        <w:rPr>
          <w:rStyle w:val="Enfasigrassetto"/>
          <w:rFonts w:asciiTheme="minorHAnsi" w:hAnsiTheme="minorHAnsi" w:cstheme="minorHAnsi"/>
          <w:color w:val="333333"/>
          <w:sz w:val="21"/>
          <w:szCs w:val="21"/>
        </w:rPr>
        <w:t xml:space="preserve"> ICT</w:t>
      </w:r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,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supporta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l’evoluzione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delle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aziende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clienti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progettando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,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realizzando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e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gestendo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soluzioni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digitali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end-to-end,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nel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segno di un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costante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miglioramento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che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coinvolge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persone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e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processi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,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tecnologia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 xml:space="preserve"> e </w:t>
      </w:r>
      <w:proofErr w:type="spellStart"/>
      <w:r w:rsidRPr="00FB3647">
        <w:rPr>
          <w:rFonts w:asciiTheme="minorHAnsi" w:hAnsiTheme="minorHAnsi" w:cstheme="minorHAnsi"/>
          <w:color w:val="333333"/>
          <w:sz w:val="21"/>
          <w:szCs w:val="21"/>
        </w:rPr>
        <w:t>sapere</w:t>
      </w:r>
      <w:proofErr w:type="spellEnd"/>
      <w:r w:rsidRPr="00FB3647">
        <w:rPr>
          <w:rFonts w:asciiTheme="minorHAnsi" w:hAnsiTheme="minorHAnsi" w:cstheme="minorHAnsi"/>
          <w:color w:val="333333"/>
          <w:sz w:val="21"/>
          <w:szCs w:val="21"/>
        </w:rPr>
        <w:t>.</w:t>
      </w:r>
    </w:p>
    <w:p w14:paraId="0F74B694" w14:textId="77777777" w:rsidR="00FB3647" w:rsidRPr="00A27849" w:rsidRDefault="00FB3647" w:rsidP="00FB3647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1"/>
          <w:szCs w:val="21"/>
          <w:lang w:val="it-IT"/>
        </w:rPr>
      </w:pPr>
      <w:r w:rsidRPr="00A27849">
        <w:rPr>
          <w:rFonts w:asciiTheme="minorHAnsi" w:hAnsiTheme="minorHAnsi" w:cstheme="minorHAnsi"/>
          <w:color w:val="333333"/>
          <w:sz w:val="21"/>
          <w:szCs w:val="21"/>
          <w:lang w:val="it-IT"/>
        </w:rPr>
        <w:t>Per evolvere e trasformare è necessario un nuovo modo di interagire e connettere persone, dati e tecnologie. Il Gruppo Lutech pone alla base della Digital Evolution cinque anime tecnologiche concepite per un’offerta completa ed integrata, in grado di soddisfare le molteplici necessità di digitalizzazione: Lutech</w:t>
      </w:r>
      <w:r w:rsidRPr="00A27849">
        <w:rPr>
          <w:rStyle w:val="Enfasigrassetto"/>
          <w:rFonts w:asciiTheme="minorHAnsi" w:hAnsiTheme="minorHAnsi" w:cstheme="minorHAnsi"/>
          <w:color w:val="333333"/>
          <w:sz w:val="21"/>
          <w:szCs w:val="21"/>
          <w:lang w:val="it-IT"/>
        </w:rPr>
        <w:t>Solutions</w:t>
      </w:r>
      <w:r w:rsidRPr="00A27849">
        <w:rPr>
          <w:rFonts w:asciiTheme="minorHAnsi" w:hAnsiTheme="minorHAnsi" w:cstheme="minorHAnsi"/>
          <w:color w:val="333333"/>
          <w:sz w:val="21"/>
          <w:szCs w:val="21"/>
          <w:lang w:val="it-IT"/>
        </w:rPr>
        <w:t>, Lutech</w:t>
      </w:r>
      <w:r w:rsidRPr="00A27849">
        <w:rPr>
          <w:rStyle w:val="Enfasigrassetto"/>
          <w:rFonts w:asciiTheme="minorHAnsi" w:hAnsiTheme="minorHAnsi" w:cstheme="minorHAnsi"/>
          <w:color w:val="333333"/>
          <w:sz w:val="21"/>
          <w:szCs w:val="21"/>
          <w:lang w:val="it-IT"/>
        </w:rPr>
        <w:t>Digital</w:t>
      </w:r>
      <w:r w:rsidRPr="00A27849">
        <w:rPr>
          <w:rFonts w:asciiTheme="minorHAnsi" w:hAnsiTheme="minorHAnsi" w:cstheme="minorHAnsi"/>
          <w:color w:val="333333"/>
          <w:sz w:val="21"/>
          <w:szCs w:val="21"/>
          <w:lang w:val="it-IT"/>
        </w:rPr>
        <w:t>, Lutech</w:t>
      </w:r>
      <w:r w:rsidRPr="00A27849">
        <w:rPr>
          <w:rStyle w:val="Enfasigrassetto"/>
          <w:rFonts w:asciiTheme="minorHAnsi" w:hAnsiTheme="minorHAnsi" w:cstheme="minorHAnsi"/>
          <w:color w:val="333333"/>
          <w:sz w:val="21"/>
          <w:szCs w:val="21"/>
          <w:lang w:val="it-IT"/>
        </w:rPr>
        <w:t>Cybersecurity, </w:t>
      </w:r>
      <w:r w:rsidRPr="00A27849">
        <w:rPr>
          <w:rFonts w:asciiTheme="minorHAnsi" w:hAnsiTheme="minorHAnsi" w:cstheme="minorHAnsi"/>
          <w:color w:val="333333"/>
          <w:sz w:val="21"/>
          <w:szCs w:val="21"/>
          <w:lang w:val="it-IT"/>
        </w:rPr>
        <w:t>Lutech</w:t>
      </w:r>
      <w:r w:rsidRPr="00A27849">
        <w:rPr>
          <w:rStyle w:val="Enfasigrassetto"/>
          <w:rFonts w:asciiTheme="minorHAnsi" w:hAnsiTheme="minorHAnsi" w:cstheme="minorHAnsi"/>
          <w:color w:val="333333"/>
          <w:sz w:val="21"/>
          <w:szCs w:val="21"/>
          <w:lang w:val="it-IT"/>
        </w:rPr>
        <w:t>Services </w:t>
      </w:r>
      <w:r w:rsidRPr="00A27849">
        <w:rPr>
          <w:rFonts w:asciiTheme="minorHAnsi" w:hAnsiTheme="minorHAnsi" w:cstheme="minorHAnsi"/>
          <w:color w:val="333333"/>
          <w:sz w:val="21"/>
          <w:szCs w:val="21"/>
          <w:lang w:val="it-IT"/>
        </w:rPr>
        <w:t>e Lutech</w:t>
      </w:r>
      <w:r w:rsidRPr="00A27849">
        <w:rPr>
          <w:rStyle w:val="Enfasigrassetto"/>
          <w:rFonts w:asciiTheme="minorHAnsi" w:hAnsiTheme="minorHAnsi" w:cstheme="minorHAnsi"/>
          <w:color w:val="333333"/>
          <w:sz w:val="21"/>
          <w:szCs w:val="21"/>
          <w:lang w:val="it-IT"/>
        </w:rPr>
        <w:t>Cloud</w:t>
      </w:r>
      <w:r w:rsidRPr="00A27849">
        <w:rPr>
          <w:rFonts w:asciiTheme="minorHAnsi" w:hAnsiTheme="minorHAnsi" w:cstheme="minorHAnsi"/>
          <w:color w:val="333333"/>
          <w:sz w:val="21"/>
          <w:szCs w:val="21"/>
          <w:lang w:val="it-IT"/>
        </w:rPr>
        <w:t>.</w:t>
      </w:r>
    </w:p>
    <w:p w14:paraId="301971FB" w14:textId="77777777" w:rsidR="00054060" w:rsidRPr="00A27849" w:rsidRDefault="00054060" w:rsidP="00054060">
      <w:pPr>
        <w:pStyle w:val="Normale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12121"/>
          <w:sz w:val="22"/>
          <w:szCs w:val="22"/>
          <w:lang w:val="it-IT"/>
        </w:rPr>
      </w:pPr>
      <w:r w:rsidRPr="00A27849">
        <w:rPr>
          <w:rFonts w:asciiTheme="minorHAnsi" w:hAnsiTheme="minorHAnsi" w:cstheme="minorHAnsi"/>
          <w:color w:val="212121"/>
          <w:sz w:val="22"/>
          <w:szCs w:val="22"/>
          <w:lang w:val="it-IT"/>
        </w:rPr>
        <w:t>Grazie a un investimento strategico complessivo di 14 milioni di euro, stiamo ampliando in maniera importante la sede di </w:t>
      </w:r>
      <w:r w:rsidRPr="00A27849">
        <w:rPr>
          <w:rStyle w:val="Enfasigrassetto"/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it-IT"/>
        </w:rPr>
        <w:t>Valenzano  (Bari)</w:t>
      </w:r>
      <w:r w:rsidRPr="00A27849">
        <w:rPr>
          <w:rFonts w:asciiTheme="minorHAnsi" w:hAnsiTheme="minorHAnsi" w:cstheme="minorHAnsi"/>
          <w:color w:val="212121"/>
          <w:sz w:val="22"/>
          <w:szCs w:val="22"/>
          <w:lang w:val="it-IT"/>
        </w:rPr>
        <w:t> con l’inserimento immediato di neolaureati ed esperti per la creazione di un </w:t>
      </w:r>
      <w:r w:rsidRPr="00A27849">
        <w:rPr>
          <w:rStyle w:val="Enfasigrassetto"/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it-IT"/>
        </w:rPr>
        <w:t>Polo di Innovazione per lo sviluppo di soluzioni applicative</w:t>
      </w:r>
      <w:r w:rsidRPr="00A27849">
        <w:rPr>
          <w:rFonts w:asciiTheme="minorHAnsi" w:hAnsiTheme="minorHAnsi" w:cstheme="minorHAnsi"/>
          <w:color w:val="212121"/>
          <w:sz w:val="22"/>
          <w:szCs w:val="22"/>
          <w:lang w:val="it-IT"/>
        </w:rPr>
        <w:t> per l’area </w:t>
      </w:r>
      <w:r w:rsidRPr="00A27849">
        <w:rPr>
          <w:rStyle w:val="Enfasigrassetto"/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it-IT"/>
        </w:rPr>
        <w:t>eHealth</w:t>
      </w:r>
      <w:r w:rsidRPr="00A27849">
        <w:rPr>
          <w:rFonts w:asciiTheme="minorHAnsi" w:hAnsiTheme="minorHAnsi" w:cstheme="minorHAnsi"/>
          <w:color w:val="212121"/>
          <w:sz w:val="22"/>
          <w:szCs w:val="22"/>
          <w:lang w:val="it-IT"/>
        </w:rPr>
        <w:t>, </w:t>
      </w:r>
      <w:r w:rsidRPr="00A27849">
        <w:rPr>
          <w:rStyle w:val="Enfasigrassetto"/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it-IT"/>
        </w:rPr>
        <w:t>Fintech</w:t>
      </w:r>
      <w:r w:rsidRPr="00A27849">
        <w:rPr>
          <w:rFonts w:asciiTheme="minorHAnsi" w:hAnsiTheme="minorHAnsi" w:cstheme="minorHAnsi"/>
          <w:color w:val="212121"/>
          <w:sz w:val="22"/>
          <w:szCs w:val="22"/>
          <w:lang w:val="it-IT"/>
        </w:rPr>
        <w:t> e </w:t>
      </w:r>
      <w:r w:rsidRPr="00A27849">
        <w:rPr>
          <w:rStyle w:val="Enfasigrassetto"/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  <w:lang w:val="it-IT"/>
        </w:rPr>
        <w:t>Loyalty</w:t>
      </w:r>
      <w:r w:rsidRPr="00A27849">
        <w:rPr>
          <w:rFonts w:asciiTheme="minorHAnsi" w:hAnsiTheme="minorHAnsi" w:cstheme="minorHAnsi"/>
          <w:color w:val="212121"/>
          <w:sz w:val="22"/>
          <w:szCs w:val="22"/>
          <w:lang w:val="it-IT"/>
        </w:rPr>
        <w:t>, basate su architetture Cloud e a Microservizi e sull’integrazione di tecnologie innovative quali Data Intelligence, Data Virtualization, Artificial Intelligence, Machine/Deep Learning, Federated Learning, Realtà Aumentata ed Estesa. </w:t>
      </w:r>
    </w:p>
    <w:p w14:paraId="5B367051" w14:textId="2C1793DA" w:rsidR="00054060" w:rsidRPr="00A27849" w:rsidRDefault="0088273D" w:rsidP="00054060">
      <w:pPr>
        <w:pStyle w:val="Normale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color w:val="212121"/>
          <w:sz w:val="22"/>
          <w:szCs w:val="22"/>
          <w:lang w:val="it-IT"/>
        </w:rPr>
      </w:pPr>
      <w:r w:rsidRPr="00A27849">
        <w:rPr>
          <w:rFonts w:asciiTheme="minorHAnsi" w:hAnsiTheme="minorHAnsi" w:cstheme="minorHAnsi"/>
          <w:color w:val="212121"/>
          <w:sz w:val="22"/>
          <w:szCs w:val="22"/>
          <w:lang w:val="it-IT"/>
        </w:rPr>
        <w:t xml:space="preserve">In particolare, </w:t>
      </w:r>
      <w:r w:rsidR="002B323B" w:rsidRPr="00A27849">
        <w:rPr>
          <w:rFonts w:asciiTheme="minorHAnsi" w:hAnsiTheme="minorHAnsi" w:cstheme="minorHAnsi"/>
          <w:color w:val="212121"/>
          <w:sz w:val="22"/>
          <w:szCs w:val="22"/>
          <w:lang w:val="it-IT"/>
        </w:rPr>
        <w:t>siamo alla ricerca di</w:t>
      </w:r>
      <w:r w:rsidR="00054060" w:rsidRPr="00A27849">
        <w:rPr>
          <w:rFonts w:asciiTheme="minorHAnsi" w:hAnsiTheme="minorHAnsi" w:cstheme="minorHAnsi"/>
          <w:color w:val="212121"/>
          <w:sz w:val="22"/>
          <w:szCs w:val="22"/>
          <w:lang w:val="it-IT"/>
        </w:rPr>
        <w:t>:  </w:t>
      </w:r>
    </w:p>
    <w:p w14:paraId="527FADDD" w14:textId="77777777" w:rsidR="00054060" w:rsidRPr="00A27849" w:rsidRDefault="00054060" w:rsidP="00054060">
      <w:pPr>
        <w:rPr>
          <w:rFonts w:cstheme="minorHAnsi"/>
          <w:lang w:val="it-IT"/>
        </w:rPr>
      </w:pPr>
    </w:p>
    <w:p w14:paraId="073DDA58" w14:textId="531CF92C" w:rsidR="00054060" w:rsidRPr="00A27849" w:rsidRDefault="002B323B" w:rsidP="00054060">
      <w:pPr>
        <w:jc w:val="center"/>
        <w:rPr>
          <w:rFonts w:eastAsia="Times New Roman" w:cstheme="minorHAnsi"/>
          <w:b/>
          <w:bCs/>
          <w:lang w:val="it-IT"/>
        </w:rPr>
      </w:pPr>
      <w:r w:rsidRPr="00A27849">
        <w:rPr>
          <w:rFonts w:eastAsia="Times New Roman" w:cstheme="minorHAnsi"/>
          <w:b/>
          <w:bCs/>
          <w:lang w:val="it-IT"/>
        </w:rPr>
        <w:t>Neolaureati /Laureandi</w:t>
      </w:r>
      <w:r w:rsidR="00054060" w:rsidRPr="00A27849">
        <w:rPr>
          <w:rFonts w:eastAsia="Times New Roman" w:cstheme="minorHAnsi"/>
          <w:b/>
          <w:bCs/>
          <w:lang w:val="it-IT"/>
        </w:rPr>
        <w:t xml:space="preserve"> in Computer Science, Informatica e Tecnologie per la Produzione del Software, Informatica, Informatica e Comunicazione Digitale, Data Science</w:t>
      </w:r>
    </w:p>
    <w:p w14:paraId="6AEE1A63" w14:textId="77777777" w:rsidR="00054060" w:rsidRPr="00A27849" w:rsidRDefault="00054060" w:rsidP="00054060">
      <w:pPr>
        <w:jc w:val="center"/>
        <w:rPr>
          <w:rFonts w:ascii="Calibri" w:hAnsi="Calibri" w:cs="Calibri"/>
          <w:b/>
          <w:bCs/>
          <w:color w:val="444444"/>
          <w:shd w:val="clear" w:color="auto" w:fill="FFFFFF"/>
          <w:lang w:val="it-IT"/>
        </w:rPr>
      </w:pPr>
    </w:p>
    <w:p w14:paraId="4B773F8D" w14:textId="77777777" w:rsidR="00054060" w:rsidRPr="00A27849" w:rsidRDefault="00054060" w:rsidP="00054060">
      <w:pPr>
        <w:rPr>
          <w:b/>
          <w:bCs/>
          <w:lang w:val="it-IT"/>
        </w:rPr>
      </w:pPr>
    </w:p>
    <w:p w14:paraId="38CDDA2B" w14:textId="1A266337" w:rsidR="00054060" w:rsidRPr="00A27849" w:rsidRDefault="002B323B" w:rsidP="00054060">
      <w:pPr>
        <w:rPr>
          <w:lang w:val="it-IT"/>
        </w:rPr>
      </w:pPr>
      <w:r w:rsidRPr="00A27849">
        <w:rPr>
          <w:lang w:val="it-IT"/>
        </w:rPr>
        <w:t xml:space="preserve">Da inserire </w:t>
      </w:r>
      <w:r w:rsidR="00054060" w:rsidRPr="00A27849">
        <w:rPr>
          <w:lang w:val="it-IT"/>
        </w:rPr>
        <w:t>nel team di R&amp;D che sviluppa l’Enterprise Solution in ambit</w:t>
      </w:r>
      <w:r w:rsidRPr="00A27849">
        <w:rPr>
          <w:lang w:val="it-IT"/>
        </w:rPr>
        <w:t>o eHealth, Fintech e Loyalty. Le risorse</w:t>
      </w:r>
      <w:r w:rsidR="00054060" w:rsidRPr="00A27849">
        <w:rPr>
          <w:lang w:val="it-IT"/>
        </w:rPr>
        <w:t>, dopo un’adeguata formazione on the job, si o</w:t>
      </w:r>
      <w:r w:rsidRPr="00A27849">
        <w:rPr>
          <w:lang w:val="it-IT"/>
        </w:rPr>
        <w:t>ccuperanno</w:t>
      </w:r>
      <w:r w:rsidR="00054060" w:rsidRPr="00A27849">
        <w:rPr>
          <w:lang w:val="it-IT"/>
        </w:rPr>
        <w:t xml:space="preserve"> di sviluppare funzionalità, componenti e moduli applicativi che gestiscono i processi del Framework su</w:t>
      </w:r>
      <w:r w:rsidR="0088273D" w:rsidRPr="00A27849">
        <w:rPr>
          <w:lang w:val="it-IT"/>
        </w:rPr>
        <w:t xml:space="preserve"> cui si basano le </w:t>
      </w:r>
      <w:r w:rsidR="00054060" w:rsidRPr="00A27849">
        <w:rPr>
          <w:lang w:val="it-IT"/>
        </w:rPr>
        <w:t>Enterprise Solution del Gruppo Lutech.</w:t>
      </w:r>
    </w:p>
    <w:p w14:paraId="4C376435" w14:textId="77777777" w:rsidR="00054060" w:rsidRPr="00A27849" w:rsidRDefault="00054060" w:rsidP="00054060">
      <w:pPr>
        <w:rPr>
          <w:lang w:val="it-IT"/>
        </w:rPr>
      </w:pPr>
    </w:p>
    <w:p w14:paraId="040C3520" w14:textId="77777777" w:rsidR="00054060" w:rsidRPr="00FB3647" w:rsidRDefault="00054060" w:rsidP="00054060">
      <w:pPr>
        <w:rPr>
          <w:b/>
          <w:bCs/>
        </w:rPr>
      </w:pPr>
      <w:proofErr w:type="spellStart"/>
      <w:r w:rsidRPr="00FB3647">
        <w:rPr>
          <w:b/>
          <w:bCs/>
        </w:rPr>
        <w:t>Requisiti</w:t>
      </w:r>
      <w:proofErr w:type="spellEnd"/>
    </w:p>
    <w:p w14:paraId="635EC75E" w14:textId="742B4932" w:rsidR="00054060" w:rsidRPr="00FB3647" w:rsidRDefault="002B323B" w:rsidP="00054060">
      <w:pPr>
        <w:pStyle w:val="Paragrafoelenco"/>
        <w:numPr>
          <w:ilvl w:val="0"/>
          <w:numId w:val="1"/>
        </w:numPr>
      </w:pPr>
      <w:proofErr w:type="spellStart"/>
      <w:r w:rsidRPr="00FB3647">
        <w:t>Neolaureati</w:t>
      </w:r>
      <w:proofErr w:type="spellEnd"/>
      <w:r w:rsidRPr="00FB3647">
        <w:t xml:space="preserve"> /</w:t>
      </w:r>
      <w:proofErr w:type="spellStart"/>
      <w:r w:rsidRPr="00FB3647">
        <w:t>Laureandi</w:t>
      </w:r>
      <w:proofErr w:type="spellEnd"/>
      <w:r w:rsidRPr="00FB3647">
        <w:t xml:space="preserve"> </w:t>
      </w:r>
      <w:proofErr w:type="spellStart"/>
      <w:r w:rsidRPr="00FB3647">
        <w:t>Triennali</w:t>
      </w:r>
      <w:proofErr w:type="spellEnd"/>
      <w:r w:rsidRPr="00FB3647">
        <w:t xml:space="preserve"> e/o </w:t>
      </w:r>
      <w:proofErr w:type="spellStart"/>
      <w:r w:rsidRPr="00FB3647">
        <w:t>Magistrali</w:t>
      </w:r>
      <w:proofErr w:type="spellEnd"/>
      <w:r w:rsidR="00054060" w:rsidRPr="00FB3647">
        <w:t xml:space="preserve"> in Computer Science (</w:t>
      </w:r>
      <w:proofErr w:type="spellStart"/>
      <w:r w:rsidR="00054060" w:rsidRPr="00FB3647">
        <w:t>ambito</w:t>
      </w:r>
      <w:proofErr w:type="spellEnd"/>
      <w:r w:rsidR="00054060" w:rsidRPr="00FB3647">
        <w:t xml:space="preserve"> </w:t>
      </w:r>
      <w:proofErr w:type="spellStart"/>
      <w:r w:rsidR="00054060" w:rsidRPr="00FB3647">
        <w:t>intelligenza</w:t>
      </w:r>
      <w:proofErr w:type="spellEnd"/>
      <w:r w:rsidR="00054060" w:rsidRPr="00FB3647">
        <w:t xml:space="preserve"> </w:t>
      </w:r>
      <w:proofErr w:type="spellStart"/>
      <w:r w:rsidR="00054060" w:rsidRPr="00FB3647">
        <w:t>artificiale</w:t>
      </w:r>
      <w:proofErr w:type="spellEnd"/>
      <w:r w:rsidR="00054060" w:rsidRPr="00FB3647">
        <w:t xml:space="preserve">), Informatica e </w:t>
      </w:r>
      <w:proofErr w:type="spellStart"/>
      <w:r w:rsidR="00054060" w:rsidRPr="00FB3647">
        <w:t>Tecnologie</w:t>
      </w:r>
      <w:proofErr w:type="spellEnd"/>
      <w:r w:rsidR="00054060" w:rsidRPr="00FB3647">
        <w:t xml:space="preserve"> per la </w:t>
      </w:r>
      <w:proofErr w:type="spellStart"/>
      <w:r w:rsidR="00054060" w:rsidRPr="00FB3647">
        <w:t>Produzione</w:t>
      </w:r>
      <w:proofErr w:type="spellEnd"/>
      <w:r w:rsidR="00054060" w:rsidRPr="00FB3647">
        <w:t xml:space="preserve"> del Software, Informatica, Informatica e </w:t>
      </w:r>
      <w:proofErr w:type="spellStart"/>
      <w:r w:rsidR="00054060" w:rsidRPr="00FB3647">
        <w:t>Comunicazione</w:t>
      </w:r>
      <w:proofErr w:type="spellEnd"/>
      <w:r w:rsidR="00054060" w:rsidRPr="00FB3647">
        <w:t xml:space="preserve"> </w:t>
      </w:r>
      <w:proofErr w:type="spellStart"/>
      <w:r w:rsidR="00054060" w:rsidRPr="00FB3647">
        <w:t>Digitale</w:t>
      </w:r>
      <w:proofErr w:type="spellEnd"/>
      <w:r w:rsidR="00054060" w:rsidRPr="00FB3647">
        <w:t>, Data Science;</w:t>
      </w:r>
    </w:p>
    <w:p w14:paraId="46134A93" w14:textId="77777777" w:rsidR="00054060" w:rsidRPr="00FB3647" w:rsidRDefault="00054060" w:rsidP="00054060">
      <w:pPr>
        <w:pStyle w:val="Paragrafoelenco"/>
        <w:numPr>
          <w:ilvl w:val="0"/>
          <w:numId w:val="1"/>
        </w:numPr>
      </w:pPr>
      <w:proofErr w:type="spellStart"/>
      <w:r w:rsidRPr="00FB3647">
        <w:t>Buona</w:t>
      </w:r>
      <w:proofErr w:type="spellEnd"/>
      <w:r w:rsidRPr="00FB3647">
        <w:t xml:space="preserve"> </w:t>
      </w:r>
      <w:proofErr w:type="spellStart"/>
      <w:r w:rsidRPr="00FB3647">
        <w:t>conoscenza</w:t>
      </w:r>
      <w:proofErr w:type="spellEnd"/>
      <w:r w:rsidRPr="00FB3647">
        <w:t xml:space="preserve"> </w:t>
      </w:r>
      <w:proofErr w:type="spellStart"/>
      <w:r w:rsidRPr="00FB3647">
        <w:t>della</w:t>
      </w:r>
      <w:proofErr w:type="spellEnd"/>
      <w:r w:rsidRPr="00FB3647">
        <w:t xml:space="preserve"> lingua inglese;</w:t>
      </w:r>
    </w:p>
    <w:p w14:paraId="6D20B2AE" w14:textId="77777777" w:rsidR="00054060" w:rsidRPr="00A27849" w:rsidRDefault="00054060" w:rsidP="00054060">
      <w:pPr>
        <w:pStyle w:val="Paragrafoelenco"/>
        <w:numPr>
          <w:ilvl w:val="0"/>
          <w:numId w:val="1"/>
        </w:numPr>
        <w:rPr>
          <w:lang w:val="it-IT"/>
        </w:rPr>
      </w:pPr>
      <w:r w:rsidRPr="00A27849">
        <w:rPr>
          <w:lang w:val="it-IT"/>
        </w:rPr>
        <w:t xml:space="preserve">Buona capacità di problem solving, gestione del tempo, proattività e lavoro in </w:t>
      </w:r>
      <w:proofErr w:type="gramStart"/>
      <w:r w:rsidRPr="00A27849">
        <w:rPr>
          <w:lang w:val="it-IT"/>
        </w:rPr>
        <w:t>team</w:t>
      </w:r>
      <w:proofErr w:type="gramEnd"/>
      <w:r w:rsidRPr="00A27849">
        <w:rPr>
          <w:lang w:val="it-IT"/>
        </w:rPr>
        <w:t>.</w:t>
      </w:r>
    </w:p>
    <w:p w14:paraId="1A73AFC7" w14:textId="082D2689" w:rsidR="00054060" w:rsidRPr="00A27849" w:rsidRDefault="00054060" w:rsidP="00054060">
      <w:pPr>
        <w:shd w:val="clear" w:color="auto" w:fill="FFFFFF"/>
        <w:spacing w:after="0" w:line="240" w:lineRule="auto"/>
        <w:jc w:val="both"/>
        <w:textAlignment w:val="baseline"/>
        <w:rPr>
          <w:lang w:val="it-IT"/>
        </w:rPr>
      </w:pPr>
      <w:r w:rsidRPr="00A27849">
        <w:rPr>
          <w:lang w:val="it-IT"/>
        </w:rPr>
        <w:t> </w:t>
      </w:r>
    </w:p>
    <w:p w14:paraId="472C1C21" w14:textId="3A7D2FF3" w:rsidR="00187A7C" w:rsidRPr="00A27849" w:rsidRDefault="00187A7C" w:rsidP="00054060">
      <w:pPr>
        <w:shd w:val="clear" w:color="auto" w:fill="FFFFFF"/>
        <w:spacing w:after="0" w:line="240" w:lineRule="auto"/>
        <w:jc w:val="both"/>
        <w:textAlignment w:val="baseline"/>
        <w:rPr>
          <w:lang w:val="it-IT"/>
        </w:rPr>
      </w:pPr>
    </w:p>
    <w:p w14:paraId="6FA559BC" w14:textId="04EBB359" w:rsidR="00187A7C" w:rsidRPr="00FB3647" w:rsidRDefault="00187A7C" w:rsidP="00054060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 w:rsidRPr="00FB3647">
        <w:rPr>
          <w:b/>
          <w:bCs/>
        </w:rPr>
        <w:t>Modalità</w:t>
      </w:r>
      <w:proofErr w:type="spellEnd"/>
      <w:r w:rsidRPr="00FB3647">
        <w:rPr>
          <w:b/>
          <w:bCs/>
        </w:rPr>
        <w:t xml:space="preserve"> di </w:t>
      </w:r>
      <w:proofErr w:type="spellStart"/>
      <w:r w:rsidRPr="00FB3647">
        <w:rPr>
          <w:b/>
          <w:bCs/>
        </w:rPr>
        <w:t>inserimento</w:t>
      </w:r>
      <w:proofErr w:type="spellEnd"/>
      <w:r w:rsidR="00367D16">
        <w:t xml:space="preserve">: </w:t>
      </w:r>
      <w:proofErr w:type="spellStart"/>
      <w:r w:rsidR="00367D16">
        <w:t>Contratto</w:t>
      </w:r>
      <w:proofErr w:type="spellEnd"/>
      <w:r w:rsidR="00367D16">
        <w:t xml:space="preserve"> di </w:t>
      </w:r>
      <w:proofErr w:type="spellStart"/>
      <w:r w:rsidR="00367D16">
        <w:t>Apprendistato</w:t>
      </w:r>
      <w:proofErr w:type="spellEnd"/>
      <w:r w:rsidR="00367D16">
        <w:t xml:space="preserve"> </w:t>
      </w:r>
      <w:proofErr w:type="spellStart"/>
      <w:r w:rsidR="00367D16">
        <w:t>P</w:t>
      </w:r>
      <w:r w:rsidRPr="00FB3647">
        <w:t>rofessionalizzante</w:t>
      </w:r>
      <w:proofErr w:type="spellEnd"/>
      <w:r w:rsidRPr="00FB3647">
        <w:t xml:space="preserve"> </w:t>
      </w:r>
    </w:p>
    <w:p w14:paraId="632B34CA" w14:textId="77777777" w:rsidR="00054060" w:rsidRPr="00FB3647" w:rsidRDefault="00054060" w:rsidP="00054060">
      <w:pPr>
        <w:shd w:val="clear" w:color="auto" w:fill="FFFFFF"/>
        <w:spacing w:after="0" w:line="360" w:lineRule="atLeast"/>
        <w:textAlignment w:val="baseline"/>
      </w:pPr>
      <w:proofErr w:type="spellStart"/>
      <w:r w:rsidRPr="00FB3647">
        <w:rPr>
          <w:b/>
          <w:bCs/>
        </w:rPr>
        <w:t>Sede</w:t>
      </w:r>
      <w:proofErr w:type="spellEnd"/>
      <w:r w:rsidRPr="00FB3647">
        <w:rPr>
          <w:b/>
          <w:bCs/>
        </w:rPr>
        <w:t xml:space="preserve"> di </w:t>
      </w:r>
      <w:proofErr w:type="spellStart"/>
      <w:r w:rsidRPr="00FB3647">
        <w:rPr>
          <w:b/>
          <w:bCs/>
        </w:rPr>
        <w:t>assunzione</w:t>
      </w:r>
      <w:proofErr w:type="spellEnd"/>
      <w:r w:rsidRPr="00FB3647">
        <w:rPr>
          <w:b/>
          <w:bCs/>
        </w:rPr>
        <w:t>:</w:t>
      </w:r>
      <w:r w:rsidRPr="00FB3647">
        <w:t> Valenzano (BA) </w:t>
      </w:r>
    </w:p>
    <w:p w14:paraId="0B951EE0" w14:textId="714EBD07" w:rsidR="00054060" w:rsidRPr="00FB3647" w:rsidRDefault="00054060" w:rsidP="00054060">
      <w:pPr>
        <w:shd w:val="clear" w:color="auto" w:fill="FFFFFF"/>
        <w:spacing w:after="0" w:line="360" w:lineRule="atLeast"/>
        <w:textAlignment w:val="baseline"/>
      </w:pPr>
      <w:proofErr w:type="spellStart"/>
      <w:r w:rsidRPr="00FB3647">
        <w:rPr>
          <w:b/>
          <w:bCs/>
        </w:rPr>
        <w:t>Modalità</w:t>
      </w:r>
      <w:proofErr w:type="spellEnd"/>
      <w:r w:rsidRPr="00FB3647">
        <w:rPr>
          <w:b/>
          <w:bCs/>
        </w:rPr>
        <w:t xml:space="preserve"> di </w:t>
      </w:r>
      <w:proofErr w:type="spellStart"/>
      <w:r w:rsidRPr="00FB3647">
        <w:rPr>
          <w:b/>
          <w:bCs/>
        </w:rPr>
        <w:t>Lavoro</w:t>
      </w:r>
      <w:proofErr w:type="spellEnd"/>
      <w:r w:rsidRPr="00FB3647">
        <w:rPr>
          <w:b/>
          <w:bCs/>
        </w:rPr>
        <w:t>:</w:t>
      </w:r>
      <w:r w:rsidRPr="00FB3647">
        <w:t> </w:t>
      </w:r>
      <w:proofErr w:type="spellStart"/>
      <w:r w:rsidRPr="00FB3647">
        <w:t>Ibrida</w:t>
      </w:r>
      <w:proofErr w:type="spellEnd"/>
      <w:r w:rsidRPr="00FB3647">
        <w:t xml:space="preserve"> (Remote Working + </w:t>
      </w:r>
      <w:proofErr w:type="spellStart"/>
      <w:r w:rsidRPr="00FB3647">
        <w:t>Lavoro</w:t>
      </w:r>
      <w:proofErr w:type="spellEnd"/>
      <w:r w:rsidRPr="00FB3647">
        <w:t xml:space="preserve"> in </w:t>
      </w:r>
      <w:proofErr w:type="spellStart"/>
      <w:r w:rsidRPr="00FB3647">
        <w:t>presenza</w:t>
      </w:r>
      <w:proofErr w:type="spellEnd"/>
      <w:r w:rsidRPr="00FB3647">
        <w:t>) </w:t>
      </w:r>
    </w:p>
    <w:p w14:paraId="74B6B152" w14:textId="1FBD99B1" w:rsidR="00FB3647" w:rsidRDefault="00FB3647" w:rsidP="00054060">
      <w:pPr>
        <w:shd w:val="clear" w:color="auto" w:fill="FFFFFF"/>
        <w:spacing w:after="0" w:line="360" w:lineRule="atLeast"/>
        <w:textAlignment w:val="baseline"/>
      </w:pPr>
    </w:p>
    <w:p w14:paraId="01A691CF" w14:textId="707C37C5" w:rsidR="00FB3647" w:rsidRDefault="00FB3647" w:rsidP="00FB3647"/>
    <w:p w14:paraId="68747D05" w14:textId="69D95BE0" w:rsidR="00FB3647" w:rsidRDefault="00367D16" w:rsidP="00FB3647">
      <w:pPr>
        <w:rPr>
          <w:b/>
        </w:rPr>
      </w:pPr>
      <w:r>
        <w:rPr>
          <w:b/>
        </w:rPr>
        <w:t>PER CANDIDARTI, CLICCA</w:t>
      </w:r>
      <w:r w:rsidR="00FB3647" w:rsidRPr="00FB3647">
        <w:rPr>
          <w:b/>
        </w:rPr>
        <w:t xml:space="preserve"> </w:t>
      </w:r>
      <w:hyperlink r:id="rId8" w:history="1">
        <w:r w:rsidR="00FB3647" w:rsidRPr="00FB3647">
          <w:rPr>
            <w:rStyle w:val="Collegamentoipertestuale"/>
            <w:b/>
          </w:rPr>
          <w:t>qui</w:t>
        </w:r>
      </w:hyperlink>
      <w:r w:rsidRPr="00367D16">
        <w:t>!</w:t>
      </w:r>
    </w:p>
    <w:p w14:paraId="13B1B7D7" w14:textId="77777777" w:rsidR="00FB3647" w:rsidRDefault="00FB3647" w:rsidP="00FB3647">
      <w:pPr>
        <w:rPr>
          <w:b/>
        </w:rPr>
      </w:pPr>
    </w:p>
    <w:p w14:paraId="7B235DF6" w14:textId="77777777" w:rsidR="00FB3647" w:rsidRPr="00FB3647" w:rsidRDefault="00FB3647" w:rsidP="00FB3647">
      <w:pPr>
        <w:rPr>
          <w:b/>
        </w:rPr>
      </w:pPr>
    </w:p>
    <w:p w14:paraId="47BDDB5D" w14:textId="41F0B883" w:rsidR="00FB3647" w:rsidRPr="00C379B6" w:rsidRDefault="00FB3647" w:rsidP="00054060">
      <w:pPr>
        <w:shd w:val="clear" w:color="auto" w:fill="FFFFFF"/>
        <w:spacing w:after="0" w:line="360" w:lineRule="atLeast"/>
        <w:textAlignment w:val="baseline"/>
      </w:pPr>
    </w:p>
    <w:p w14:paraId="764691DB" w14:textId="77777777" w:rsidR="00D53E48" w:rsidRDefault="00A27849"/>
    <w:sectPr w:rsidR="00D53E48" w:rsidSect="00054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625"/>
    <w:multiLevelType w:val="multilevel"/>
    <w:tmpl w:val="E19A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3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60"/>
    <w:rsid w:val="00054060"/>
    <w:rsid w:val="00187A7C"/>
    <w:rsid w:val="002B323B"/>
    <w:rsid w:val="00367D16"/>
    <w:rsid w:val="005238C1"/>
    <w:rsid w:val="0088273D"/>
    <w:rsid w:val="0099367C"/>
    <w:rsid w:val="00A27849"/>
    <w:rsid w:val="00B64B0C"/>
    <w:rsid w:val="00C379B6"/>
    <w:rsid w:val="00F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767B"/>
  <w15:chartTrackingRefBased/>
  <w15:docId w15:val="{96AFF8E8-5D89-4FBD-8BDC-C7E3E909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406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406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5406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B3647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3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tech.intervieweb.it/jobs/neolaureati_laureandi_in_computer_science_informatica_e_tecnologie_per_la_produzione_del_software_informatica_informatica_e_comunicazione_digitale_data_science_239417/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3309970DD6CE4BBC3B6590E88408F3" ma:contentTypeVersion="12" ma:contentTypeDescription="Creare un nuovo documento." ma:contentTypeScope="" ma:versionID="f79b5ba7f62aacbe12e8f9e5d5cd893f">
  <xsd:schema xmlns:xsd="http://www.w3.org/2001/XMLSchema" xmlns:xs="http://www.w3.org/2001/XMLSchema" xmlns:p="http://schemas.microsoft.com/office/2006/metadata/properties" xmlns:ns3="96a4bda4-78bc-4cb6-ae38-a0676e676acc" xmlns:ns4="335f6c71-7e68-4bca-a8bd-c96c425439d3" targetNamespace="http://schemas.microsoft.com/office/2006/metadata/properties" ma:root="true" ma:fieldsID="551cb68d83fc52e37a9e64e8a2cc9670" ns3:_="" ns4:_="">
    <xsd:import namespace="96a4bda4-78bc-4cb6-ae38-a0676e676acc"/>
    <xsd:import namespace="335f6c71-7e68-4bca-a8bd-c96c42543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4bda4-78bc-4cb6-ae38-a0676e676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f6c71-7e68-4bca-a8bd-c96c42543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5105A-9DF9-4BCE-BC2A-C5B7F6069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6CFB8-F778-4065-81BB-60D5F426C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E356F2-F50D-4954-BD9C-7D1EB9D24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4bda4-78bc-4cb6-ae38-a0676e676acc"/>
    <ds:schemaRef ds:uri="335f6c71-7e68-4bca-a8bd-c96c42543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Capuano, Ilaria</dc:creator>
  <cp:keywords/>
  <dc:description/>
  <cp:lastModifiedBy>Annalisa Appice</cp:lastModifiedBy>
  <cp:revision>2</cp:revision>
  <dcterms:created xsi:type="dcterms:W3CDTF">2022-04-29T13:45:00Z</dcterms:created>
  <dcterms:modified xsi:type="dcterms:W3CDTF">2022-04-29T13:45:00Z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0x010100BA3309970DD6CE4BBC3B6590E88408F3</vt:lpwstr>
  </property>
</Properties>
</file>