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bookmarkStart w:id="0" w:name="_GoBack"/>
      <w:bookmarkEnd w:id="0"/>
      <w:r>
        <w:rPr>
          <w:rFonts w:ascii="Times New Roman" w:hAnsi="Times New Roman"/>
          <w:b/>
          <w:lang w:val="it-IT"/>
        </w:rPr>
        <w:t>Schema tipo di convenzione.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(da adottarsi prevalentemente con Enti Pubblici)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center"/>
        <w:rPr>
          <w:rFonts w:ascii="Times New Roman" w:hAnsi="Times New Roman"/>
          <w:lang w:val="it-IT"/>
        </w:rPr>
      </w:pPr>
      <w:r>
        <w:rPr>
          <w:rFonts w:ascii="Times New Roman" w:hAnsi="Times New Roman"/>
          <w:b/>
          <w:lang w:val="it-IT"/>
        </w:rPr>
        <w:t>PREMESSO CHE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L'Ente,  ai  sensi degli artt  ...............  del (....provvedimento  istitutivo....),  nell'espletamento dei propri compiti istituzionali, promuove  e favorisce la ricerca scientifica e tecnologica  nel settore.........;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  L'Università  ha  il  compito  istituzionale  di promuovere  e  coordinare  la  ricerca  scientifica attraverso i propri Dipartimenti ed i propri servizi, che a tal fine mette a disposizione  unitamente al personale tecnico-scientifico;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 L'Ente provvederà ad istruttorie annuali complessive  per l'approvazione dei programmi  di  ricerca assicurando  la tempestiva disponibilità dei  mezzi finanziari  al fine di evitare soluzioni di  continuità nei programmi di ricerca pluriennali nazionali ed internazionali;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center"/>
        <w:rPr>
          <w:rFonts w:ascii="Times New Roman" w:hAnsi="Times New Roman"/>
          <w:lang w:val="it-IT"/>
        </w:rPr>
      </w:pPr>
      <w:r>
        <w:rPr>
          <w:rFonts w:ascii="Times New Roman" w:hAnsi="Times New Roman"/>
          <w:b/>
          <w:lang w:val="it-IT"/>
        </w:rPr>
        <w:t>TRA</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L'Ente, nella persona del suo Legale Rappresentante pro-tempore,  Prof./Dott........., di  seguito  nel testo indicato come Ente,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Il   Dipartimento  di............   dell'Università degli Studi di Bari, nella persona del suo Direttore  pro-tempore,  prof..........,  di  seguito  nel testo indicato come Contraente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center"/>
        <w:rPr>
          <w:rFonts w:ascii="Times New Roman" w:hAnsi="Times New Roman"/>
          <w:lang w:val="it-IT"/>
        </w:rPr>
      </w:pPr>
      <w:r>
        <w:rPr>
          <w:rFonts w:ascii="Times New Roman" w:hAnsi="Times New Roman"/>
          <w:b/>
          <w:lang w:val="it-IT"/>
        </w:rPr>
        <w:t>SI CONVIENE E STIPULA QUANTO SEGUE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b/>
          <w:lang w:val="it-IT"/>
        </w:rPr>
      </w:pPr>
      <w:r>
        <w:rPr>
          <w:rFonts w:ascii="Times New Roman" w:hAnsi="Times New Roman"/>
          <w:b/>
          <w:lang w:val="it-IT"/>
        </w:rPr>
        <w:t>ART. 1 - Premesse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  premesse costituiscono parte  integrante  della presente convenzione.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2 - Oggetto della convenzione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lastRenderedPageBreak/>
        <w:t>L'Ente affida al Dipartimento di...., che  accetta, l'esecuzione  delle ricerche  "........"specificate nei prospetti in allegato che fanno parte integrante della presente convenzione.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  programmi, il luogo e la durata  delle  ricerche sono  descritti  nei  prospetti  in  allegato  alla presente  convenzione, nei quali vengono  riportate anche  le  relative  risorse  finanziarie  messe  a disposizione dall'Ente, il nominativo del Direttore del  Dipartimento  presso  il quale  si  svolge  la ricerca ed il nominativo del responsabile  scientifico della ricerca.</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b/>
          <w:lang w:val="it-IT"/>
        </w:rPr>
      </w:pPr>
      <w:r>
        <w:rPr>
          <w:rFonts w:ascii="Times New Roman" w:hAnsi="Times New Roman"/>
          <w:b/>
          <w:lang w:val="it-IT"/>
        </w:rPr>
        <w:t>ART. 3 - Durata</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  attività  oggetto  della  presente  convenzione avranno la durata di...mesi/anni a decorrere  dalla data delle sottoscrizioni; la durata, su  richiesta scritta di una delle parti, potrà essere  prorogata di comune accordo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4 - Finanziamento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La  somma  messa  a  disposizione  dall'Ente  dovrà essere utilizzata per spese riferentesi al  periodo di durata della presente convenzione e  concernenti strettamente ed esclusivamente la realizzazione del programma  di  ricerca  oggetto  della  convenzione stessa. Sono consentite spese di pubblicazione  dei risultati su riviste scientifiche.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Eventuali  storni  tra  i titoli  di  spesa  devono essere espressamente autorizzati dall'Ente.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  spese  sostenute  per  l'amministrazione  ed  i servizi  generali connessi allo  svolgimento  delle ricerche,  potranno  essere prelevate a  titolo  di rimborso  in una somma commisurata al ...  dell'importo  effettivamente utilizzato per spese di  funzionamento.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5 - Norme di gestione ed erogazione del finanziamento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 fondi per l'esecuzione del programma di  ricerca, erogati  all'atto della stipula della  convenzione, saranno gestiti dal Contraente, secondo le  proprie norme di gestione.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E' fatto obbligo al Contraente di inviare  all'Ente i seguenti documenti: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1)  rendiconto periodico finanziario così  come  da allegato tecnico, firmato dal Responsabile Scientifico della ricerca e dal Direttore del  Dipartimento.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 xml:space="preserve">2)  dettagliata  relazione scientifica  sui  lavori compiuti redatta a cura del responsabile scientifico della ricerca, alla scadenza della medesima.  </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La  relazione  dovrà essere preceduta da  un  breve riassunto, in lingua inglese ed italiana, destinato alla pubblicazione.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6 - Oneri fiscali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 attività oggetto della presente convenzione,  in quanto  attività istituzionali di realizzazione  di programmi scientifici, tecnologici ed  applicativi, sono  non  imponibili IVA ai  sensi  del  combinato disposto degli artt. 2 III comma, lettera a) e 3  I comma  del  D.P.R. 26 ottobre 1972, n.  633  e  sue successive integrazioni e modificazioni.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Pertanto,  ai  fini  delle imposte  sul  reddito  e dell'imposta  sul  valore  aggiunto  l'attività  di realizzazione di programmi scientifici, tecnologici ed  applicativi svolta dall'Ente non  si  considera attività commerciale rientrante nell'art. 2195  del Codice   Civile   e  nelle   fattispecie   previste dall'art. 66 del D.P.R. 11 luglio 1980, n.382.</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 spese di registrazione a tassa fissa e di  bollo saranno a carico del...</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7 - Personale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Lo  svolgimento  del  programma  sarà  affidato  al personale che verrà scelto ed impegnato ad esclusiva cura del Contraente, secondo le norme di  legge, senza che per detto personale - ivi compresi  eventuali collaboratori esterni - derivi alcun rapporto con l'Ente. Potranno partecipare alla ricerca anche borsisti, laureandi e dottorandi.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A  tutti  gli  oneri riferiti ai  soggetti  di  cui sopra, farà fronte il Contraente, senza possibilità di  rivalsa,  anche solo  parziale,  nei  confronti dell'Ente stesso.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Il Contraente dichiara sotto la propria responsabilità  che, nell'ambito della ricerca oggetto  della presente  convenzione, nessuna  persona  esplicante attività a favore dello stesso, tanto in regime  di dipendenza  diretta quanto in forma  di  consulenza saltuaria  o di qualsivoglia natura, nonché  avente interesse  nelle attività del Contraente, è  dipendente   dell'Ente,  ad  eccezione   del   personale dell'Ente dallo stesso espressamente autorizzato.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Non sono ammessi compensi al responsabile  scientifico  delle ricerche indicato nel prospetto di  cui al  precedente art. 2.</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Per  la  collaborazione prestata  al  programma  di ricerca, si applicano, per i pubblici dipendenti, i divieti  di  cumulo di compensi di cui  alle  Leggi vigenti e successive integrazioni e  modificazioni. Per  la  medesima  collaborazione  non  si  applica l'art. 66 del D.P.R. n. 382 dell'11/07/1980.</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8 - Inventario</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Gli  strumenti, gli apparecchi, i libri ed  i  beni mobili  in  genere,  acquistati  con  finanziamenti destinati alla realizzazione di programmi di ricerca,  ove non diversamente convenuto,  entreranno  a far parte del patrimonio del Contraente.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9 - Controlli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Ai sensi del D.P.R. n. 382 dell'11/07/80 art.65,  è fatto obbligo al Contraente di comunicare  all'Anagrafe  Nazionale delle Ricerche i  risultati  delle ricerche oggetto della convenzione medesima.</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L'Ente,  per  tutta la  durata  della  convenzione, potrà eseguire accertamenti e controlli sull'impiego  delle somme erogate e sull'utilizzazione  delle apparecchiature e dei materiali acquistati,  nonché visionare  i documenti giustificativi  delle  spese sostenute dal Contraente. A tal fine il  Contraente si impegna a tenere a disposizione dell'Ente  l'inventario,  la  documentazione di spesa  e  l'elenco degli impegni assunti.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10 - Utilizzazione dei risultati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 risultati, brevettabili o no, ottenuti nell'ambito dell'attività di ricerca oggetto della  presente convenzione, rimarranno di proprietà dell'Ente,  il quale  ne potrà disporre pienamente. Per le  invenzioni suscettibili di essere brevettate, l'Ente  si riserva il diritto di depositare i relativi brevetti  a suo nome, salvo il diritto spettante  all'inventore  di esserne riconosciuto autore. I  diritti di invenzione e brevetto sono disciplinati  secondo quanto stabilito dall'art. 17 della legge 30 maggio 1988 n. 186.</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Il  Contraente disporrà su richiesta e per  proprio uso  interno di un diritto di licenza  gratuito, non esclusivo e non trasferibile neppure sotto forma di sublicenza  sui  brevetti e  sulle  conoscenze.  La concessione della licenza, la cui durata è definita nell'allegato tecnico, è rinnovabile.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 risultati, parziali o finali, ottenuti nell'ambito delle attività oggetto della presente convenzione, non potranno essere comunicati a terzi da parte del  Contraente  senza il previo  consenso  scritto dell'Ente.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Inoltre,  nelle pubblicazioni, si dovrà  esplicitamente  dichiarare  che il lavoro è  stato  eseguito nell'ambito della presente convenzione. Almeno  due esemplari  di tali pubblicazioni, unitamente ad  un riassunto  delle  stesse, dovranno  essere  inviati all'Ente.  L'utilizzazione dei  risultati  ottenuti nell'esecuzione  delle ricerche oggetto della  presente  convenzione  sarà,  anche,  disciplinata  da quanto stabilito all'art.2, secondo comma,  lettera e) della Legge 30/05/1988 n. 186.</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ART.11 - Assicurazioni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Ciascuna parte provvederà alla copertura  assicurativa  di legge del proprio personale che, in  virtù della  presente convenzione, verrà chiamato a  frequentare  le sedi di esecuzione delle  attività.  A tal fine ciascuna delle parti comunicherà all'altra i nominativi del personale suddetto, con un anticipo  non inferiore a quindici giorni  dall'effettivo suo inserimento nell'attività stessa.</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12 - Sicurezza</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Il personale dell'Ente o del Contraente o altri  da essi delegati, sarà tenuto ad uniformarsi ai  regolamenti disciplinari e di sicurezza in vigore nelle sedi  di esecuzione delle attività  attinenti  alla presente convenzione.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13 - Responsabilità</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Le parti dichiarano di aver adottato e si impegnano ad  adottare  tutti gli adempimenti  derivanti  dai contratti  nazionali di lavoro.  Pertanto  ciascuna parte solleva l'altra da ogni rivendicazione che il personale  di  cui all'art.7, da essa  a  qualsiasi titolo impegnato nella ricerca, potrà avanzare  nei confronti dell'altra parte.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14 - Permessi ed autorizzazioni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E' a carico del contraente l'ottenimento di permessi  e  delle autorizzazioni  che  siano  necessarie all'attuazione dei programmi del presente  contratto, in conformità con le disposizioni in vigore nel luogo  in cui deve essere effettuata la  ricerca  e per gli scopi a cui la stessa è destinata.</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15 - Trattamento dati e privacy</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Il Contraente, con la sottoscrizione della presente convenzione,  presta  esplicito consenso  al  fatto che, ai fini della gestione contabile,  amministrativa  e  tecnica, i propri  dati  vengano  inseriti nelle  banche dati dell'Ente; questi potrà  inoltre fornire gli stessi ad altre società ad esso  collegate,  ovvero  a terzi che  ne  facciano  esplicita richiesta motivata, qualora ciò si renda necessario per  tutti  gli  adempimenti  connessi  all'oggetto della presente convenzione. Il Contraente  dichiara altresì  di  essere stato informato  dall'Ente  dei diritti riconosciutigli dall'art.13 della Legge  31 dicembre 1996, n. 675, sulla tutela dei dati personali  ed in particolare del diritto  di  richiedere l'aggiornamento, la  rettifica  e  la  cancellazione degli stessi.</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b/>
          <w:lang w:val="it-IT"/>
        </w:rPr>
        <w:t>ART. 16 - Risoluzione</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La  presente convenzione, si intenderà risolta  sia qualora una delle parti si trovi  nell'impossibilità,  a  qualsiasi causa dovuta, di  attendere  agli obblighi  da  essa previsti,  che  quando  emergano gravi irregolarità nella gestione della convenzione medesima,   in  occasione  di  controlli   di   cui all'art.9.  In caso di scioglimento anticipato  del rapporto, l'Ente riconoscerà al Contraente,  previa rendicontazione, l'importo delle spese sostenute  e di  quelle  relative  ad  obbligazioni   giuridiche assunte, in base alla convenzione, fino al  momento dell'anticipato   scioglimento  e  stabilirà,   con determinazione  insindacabile, la destinazione  dei beni di cui all'art.8.</w:t>
      </w:r>
    </w:p>
    <w:p w:rsidR="00156C28" w:rsidRDefault="00156C28">
      <w:pPr>
        <w:pStyle w:val="Bollo"/>
        <w:tabs>
          <w:tab w:val="clear" w:pos="567"/>
          <w:tab w:val="clear" w:pos="1134"/>
          <w:tab w:val="clear" w:pos="1700"/>
          <w:tab w:val="clear" w:pos="2268"/>
          <w:tab w:val="clear" w:pos="2835"/>
          <w:tab w:val="clear" w:pos="3401"/>
          <w:tab w:val="clear" w:pos="3968"/>
          <w:tab w:val="clear" w:pos="4536"/>
          <w:tab w:val="clear" w:pos="5102"/>
          <w:tab w:val="clear" w:pos="5669"/>
          <w:tab w:val="clear" w:pos="6236"/>
          <w:tab w:val="clear" w:pos="6803"/>
          <w:tab w:val="clear" w:pos="7370"/>
        </w:tabs>
        <w:spacing w:line="479" w:lineRule="atLeast"/>
        <w:ind w:left="0" w:right="141"/>
        <w:jc w:val="both"/>
        <w:rPr>
          <w:rFonts w:ascii="Times New Roman" w:hAnsi="Times New Roman"/>
          <w:lang w:val="it-IT"/>
        </w:rPr>
      </w:pPr>
      <w:r>
        <w:rPr>
          <w:rFonts w:ascii="Times New Roman" w:hAnsi="Times New Roman"/>
          <w:lang w:val="it-IT"/>
        </w:rPr>
        <w:t>Tutte  le  controversie  nascenti   dall'esecuzione della  presente  convenzione, di cui  dovrà  essere data  immediata comunicazione al  Rettore,  saranno demandate,  di concerto con l'Amministrazione  Centrale,  alla  decisione di  un  Collegio  Arbitrale costituito  da tre membri dei quali uno sarà  designato dal Rappresentante Legale dell'Ente,  l'altro dal Contraente ed il terzo, con funzioni di  Presidente,  d'accordo fra le parti ovvero, in  mancanza di accordo, dal Presidente del Tribunale di........ Il Collegio avrà sede in........ e deciderà secondo le norme vigenti del codice di rito.</w:t>
      </w:r>
    </w:p>
    <w:sectPr w:rsidR="00156C28">
      <w:footerReference w:type="default" r:id="rId7"/>
      <w:pgSz w:w="11907" w:h="15876" w:code="1"/>
      <w:pgMar w:top="1985" w:right="2268" w:bottom="1701" w:left="2268" w:header="720" w:footer="102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148F">
      <w:r>
        <w:separator/>
      </w:r>
    </w:p>
  </w:endnote>
  <w:endnote w:type="continuationSeparator" w:id="0">
    <w:p w:rsidR="00000000" w:rsidRDefault="00A6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28" w:rsidRDefault="00156C28">
    <w:pPr>
      <w:widowControl w:val="0"/>
      <w:tabs>
        <w:tab w:val="center" w:pos="3686"/>
      </w:tabs>
      <w:rPr>
        <w:b/>
        <w:snapToGrid w:val="0"/>
        <w:sz w:val="16"/>
        <w:lang w:val="en-US"/>
      </w:rPr>
    </w:pPr>
    <w:r>
      <w:rPr>
        <w:b/>
        <w:snapToGrid w:val="0"/>
        <w:sz w:val="16"/>
        <w:lang w:val="en-US"/>
      </w:rPr>
      <w:t>c:\word\schemi tipo: Enti Pubblici</w:t>
    </w:r>
    <w:r>
      <w:rPr>
        <w:b/>
        <w:snapToGrid w:val="0"/>
        <w:sz w:val="16"/>
        <w:lang w:val="en-US"/>
      </w:rPr>
      <w:tab/>
    </w:r>
    <w:r>
      <w:rPr>
        <w:b/>
        <w:snapToGrid w:val="0"/>
        <w:sz w:val="16"/>
        <w:lang w:val="en-US"/>
      </w:rPr>
      <w:fldChar w:fldCharType="begin"/>
    </w:r>
    <w:r>
      <w:rPr>
        <w:b/>
        <w:snapToGrid w:val="0"/>
        <w:sz w:val="16"/>
        <w:lang w:val="en-US"/>
      </w:rPr>
      <w:instrText>PAGE</w:instrText>
    </w:r>
    <w:r>
      <w:rPr>
        <w:b/>
        <w:snapToGrid w:val="0"/>
        <w:sz w:val="16"/>
        <w:lang w:val="en-US"/>
      </w:rPr>
      <w:fldChar w:fldCharType="separate"/>
    </w:r>
    <w:r w:rsidR="00A6148F">
      <w:rPr>
        <w:b/>
        <w:noProof/>
        <w:snapToGrid w:val="0"/>
        <w:sz w:val="16"/>
        <w:lang w:val="en-US"/>
      </w:rPr>
      <w:t>1</w:t>
    </w:r>
    <w:r>
      <w:rPr>
        <w:b/>
        <w:snapToGrid w:val="0"/>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148F">
      <w:r>
        <w:separator/>
      </w:r>
    </w:p>
  </w:footnote>
  <w:footnote w:type="continuationSeparator" w:id="0">
    <w:p w:rsidR="00000000" w:rsidRDefault="00A6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28"/>
    <w:rsid w:val="00156C28"/>
    <w:rsid w:val="00A6148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attere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uiPriority w:val="99"/>
    <w:pPr>
      <w:widowControl w:val="0"/>
      <w:tabs>
        <w:tab w:val="left" w:pos="567"/>
        <w:tab w:val="left" w:pos="1134"/>
        <w:tab w:val="left" w:pos="1700"/>
        <w:tab w:val="left" w:pos="2268"/>
        <w:tab w:val="left" w:pos="2835"/>
        <w:tab w:val="left" w:pos="3401"/>
        <w:tab w:val="left" w:pos="3968"/>
        <w:tab w:val="left" w:pos="4536"/>
        <w:tab w:val="left" w:pos="5102"/>
        <w:tab w:val="left" w:pos="5669"/>
        <w:tab w:val="left" w:pos="6236"/>
        <w:tab w:val="left" w:pos="6803"/>
        <w:tab w:val="left" w:pos="7370"/>
      </w:tabs>
      <w:spacing w:line="510" w:lineRule="auto"/>
      <w:ind w:left="1134" w:right="8504"/>
      <w:jc w:val="right"/>
    </w:pPr>
    <w:rPr>
      <w:rFonts w:ascii="Courier" w:hAnsi="Courier"/>
      <w:sz w:val="24"/>
      <w:lang w:val="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attere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uiPriority w:val="99"/>
    <w:pPr>
      <w:widowControl w:val="0"/>
      <w:tabs>
        <w:tab w:val="left" w:pos="567"/>
        <w:tab w:val="left" w:pos="1134"/>
        <w:tab w:val="left" w:pos="1700"/>
        <w:tab w:val="left" w:pos="2268"/>
        <w:tab w:val="left" w:pos="2835"/>
        <w:tab w:val="left" w:pos="3401"/>
        <w:tab w:val="left" w:pos="3968"/>
        <w:tab w:val="left" w:pos="4536"/>
        <w:tab w:val="left" w:pos="5102"/>
        <w:tab w:val="left" w:pos="5669"/>
        <w:tab w:val="left" w:pos="6236"/>
        <w:tab w:val="left" w:pos="6803"/>
        <w:tab w:val="left" w:pos="7370"/>
      </w:tabs>
      <w:spacing w:line="510" w:lineRule="auto"/>
      <w:ind w:left="1134" w:right="8504"/>
      <w:jc w:val="right"/>
    </w:pPr>
    <w:rPr>
      <w:rFonts w:ascii="Courier" w:hAnsi="Courier"/>
      <w:sz w:val="24"/>
      <w:lang w:val="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10078</Characters>
  <Application>Microsoft Macintosh Word</Application>
  <DocSecurity>0</DocSecurity>
  <Lines>83</Lines>
  <Paragraphs>23</Paragraphs>
  <ScaleCrop>false</ScaleCrop>
  <Company>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 convenzione</dc:title>
  <dc:subject/>
  <dc:creator>Divisione I Affari Generali</dc:creator>
  <cp:keywords/>
  <dc:description/>
  <cp:lastModifiedBy>******* ********* **************</cp:lastModifiedBy>
  <cp:revision>2</cp:revision>
  <cp:lastPrinted>1999-05-24T07:48:00Z</cp:lastPrinted>
  <dcterms:created xsi:type="dcterms:W3CDTF">2018-04-12T07:39:00Z</dcterms:created>
  <dcterms:modified xsi:type="dcterms:W3CDTF">2018-04-12T07:39:00Z</dcterms:modified>
</cp:coreProperties>
</file>