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CC" w:rsidRDefault="00FC77CC" w:rsidP="00FC77CC">
      <w:pPr>
        <w:widowControl w:val="0"/>
        <w:autoSpaceDE w:val="0"/>
        <w:autoSpaceDN w:val="0"/>
        <w:spacing w:after="0" w:line="276" w:lineRule="auto"/>
        <w:rPr>
          <w:rFonts w:ascii="Trajan Pro" w:eastAsia="Verdana" w:hAnsi="Trajan Pro" w:cs="Calibri"/>
          <w:b/>
          <w:w w:val="105"/>
          <w:sz w:val="24"/>
          <w:szCs w:val="20"/>
          <w:lang w:val="en-US"/>
        </w:rPr>
      </w:pPr>
      <w:proofErr w:type="spellStart"/>
      <w:r w:rsidRPr="00FC77CC">
        <w:rPr>
          <w:rFonts w:ascii="Trajan Pro" w:eastAsia="Verdana" w:hAnsi="Trajan Pro" w:cs="Calibri"/>
          <w:b/>
          <w:w w:val="105"/>
          <w:sz w:val="24"/>
          <w:szCs w:val="20"/>
          <w:lang w:val="en-US"/>
        </w:rPr>
        <w:t>Attività</w:t>
      </w:r>
      <w:proofErr w:type="spellEnd"/>
      <w:r w:rsidRPr="00FC77CC">
        <w:rPr>
          <w:rFonts w:ascii="Trajan Pro" w:eastAsia="Verdana" w:hAnsi="Trajan Pro" w:cs="Calibri"/>
          <w:b/>
          <w:w w:val="105"/>
          <w:sz w:val="24"/>
          <w:szCs w:val="20"/>
          <w:lang w:val="en-US"/>
        </w:rPr>
        <w:t xml:space="preserve"> </w:t>
      </w:r>
      <w:proofErr w:type="spellStart"/>
      <w:r w:rsidRPr="00FC77CC">
        <w:rPr>
          <w:rFonts w:ascii="Trajan Pro" w:eastAsia="Verdana" w:hAnsi="Trajan Pro" w:cs="Calibri"/>
          <w:b/>
          <w:w w:val="105"/>
          <w:sz w:val="24"/>
          <w:szCs w:val="20"/>
          <w:lang w:val="en-US"/>
        </w:rPr>
        <w:t>didattica</w:t>
      </w:r>
      <w:proofErr w:type="spellEnd"/>
      <w:r w:rsidRPr="00FC77CC">
        <w:rPr>
          <w:rFonts w:ascii="Trajan Pro" w:eastAsia="Verdana" w:hAnsi="Trajan Pro" w:cs="Calibri"/>
          <w:b/>
          <w:w w:val="105"/>
          <w:sz w:val="24"/>
          <w:szCs w:val="20"/>
          <w:lang w:val="en-US"/>
        </w:rPr>
        <w:t xml:space="preserve"> </w:t>
      </w:r>
      <w:proofErr w:type="spellStart"/>
      <w:r w:rsidRPr="00FC77CC">
        <w:rPr>
          <w:rFonts w:ascii="Trajan Pro" w:eastAsia="Verdana" w:hAnsi="Trajan Pro" w:cs="Calibri"/>
          <w:b/>
          <w:w w:val="105"/>
          <w:sz w:val="24"/>
          <w:szCs w:val="20"/>
          <w:lang w:val="en-US"/>
        </w:rPr>
        <w:t>prevista</w:t>
      </w:r>
      <w:proofErr w:type="spellEnd"/>
    </w:p>
    <w:p w:rsidR="00FC77CC" w:rsidRDefault="00FC77CC" w:rsidP="00FC77CC">
      <w:pPr>
        <w:spacing w:line="276" w:lineRule="auto"/>
        <w:rPr>
          <w:rFonts w:ascii="Trajan Pro" w:hAnsi="Trajan Pro" w:cs="Calibri"/>
          <w:i/>
          <w:color w:val="808080" w:themeColor="background1" w:themeShade="80"/>
          <w:w w:val="105"/>
          <w:sz w:val="20"/>
          <w:szCs w:val="20"/>
        </w:rPr>
      </w:pPr>
      <w:r w:rsidRPr="00B75BD7">
        <w:rPr>
          <w:rFonts w:ascii="Trajan Pro" w:hAnsi="Trajan Pro" w:cs="Calibri"/>
          <w:i/>
          <w:color w:val="808080" w:themeColor="background1" w:themeShade="80"/>
          <w:w w:val="105"/>
          <w:sz w:val="20"/>
          <w:szCs w:val="20"/>
        </w:rPr>
        <w:t>XXXVII</w:t>
      </w:r>
      <w:r w:rsidR="00F2106F">
        <w:rPr>
          <w:rFonts w:ascii="Trajan Pro" w:hAnsi="Trajan Pro" w:cs="Calibri"/>
          <w:i/>
          <w:color w:val="808080" w:themeColor="background1" w:themeShade="80"/>
          <w:w w:val="105"/>
          <w:sz w:val="20"/>
          <w:szCs w:val="20"/>
        </w:rPr>
        <w:t>I</w:t>
      </w:r>
      <w:bookmarkStart w:id="0" w:name="_GoBack"/>
      <w:bookmarkEnd w:id="0"/>
      <w:r w:rsidRPr="00B75BD7">
        <w:rPr>
          <w:rFonts w:ascii="Trajan Pro" w:hAnsi="Trajan Pro" w:cs="Calibri"/>
          <w:i/>
          <w:color w:val="808080" w:themeColor="background1" w:themeShade="80"/>
          <w:w w:val="105"/>
          <w:sz w:val="20"/>
          <w:szCs w:val="20"/>
        </w:rPr>
        <w:t xml:space="preserve"> ciclo</w:t>
      </w:r>
    </w:p>
    <w:p w:rsidR="00FC77CC" w:rsidRDefault="00FC77CC" w:rsidP="00FC77CC">
      <w:pPr>
        <w:pStyle w:val="Default"/>
        <w:spacing w:after="120" w:line="276" w:lineRule="auto"/>
        <w:rPr>
          <w:sz w:val="22"/>
          <w:szCs w:val="22"/>
        </w:rPr>
      </w:pPr>
    </w:p>
    <w:p w:rsidR="00FC77CC" w:rsidRPr="00FC77CC" w:rsidRDefault="00FC77CC" w:rsidP="00FC77CC">
      <w:pPr>
        <w:pStyle w:val="Default"/>
        <w:spacing w:after="120" w:line="276" w:lineRule="auto"/>
        <w:jc w:val="both"/>
        <w:rPr>
          <w:rFonts w:asciiTheme="majorHAnsi" w:hAnsiTheme="majorHAnsi" w:cstheme="majorHAnsi"/>
          <w:szCs w:val="20"/>
        </w:rPr>
      </w:pPr>
      <w:r w:rsidRPr="00FC77CC">
        <w:rPr>
          <w:rFonts w:asciiTheme="majorHAnsi" w:hAnsiTheme="majorHAnsi" w:cstheme="majorHAnsi"/>
          <w:szCs w:val="20"/>
        </w:rPr>
        <w:t xml:space="preserve">Il percorso, di durata triennale, segue l'articolazione seguente: </w:t>
      </w:r>
    </w:p>
    <w:p w:rsidR="00FC77CC" w:rsidRPr="00FC77CC" w:rsidRDefault="00FC77CC" w:rsidP="00FC77CC">
      <w:pPr>
        <w:pStyle w:val="Default"/>
        <w:numPr>
          <w:ilvl w:val="0"/>
          <w:numId w:val="2"/>
        </w:numPr>
        <w:spacing w:after="120" w:line="276" w:lineRule="auto"/>
        <w:ind w:left="426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Inizio percorso:</w:t>
      </w:r>
      <w:r w:rsidRPr="00FC77CC">
        <w:rPr>
          <w:rFonts w:asciiTheme="majorHAnsi" w:hAnsiTheme="majorHAnsi" w:cstheme="majorHAnsi"/>
          <w:szCs w:val="20"/>
        </w:rPr>
        <w:t xml:space="preserve"> ciascun dottorando dovrà presentare al Collegio dei Docenti il progetto che intende sviluppare attraverso una particolareggiata relazione e una presentazione orale. Il Collegio assegnerà il tutor e il relatore (</w:t>
      </w:r>
      <w:proofErr w:type="spellStart"/>
      <w:r w:rsidRPr="00FC77CC">
        <w:rPr>
          <w:rFonts w:asciiTheme="majorHAnsi" w:hAnsiTheme="majorHAnsi" w:cstheme="majorHAnsi"/>
          <w:szCs w:val="20"/>
        </w:rPr>
        <w:t>examiner</w:t>
      </w:r>
      <w:proofErr w:type="spellEnd"/>
      <w:r w:rsidRPr="00FC77CC">
        <w:rPr>
          <w:rFonts w:asciiTheme="majorHAnsi" w:hAnsiTheme="majorHAnsi" w:cstheme="majorHAnsi"/>
          <w:szCs w:val="20"/>
        </w:rPr>
        <w:t xml:space="preserve">) di tesi. </w:t>
      </w:r>
    </w:p>
    <w:p w:rsidR="00FC77CC" w:rsidRPr="00FC77CC" w:rsidRDefault="00FC77CC" w:rsidP="00FC77CC">
      <w:pPr>
        <w:pStyle w:val="Default"/>
        <w:numPr>
          <w:ilvl w:val="0"/>
          <w:numId w:val="2"/>
        </w:numPr>
        <w:spacing w:after="120" w:line="276" w:lineRule="auto"/>
        <w:ind w:left="426"/>
        <w:jc w:val="both"/>
        <w:rPr>
          <w:rFonts w:asciiTheme="majorHAnsi" w:hAnsiTheme="majorHAnsi" w:cstheme="majorHAnsi"/>
          <w:szCs w:val="20"/>
        </w:rPr>
      </w:pPr>
      <w:r w:rsidRPr="00FC77CC">
        <w:rPr>
          <w:rFonts w:asciiTheme="majorHAnsi" w:hAnsiTheme="majorHAnsi" w:cstheme="majorHAnsi"/>
          <w:szCs w:val="20"/>
        </w:rPr>
        <w:t xml:space="preserve">I Anno: studio della letteratura inerente al progetto, acquisizione e perfezionamento teorico-pratico sulle tecniche utili allo svolgimento della ricerca e inizio dell'attività di ricerca. </w:t>
      </w:r>
    </w:p>
    <w:p w:rsidR="00FC77CC" w:rsidRPr="00FC77CC" w:rsidRDefault="00FC77CC" w:rsidP="00FC77CC">
      <w:pPr>
        <w:pStyle w:val="Default"/>
        <w:numPr>
          <w:ilvl w:val="0"/>
          <w:numId w:val="2"/>
        </w:numPr>
        <w:spacing w:after="120" w:line="276" w:lineRule="auto"/>
        <w:ind w:left="426"/>
        <w:jc w:val="both"/>
        <w:rPr>
          <w:rFonts w:asciiTheme="majorHAnsi" w:hAnsiTheme="majorHAnsi" w:cstheme="majorHAnsi"/>
          <w:szCs w:val="20"/>
        </w:rPr>
      </w:pPr>
      <w:r w:rsidRPr="00FC77CC">
        <w:rPr>
          <w:rFonts w:asciiTheme="majorHAnsi" w:hAnsiTheme="majorHAnsi" w:cstheme="majorHAnsi"/>
          <w:szCs w:val="20"/>
        </w:rPr>
        <w:t xml:space="preserve">II Anno e III Anno: attività di ricerca, comprendente anche un periodo (in media 6 mesi) svolto presso altro Ateneo o centro di ricerca, preferibilmente estero. </w:t>
      </w:r>
    </w:p>
    <w:p w:rsidR="00FC77CC" w:rsidRDefault="00FC77CC" w:rsidP="00FC77CC">
      <w:pPr>
        <w:pStyle w:val="Default"/>
        <w:spacing w:line="276" w:lineRule="auto"/>
        <w:jc w:val="both"/>
        <w:rPr>
          <w:rFonts w:asciiTheme="majorHAnsi" w:hAnsiTheme="majorHAnsi" w:cstheme="majorHAnsi"/>
          <w:szCs w:val="20"/>
        </w:rPr>
      </w:pPr>
    </w:p>
    <w:p w:rsidR="00FC77CC" w:rsidRPr="00FC77CC" w:rsidRDefault="00FC77CC" w:rsidP="00FC77CC">
      <w:pPr>
        <w:pStyle w:val="Default"/>
        <w:spacing w:after="120" w:line="276" w:lineRule="auto"/>
        <w:jc w:val="both"/>
        <w:rPr>
          <w:rFonts w:asciiTheme="majorHAnsi" w:hAnsiTheme="majorHAnsi" w:cstheme="majorHAnsi"/>
          <w:szCs w:val="20"/>
        </w:rPr>
      </w:pPr>
      <w:r w:rsidRPr="00FC77CC">
        <w:rPr>
          <w:rFonts w:asciiTheme="majorHAnsi" w:hAnsiTheme="majorHAnsi" w:cstheme="majorHAnsi"/>
          <w:szCs w:val="20"/>
        </w:rPr>
        <w:t xml:space="preserve">Durante il Corso di Dottorato lo/la studente/essa dovrà: </w:t>
      </w:r>
    </w:p>
    <w:p w:rsidR="00FC77CC" w:rsidRPr="00FC77CC" w:rsidRDefault="00FC77CC" w:rsidP="00FC77CC">
      <w:pPr>
        <w:pStyle w:val="Default"/>
        <w:numPr>
          <w:ilvl w:val="1"/>
          <w:numId w:val="5"/>
        </w:numPr>
        <w:spacing w:after="60"/>
        <w:ind w:left="425" w:hanging="357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</w:t>
      </w:r>
      <w:r w:rsidRPr="00FC77CC">
        <w:rPr>
          <w:rFonts w:asciiTheme="majorHAnsi" w:hAnsiTheme="majorHAnsi" w:cstheme="majorHAnsi"/>
          <w:szCs w:val="20"/>
        </w:rPr>
        <w:t>cquisire competenze di alto livello tramite lo studio approfondito</w:t>
      </w:r>
      <w:r>
        <w:rPr>
          <w:rFonts w:asciiTheme="majorHAnsi" w:hAnsiTheme="majorHAnsi" w:cstheme="majorHAnsi"/>
          <w:szCs w:val="20"/>
        </w:rPr>
        <w:t xml:space="preserve"> di uno degli ambiti di ricerca </w:t>
      </w:r>
      <w:r w:rsidRPr="00FC77CC">
        <w:rPr>
          <w:rFonts w:asciiTheme="majorHAnsi" w:hAnsiTheme="majorHAnsi" w:cstheme="majorHAnsi"/>
          <w:szCs w:val="20"/>
        </w:rPr>
        <w:t xml:space="preserve">ricompresi nel Corso; </w:t>
      </w:r>
    </w:p>
    <w:p w:rsidR="00FC77CC" w:rsidRPr="00FC77CC" w:rsidRDefault="00FC77CC" w:rsidP="00FC77CC">
      <w:pPr>
        <w:pStyle w:val="Default"/>
        <w:numPr>
          <w:ilvl w:val="1"/>
          <w:numId w:val="5"/>
        </w:numPr>
        <w:spacing w:after="60"/>
        <w:ind w:left="425" w:hanging="357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</w:t>
      </w:r>
      <w:r w:rsidRPr="00FC77CC">
        <w:rPr>
          <w:rFonts w:asciiTheme="majorHAnsi" w:hAnsiTheme="majorHAnsi" w:cstheme="majorHAnsi"/>
          <w:szCs w:val="20"/>
        </w:rPr>
        <w:t xml:space="preserve">cquisire metodologie e tecniche di ricerca e di analisi dei dati utili al proprio campo di studio; </w:t>
      </w:r>
    </w:p>
    <w:p w:rsidR="00FC77CC" w:rsidRPr="00FC77CC" w:rsidRDefault="00FC77CC" w:rsidP="00FC77CC">
      <w:pPr>
        <w:pStyle w:val="Default"/>
        <w:numPr>
          <w:ilvl w:val="1"/>
          <w:numId w:val="5"/>
        </w:numPr>
        <w:spacing w:after="60"/>
        <w:ind w:left="425" w:hanging="357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I</w:t>
      </w:r>
      <w:r w:rsidRPr="00FC77CC">
        <w:rPr>
          <w:rFonts w:asciiTheme="majorHAnsi" w:hAnsiTheme="majorHAnsi" w:cstheme="majorHAnsi"/>
          <w:szCs w:val="20"/>
        </w:rPr>
        <w:t xml:space="preserve">deare e realizzare una ricerca originale; </w:t>
      </w:r>
    </w:p>
    <w:p w:rsidR="00FC77CC" w:rsidRPr="00FC77CC" w:rsidRDefault="00FC77CC" w:rsidP="00FC77CC">
      <w:pPr>
        <w:pStyle w:val="Default"/>
        <w:numPr>
          <w:ilvl w:val="1"/>
          <w:numId w:val="5"/>
        </w:numPr>
        <w:spacing w:after="60"/>
        <w:ind w:left="425" w:hanging="357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I</w:t>
      </w:r>
      <w:r w:rsidRPr="00FC77CC">
        <w:rPr>
          <w:rFonts w:asciiTheme="majorHAnsi" w:hAnsiTheme="majorHAnsi" w:cstheme="majorHAnsi"/>
          <w:szCs w:val="20"/>
        </w:rPr>
        <w:t xml:space="preserve">mpegnarsi in attività di comunicazione dei propri risultati (ad es. attraverso la presentazione a conferenze e convegni e attraverso pubblicazioni scientifiche); </w:t>
      </w:r>
    </w:p>
    <w:p w:rsidR="00FC77CC" w:rsidRDefault="00FC77CC" w:rsidP="00FC77CC">
      <w:pPr>
        <w:pStyle w:val="Default"/>
        <w:numPr>
          <w:ilvl w:val="1"/>
          <w:numId w:val="5"/>
        </w:numPr>
        <w:spacing w:after="60"/>
        <w:ind w:left="425" w:hanging="357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R</w:t>
      </w:r>
      <w:r w:rsidRPr="00FC77CC">
        <w:rPr>
          <w:rFonts w:asciiTheme="majorHAnsi" w:hAnsiTheme="majorHAnsi" w:cstheme="majorHAnsi"/>
          <w:szCs w:val="20"/>
        </w:rPr>
        <w:t xml:space="preserve">edigere una tesi e discuterla oralmente alla conclusione dei tre anni. </w:t>
      </w:r>
    </w:p>
    <w:p w:rsidR="00FC77CC" w:rsidRPr="00FC77CC" w:rsidRDefault="00FC77CC" w:rsidP="00FC77CC">
      <w:pPr>
        <w:pStyle w:val="Default"/>
        <w:spacing w:after="60" w:line="276" w:lineRule="auto"/>
        <w:ind w:left="425"/>
        <w:jc w:val="both"/>
        <w:rPr>
          <w:rFonts w:asciiTheme="majorHAnsi" w:hAnsiTheme="majorHAnsi" w:cstheme="majorHAnsi"/>
          <w:szCs w:val="20"/>
        </w:rPr>
      </w:pPr>
    </w:p>
    <w:p w:rsidR="00FC77CC" w:rsidRPr="00FC77CC" w:rsidRDefault="00FC77CC" w:rsidP="00FC77CC">
      <w:pPr>
        <w:pStyle w:val="Default"/>
        <w:spacing w:after="120" w:line="276" w:lineRule="auto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L’offerta didattica si articola in brevi corsi intensivi le cui lezioni si tengono in lingua italiana o inglese e prevedono la partecipazione attiva dello/della studente/studentessa. I corsi si distinguono in generali e specifici per area di ricerca. I moduli formativi sono volti a fornire e consolidare conoscenze inerenti le basi teoriche delle seguenti tematiche: </w:t>
      </w:r>
    </w:p>
    <w:p w:rsidR="00FC77CC" w:rsidRPr="00FC77CC" w:rsidRDefault="00FC77CC" w:rsidP="00F629D4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Trattamento Personalizzato e Medicina Rigenerativa </w:t>
      </w:r>
    </w:p>
    <w:p w:rsidR="00FC77CC" w:rsidRPr="00FC77CC" w:rsidRDefault="00FC77CC" w:rsidP="00F629D4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Alterazioni del </w:t>
      </w:r>
      <w:proofErr w:type="spellStart"/>
      <w:r w:rsidRPr="00FC77CC">
        <w:rPr>
          <w:rFonts w:asciiTheme="majorHAnsi" w:hAnsiTheme="majorHAnsi" w:cstheme="majorHAnsi"/>
          <w:iCs/>
          <w:color w:val="auto"/>
          <w:szCs w:val="20"/>
        </w:rPr>
        <w:t>microbiota</w:t>
      </w:r>
      <w:proofErr w:type="spellEnd"/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 e Dieta </w:t>
      </w:r>
    </w:p>
    <w:p w:rsidR="00FC77CC" w:rsidRPr="00FC77CC" w:rsidRDefault="00FC77CC" w:rsidP="00F629D4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Medicina Interna: Complicanze in tarda in età </w:t>
      </w:r>
    </w:p>
    <w:p w:rsidR="00FC77CC" w:rsidRPr="00FC77CC" w:rsidRDefault="00FC77CC" w:rsidP="00F629D4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Oncologia: Follow-up e Rischio </w:t>
      </w:r>
    </w:p>
    <w:p w:rsidR="00FC77CC" w:rsidRPr="00FC77CC" w:rsidRDefault="00FC77CC" w:rsidP="00F629D4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Sociologia: Risvolti sociali e sensibilizzazione </w:t>
      </w:r>
    </w:p>
    <w:p w:rsidR="00FC77CC" w:rsidRPr="00FC77CC" w:rsidRDefault="00FC77CC" w:rsidP="00F629D4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L’etica e le buone pratiche della ricerca; </w:t>
      </w:r>
    </w:p>
    <w:p w:rsidR="00FC77CC" w:rsidRPr="00FC77CC" w:rsidRDefault="00FC77CC" w:rsidP="00F629D4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La metodologia e la statistica; </w:t>
      </w:r>
    </w:p>
    <w:p w:rsidR="00FC77CC" w:rsidRPr="00FC77CC" w:rsidRDefault="00FC77CC" w:rsidP="00F629D4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La comunicazione della ricerca; </w:t>
      </w:r>
    </w:p>
    <w:p w:rsidR="00FC77CC" w:rsidRPr="00FC77CC" w:rsidRDefault="00FC77CC" w:rsidP="00F629D4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La didattica e la divulgazione scientifica; </w:t>
      </w:r>
    </w:p>
    <w:p w:rsidR="00FC77CC" w:rsidRPr="00FC77CC" w:rsidRDefault="00FC77CC" w:rsidP="00F629D4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Theme="majorHAnsi" w:hAnsiTheme="majorHAnsi" w:cstheme="majorHAnsi"/>
          <w:color w:val="auto"/>
          <w:szCs w:val="20"/>
        </w:rPr>
      </w:pPr>
      <w:r w:rsidRPr="00FC77CC">
        <w:rPr>
          <w:rFonts w:asciiTheme="majorHAnsi" w:hAnsiTheme="majorHAnsi" w:cstheme="majorHAnsi"/>
          <w:iCs/>
          <w:color w:val="auto"/>
          <w:szCs w:val="20"/>
        </w:rPr>
        <w:t xml:space="preserve">Le capacità di finanziamento e sviluppo di carriera. </w:t>
      </w:r>
    </w:p>
    <w:p w:rsidR="00FC77CC" w:rsidRPr="00FC77CC" w:rsidRDefault="00FC77CC" w:rsidP="00FC77C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Cs w:val="20"/>
        </w:rPr>
      </w:pPr>
    </w:p>
    <w:p w:rsidR="00682DFA" w:rsidRPr="00FC77CC" w:rsidRDefault="00FC77CC" w:rsidP="00FC77CC">
      <w:pPr>
        <w:spacing w:line="276" w:lineRule="auto"/>
        <w:jc w:val="both"/>
        <w:rPr>
          <w:rFonts w:asciiTheme="majorHAnsi" w:hAnsiTheme="majorHAnsi" w:cstheme="majorHAnsi"/>
          <w:sz w:val="24"/>
          <w:szCs w:val="20"/>
        </w:rPr>
      </w:pPr>
      <w:r w:rsidRPr="00FC77CC">
        <w:rPr>
          <w:rFonts w:asciiTheme="majorHAnsi" w:hAnsiTheme="majorHAnsi" w:cstheme="majorHAnsi"/>
          <w:iCs/>
          <w:sz w:val="24"/>
          <w:szCs w:val="20"/>
        </w:rPr>
        <w:t>I corsi specifici concernono approfondimenti teorici e metodologici relativi ad un ambito di ricerca e sono differenziati a seconda degli interessi dei dottorandi.</w:t>
      </w:r>
    </w:p>
    <w:sectPr w:rsidR="00682DFA" w:rsidRPr="00FC7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247"/>
    <w:multiLevelType w:val="hybridMultilevel"/>
    <w:tmpl w:val="BB261302"/>
    <w:lvl w:ilvl="0" w:tplc="8CAE8974">
      <w:numFmt w:val="bullet"/>
      <w:lvlText w:val="-"/>
      <w:lvlJc w:val="left"/>
      <w:pPr>
        <w:ind w:left="720" w:hanging="360"/>
      </w:pPr>
      <w:rPr>
        <w:rFonts w:ascii="Calibri Light" w:eastAsia="Verdan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7C39"/>
    <w:multiLevelType w:val="hybridMultilevel"/>
    <w:tmpl w:val="C68A597C"/>
    <w:lvl w:ilvl="0" w:tplc="EB76D3FA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76A0"/>
    <w:multiLevelType w:val="hybridMultilevel"/>
    <w:tmpl w:val="36F6F520"/>
    <w:lvl w:ilvl="0" w:tplc="8CAE8974">
      <w:numFmt w:val="bullet"/>
      <w:lvlText w:val="-"/>
      <w:lvlJc w:val="left"/>
      <w:pPr>
        <w:ind w:left="720" w:hanging="360"/>
      </w:pPr>
      <w:rPr>
        <w:rFonts w:ascii="Calibri Light" w:eastAsia="Verdan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106B1"/>
    <w:multiLevelType w:val="hybridMultilevel"/>
    <w:tmpl w:val="3404E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764710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93B55"/>
    <w:multiLevelType w:val="hybridMultilevel"/>
    <w:tmpl w:val="DD28CB70"/>
    <w:lvl w:ilvl="0" w:tplc="8CAE8974">
      <w:numFmt w:val="bullet"/>
      <w:lvlText w:val="-"/>
      <w:lvlJc w:val="left"/>
      <w:pPr>
        <w:ind w:left="720" w:hanging="360"/>
      </w:pPr>
      <w:rPr>
        <w:rFonts w:ascii="Calibri Light" w:eastAsia="Verdana" w:hAnsi="Calibri Light" w:cs="Calibri Light" w:hint="default"/>
      </w:rPr>
    </w:lvl>
    <w:lvl w:ilvl="1" w:tplc="8CAE8974">
      <w:numFmt w:val="bullet"/>
      <w:lvlText w:val="-"/>
      <w:lvlJc w:val="left"/>
      <w:pPr>
        <w:ind w:left="1440" w:hanging="360"/>
      </w:pPr>
      <w:rPr>
        <w:rFonts w:ascii="Calibri Light" w:eastAsia="Verdana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6190"/>
    <w:multiLevelType w:val="hybridMultilevel"/>
    <w:tmpl w:val="20D83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60562"/>
    <w:multiLevelType w:val="hybridMultilevel"/>
    <w:tmpl w:val="4F9C6918"/>
    <w:lvl w:ilvl="0" w:tplc="8CAE8974">
      <w:numFmt w:val="bullet"/>
      <w:lvlText w:val="-"/>
      <w:lvlJc w:val="left"/>
      <w:pPr>
        <w:ind w:left="720" w:hanging="360"/>
      </w:pPr>
      <w:rPr>
        <w:rFonts w:ascii="Calibri Light" w:eastAsia="Verdana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CC"/>
    <w:rsid w:val="00682DFA"/>
    <w:rsid w:val="00F2106F"/>
    <w:rsid w:val="00F629D4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A964-71F2-42E6-9F15-9F72205D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7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77C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1906</Characters>
  <Application>Microsoft Office Word</Application>
  <DocSecurity>0</DocSecurity>
  <Lines>40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di Bari</dc:creator>
  <cp:keywords/>
  <dc:description/>
  <cp:lastModifiedBy>Ivan di Bari</cp:lastModifiedBy>
  <cp:revision>3</cp:revision>
  <dcterms:created xsi:type="dcterms:W3CDTF">2021-05-21T11:03:00Z</dcterms:created>
  <dcterms:modified xsi:type="dcterms:W3CDTF">2022-07-12T10:53:00Z</dcterms:modified>
</cp:coreProperties>
</file>