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C" w:rsidRPr="00E91300" w:rsidRDefault="00112D31" w:rsidP="00112D31">
      <w:pPr>
        <w:jc w:val="center"/>
        <w:rPr>
          <w:rFonts w:ascii="Arial" w:hAnsi="Arial" w:cs="Arial"/>
          <w:b/>
          <w:sz w:val="28"/>
          <w:szCs w:val="20"/>
          <w:lang w:val="fr-FR"/>
        </w:rPr>
      </w:pPr>
      <w:r w:rsidRPr="00E91300">
        <w:rPr>
          <w:rFonts w:ascii="Arial" w:hAnsi="Arial" w:cs="Arial"/>
          <w:b/>
          <w:sz w:val="28"/>
          <w:szCs w:val="20"/>
          <w:lang w:val="fr-FR"/>
        </w:rPr>
        <w:t>Les langues de France</w:t>
      </w:r>
    </w:p>
    <w:p w:rsidR="00676C6D" w:rsidRPr="00E91300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6"/>
          <w:lang w:val="fr-FR"/>
        </w:rPr>
      </w:pPr>
      <w:r w:rsidRPr="00E91300">
        <w:rPr>
          <w:rFonts w:ascii="Arial" w:hAnsi="Arial" w:cs="Arial"/>
          <w:color w:val="000000"/>
          <w:sz w:val="18"/>
          <w:szCs w:val="16"/>
          <w:lang w:val="fr-FR"/>
        </w:rPr>
        <w:t>La majorité (82 %) des Français</w:t>
      </w:r>
      <w:r w:rsidR="00676C6D" w:rsidRPr="00E91300">
        <w:rPr>
          <w:rFonts w:ascii="Arial" w:hAnsi="Arial" w:cs="Arial"/>
          <w:color w:val="000000"/>
          <w:sz w:val="18"/>
          <w:szCs w:val="16"/>
          <w:lang w:val="fr-FR"/>
        </w:rPr>
        <w:t xml:space="preserve"> </w:t>
      </w:r>
      <w:r w:rsidRPr="00E91300">
        <w:rPr>
          <w:rFonts w:ascii="Arial" w:hAnsi="Arial" w:cs="Arial"/>
          <w:color w:val="000000"/>
          <w:sz w:val="18"/>
          <w:szCs w:val="16"/>
          <w:lang w:val="fr-FR"/>
        </w:rPr>
        <w:t>parlent le français comme langue maternelle, mais on compte un certain nombre de «minorités histor</w:t>
      </w:r>
      <w:r w:rsidR="003A2CC2">
        <w:rPr>
          <w:rFonts w:ascii="Arial" w:hAnsi="Arial" w:cs="Arial"/>
          <w:color w:val="000000"/>
          <w:sz w:val="18"/>
          <w:szCs w:val="16"/>
          <w:lang w:val="fr-FR"/>
        </w:rPr>
        <w:t>iques» dont les membres parlent</w:t>
      </w:r>
      <w:r w:rsidR="00676C6D" w:rsidRPr="00E91300">
        <w:rPr>
          <w:rFonts w:ascii="Arial" w:hAnsi="Arial" w:cs="Arial"/>
          <w:color w:val="000000"/>
          <w:sz w:val="18"/>
          <w:szCs w:val="16"/>
          <w:lang w:val="fr-FR"/>
        </w:rPr>
        <w:t xml:space="preserve"> u</w:t>
      </w:r>
      <w:r w:rsidRPr="00E91300">
        <w:rPr>
          <w:rFonts w:ascii="Arial" w:hAnsi="Arial" w:cs="Arial"/>
          <w:color w:val="000000"/>
          <w:sz w:val="18"/>
          <w:szCs w:val="16"/>
          <w:lang w:val="fr-FR"/>
        </w:rPr>
        <w:t>ne</w:t>
      </w:r>
      <w:r w:rsidR="00676C6D" w:rsidRPr="00E91300">
        <w:rPr>
          <w:rFonts w:ascii="Arial" w:hAnsi="Arial" w:cs="Arial"/>
          <w:color w:val="000000"/>
          <w:sz w:val="18"/>
          <w:szCs w:val="16"/>
          <w:lang w:val="fr-FR"/>
        </w:rPr>
        <w:t xml:space="preserve"> </w:t>
      </w:r>
      <w:r w:rsidRPr="00E91300">
        <w:rPr>
          <w:rFonts w:ascii="Arial" w:hAnsi="Arial" w:cs="Arial"/>
          <w:color w:val="000000"/>
          <w:sz w:val="18"/>
          <w:szCs w:val="16"/>
          <w:lang w:val="fr-FR"/>
        </w:rPr>
        <w:t>«langue régionale» comme langue maternelle</w:t>
      </w:r>
      <w:r w:rsidR="00676C6D" w:rsidRPr="00E91300">
        <w:rPr>
          <w:rFonts w:ascii="Arial" w:hAnsi="Arial" w:cs="Arial"/>
          <w:color w:val="000000"/>
          <w:sz w:val="18"/>
          <w:szCs w:val="16"/>
          <w:lang w:val="fr-FR"/>
        </w:rPr>
        <w:t>.</w:t>
      </w:r>
    </w:p>
    <w:p w:rsidR="00676C6D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112D31" w:rsidRP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76C6D">
        <w:rPr>
          <w:rFonts w:ascii="Arial" w:hAnsi="Arial" w:cs="Arial"/>
          <w:color w:val="000000"/>
          <w:sz w:val="16"/>
          <w:szCs w:val="16"/>
          <w:lang w:val="fr-FR"/>
        </w:rPr>
        <w:t xml:space="preserve">En France, les expressions telles que </w:t>
      </w:r>
      <w:r w:rsidRPr="00676C6D">
        <w:rPr>
          <w:rFonts w:ascii="Arial" w:hAnsi="Arial" w:cs="Arial"/>
          <w:i/>
          <w:iCs/>
          <w:sz w:val="16"/>
          <w:szCs w:val="16"/>
          <w:lang w:val="fr-FR" w:bidi="he-IL"/>
        </w:rPr>
        <w:t>minorités nationales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, </w:t>
      </w:r>
      <w:r w:rsidRPr="00676C6D">
        <w:rPr>
          <w:rFonts w:ascii="Arial" w:hAnsi="Arial" w:cs="Arial"/>
          <w:i/>
          <w:iCs/>
          <w:sz w:val="16"/>
          <w:szCs w:val="16"/>
          <w:lang w:val="fr-FR" w:bidi="he-IL"/>
        </w:rPr>
        <w:t xml:space="preserve">minorités historiques 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et </w:t>
      </w:r>
      <w:r w:rsidRPr="00676C6D">
        <w:rPr>
          <w:rFonts w:ascii="Arial" w:hAnsi="Arial" w:cs="Arial"/>
          <w:i/>
          <w:iCs/>
          <w:sz w:val="16"/>
          <w:szCs w:val="16"/>
          <w:lang w:val="fr-FR" w:bidi="he-IL"/>
        </w:rPr>
        <w:t xml:space="preserve">langues minoritaires </w:t>
      </w:r>
      <w:r w:rsidRPr="00676C6D">
        <w:rPr>
          <w:rFonts w:ascii="Arial" w:hAnsi="Arial" w:cs="Arial"/>
          <w:sz w:val="16"/>
          <w:szCs w:val="16"/>
          <w:lang w:val="fr-FR"/>
        </w:rPr>
        <w:t>sont exclues du vocabulaire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«politiquement correct» français et du discours officiel, mais l’expression </w:t>
      </w:r>
      <w:r w:rsidRPr="00676C6D">
        <w:rPr>
          <w:rFonts w:ascii="Arial" w:hAnsi="Arial" w:cs="Arial"/>
          <w:i/>
          <w:iCs/>
          <w:sz w:val="16"/>
          <w:szCs w:val="16"/>
          <w:lang w:val="fr-FR" w:bidi="he-IL"/>
        </w:rPr>
        <w:t xml:space="preserve">langues régionales </w:t>
      </w:r>
      <w:r w:rsidRPr="00676C6D">
        <w:rPr>
          <w:rFonts w:ascii="Arial" w:hAnsi="Arial" w:cs="Arial"/>
          <w:sz w:val="16"/>
          <w:szCs w:val="16"/>
          <w:lang w:val="fr-FR"/>
        </w:rPr>
        <w:t>est d’usage courant, ce qui les différencie</w:t>
      </w:r>
    </w:p>
    <w:p w:rsid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76C6D">
        <w:rPr>
          <w:rFonts w:ascii="Arial" w:hAnsi="Arial" w:cs="Arial"/>
          <w:sz w:val="16"/>
          <w:szCs w:val="16"/>
          <w:lang w:val="fr-FR"/>
        </w:rPr>
        <w:t>des «langues étrangères» et des «langues im</w:t>
      </w:r>
      <w:r w:rsidR="003A2CC2">
        <w:rPr>
          <w:rFonts w:ascii="Arial" w:hAnsi="Arial" w:cs="Arial"/>
          <w:sz w:val="16"/>
          <w:szCs w:val="16"/>
          <w:lang w:val="fr-FR"/>
        </w:rPr>
        <w:t xml:space="preserve">migrantes». Officiellement, </w:t>
      </w:r>
      <w:r w:rsidRPr="00676C6D">
        <w:rPr>
          <w:rFonts w:ascii="Arial" w:hAnsi="Arial" w:cs="Arial"/>
          <w:sz w:val="16"/>
          <w:szCs w:val="16"/>
          <w:lang w:val="fr-FR"/>
        </w:rPr>
        <w:t>le français n'est pas «la langue d'un groupe distinct des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>autres», mais celle de tous les multiples groupes qui vivent et parlent en France. Autrement dit, il n'y a pas de «minorités» en France,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puisque tous les individus sont des Français. Évidemment, il est habile d'affirmer qu'il n'y a pas de «minorités» sur </w:t>
      </w:r>
      <w:r w:rsidR="00676C6D">
        <w:rPr>
          <w:rFonts w:ascii="Arial" w:hAnsi="Arial" w:cs="Arial"/>
          <w:sz w:val="16"/>
          <w:szCs w:val="16"/>
          <w:lang w:val="fr-FR"/>
        </w:rPr>
        <w:t>le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 territoire, ce qui implique qu'il n'est pas nécessaire de les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>protéger. De plus, pour bien des politiciens français, les langues régionales auraient perdu de toute façon leur statut de langue maternelle,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>car elles ne seraient plus parlées; pour ces politiciens, il s'agit là de «langues apprises» (des langues secondes) et dont les structures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grammaticales auraient été largement modifiées «afin de répondre à des impératifs politiques autonomistes, voire séparatistes». </w:t>
      </w:r>
    </w:p>
    <w:p w:rsidR="00676C6D" w:rsidRPr="00676C6D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:rsidR="00112D31" w:rsidRP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76C6D">
        <w:rPr>
          <w:rFonts w:ascii="Arial" w:hAnsi="Arial" w:cs="Arial"/>
          <w:sz w:val="16"/>
          <w:szCs w:val="16"/>
          <w:lang w:val="fr-FR"/>
        </w:rPr>
        <w:t>Par ailleurs, comme la plupart des langues régionales ne sont réellement «maternelles» que pour les personnes déjà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>très âgées et en milieu rural... on comprend que la Nation ne soit pas très motivée à réagir et à revendiquer des droits linguistiques.</w:t>
      </w:r>
    </w:p>
    <w:p w:rsidR="00112D31" w:rsidRP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76C6D">
        <w:rPr>
          <w:rFonts w:ascii="Arial" w:hAnsi="Arial" w:cs="Arial"/>
          <w:sz w:val="16"/>
          <w:szCs w:val="16"/>
          <w:lang w:val="fr-FR"/>
        </w:rPr>
        <w:t>Cette conception française des langues régionales est le résultat d’une uniformisation linguistique toujours présente non seulement dans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l’Administration, mais encore dans l’esprit de nombreux fonctionnaires et d’une bonne partie de la population. </w:t>
      </w:r>
    </w:p>
    <w:p w:rsidR="00112D31" w:rsidRP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76C6D">
        <w:rPr>
          <w:rFonts w:ascii="Arial" w:hAnsi="Arial" w:cs="Arial"/>
          <w:sz w:val="16"/>
          <w:szCs w:val="16"/>
          <w:lang w:val="fr-FR"/>
        </w:rPr>
        <w:t>En réalité, seuls les militants des partis nationalistes à base ethnique revendiquent un statut de «minorités opprimées», mais c'est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>infiniment marginal et le fait, le plus souvent, de fonctionnaires, surtout en éducation, trop heureux d'avoir la subsistance assurée par l'État</w:t>
      </w:r>
      <w:r w:rsidR="00676C6D"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>«colonisateur». Comme les politiques savent que ces revendications n'ont aucun écho dans la masse de la population, elles n'ont</w:t>
      </w:r>
    </w:p>
    <w:p w:rsidR="00112D31" w:rsidRPr="00676C6D" w:rsidRDefault="00112D31" w:rsidP="00676C6D">
      <w:pPr>
        <w:jc w:val="both"/>
        <w:rPr>
          <w:rFonts w:ascii="Arial" w:hAnsi="Arial" w:cs="Arial"/>
          <w:sz w:val="16"/>
          <w:szCs w:val="16"/>
          <w:lang w:val="fr-FR"/>
        </w:rPr>
      </w:pPr>
      <w:r w:rsidRPr="00676C6D">
        <w:rPr>
          <w:rFonts w:ascii="Arial" w:hAnsi="Arial" w:cs="Arial"/>
          <w:sz w:val="16"/>
          <w:szCs w:val="16"/>
          <w:lang w:val="fr-FR"/>
        </w:rPr>
        <w:t>pratiquement aucune chance d'aboutir à des réalisations concrètes.</w:t>
      </w:r>
    </w:p>
    <w:p w:rsidR="00112D31" w:rsidRPr="00E91300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91300">
        <w:rPr>
          <w:rFonts w:ascii="Arial" w:hAnsi="Arial" w:cs="Arial"/>
          <w:sz w:val="20"/>
          <w:szCs w:val="20"/>
          <w:lang w:val="fr-FR"/>
        </w:rPr>
        <w:t>L</w:t>
      </w:r>
      <w:r w:rsidR="00676C6D" w:rsidRPr="00E91300">
        <w:rPr>
          <w:rFonts w:ascii="Arial" w:hAnsi="Arial" w:cs="Arial"/>
          <w:sz w:val="20"/>
          <w:szCs w:val="20"/>
          <w:lang w:val="fr-FR"/>
        </w:rPr>
        <w:t>e classement des langues régionales</w:t>
      </w:r>
    </w:p>
    <w:p w:rsidR="00676C6D" w:rsidRPr="00676C6D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112D31" w:rsidRP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676C6D">
        <w:rPr>
          <w:rFonts w:ascii="Arial" w:hAnsi="Arial" w:cs="Arial"/>
          <w:sz w:val="16"/>
          <w:szCs w:val="18"/>
          <w:lang w:val="fr-FR"/>
        </w:rPr>
        <w:t>Comme il n’existe pas de recensement linguistique officiel en France, il faut se reporter sur des données approximatives transmises par</w:t>
      </w:r>
    </w:p>
    <w:p w:rsidR="00112D31" w:rsidRP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676C6D">
        <w:rPr>
          <w:rFonts w:ascii="Arial" w:hAnsi="Arial" w:cs="Arial"/>
          <w:sz w:val="16"/>
          <w:szCs w:val="18"/>
          <w:lang w:val="fr-FR"/>
        </w:rPr>
        <w:t>diverses associations, ce qui est en soi un indice du faible intérêt que portent aux langues régionales, depuis longtemps, les dirigeants</w:t>
      </w:r>
    </w:p>
    <w:p w:rsidR="00676C6D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676C6D">
        <w:rPr>
          <w:rFonts w:ascii="Arial" w:hAnsi="Arial" w:cs="Arial"/>
          <w:sz w:val="16"/>
          <w:szCs w:val="18"/>
          <w:lang w:val="fr-FR"/>
        </w:rPr>
        <w:t xml:space="preserve">français. </w:t>
      </w:r>
    </w:p>
    <w:p w:rsidR="002811BF" w:rsidRPr="00676C6D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2811BF" w:rsidRPr="00424E49" w:rsidRDefault="00424E49" w:rsidP="000810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8"/>
          <w:lang w:val="fr-FR"/>
        </w:rPr>
      </w:pPr>
      <w:r w:rsidRPr="00424E49">
        <w:rPr>
          <w:rFonts w:ascii="Arial" w:hAnsi="Arial" w:cs="Arial"/>
          <w:noProof/>
          <w:sz w:val="16"/>
          <w:szCs w:val="18"/>
          <w:lang w:eastAsia="it-IT"/>
        </w:rPr>
        <w:drawing>
          <wp:inline distT="0" distB="0" distL="0" distR="0">
            <wp:extent cx="3434626" cy="3708400"/>
            <wp:effectExtent l="19050" t="0" r="0" b="0"/>
            <wp:docPr id="7" name="Immagine 7" descr="http://www.aplv-languesmodernes.org/IMG/gif/langues_fr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plv-languesmodernes.org/IMG/gif/langues_fran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38" cy="370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676C6D" w:rsidRPr="00676C6D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112D31" w:rsidRPr="00676C6D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76C6D">
        <w:rPr>
          <w:rFonts w:ascii="Arial" w:hAnsi="Arial" w:cs="Arial"/>
          <w:sz w:val="16"/>
          <w:szCs w:val="16"/>
          <w:lang w:val="fr-FR"/>
        </w:rPr>
        <w:t>L</w:t>
      </w:r>
      <w:r w:rsidR="00112D31" w:rsidRPr="00676C6D">
        <w:rPr>
          <w:rFonts w:ascii="Arial" w:hAnsi="Arial" w:cs="Arial"/>
          <w:sz w:val="16"/>
          <w:szCs w:val="16"/>
          <w:lang w:val="fr-FR"/>
        </w:rPr>
        <w:t xml:space="preserve">es langues régionales de France sont nombreuses </w:t>
      </w:r>
      <w:r>
        <w:rPr>
          <w:rFonts w:ascii="Arial" w:hAnsi="Arial" w:cs="Arial"/>
          <w:sz w:val="16"/>
          <w:szCs w:val="16"/>
          <w:lang w:val="fr-FR"/>
        </w:rPr>
        <w:t xml:space="preserve">: </w:t>
      </w:r>
      <w:r w:rsidR="00112D31" w:rsidRPr="00676C6D">
        <w:rPr>
          <w:rFonts w:ascii="Arial" w:hAnsi="Arial" w:cs="Arial"/>
          <w:sz w:val="16"/>
          <w:szCs w:val="16"/>
          <w:lang w:val="fr-FR"/>
        </w:rPr>
        <w:t>on peut les classer en fonction de leur origine «génétique».</w:t>
      </w:r>
    </w:p>
    <w:p w:rsid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112D31" w:rsidRP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Selon la Délégation générale à la langue française et aux langues de France (DGLFLF), les langue</w:t>
      </w:r>
      <w:r w:rsidR="002811BF">
        <w:rPr>
          <w:rFonts w:ascii="Arial" w:hAnsi="Arial" w:cs="Arial"/>
          <w:sz w:val="16"/>
          <w:szCs w:val="18"/>
          <w:lang w:val="fr-FR"/>
        </w:rPr>
        <w:t xml:space="preserve">s de </w:t>
      </w:r>
      <w:r w:rsidRPr="002811BF">
        <w:rPr>
          <w:rFonts w:ascii="Arial" w:hAnsi="Arial" w:cs="Arial"/>
          <w:sz w:val="16"/>
          <w:szCs w:val="18"/>
          <w:lang w:val="fr-FR"/>
        </w:rPr>
        <w:t>France sont «les langues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régionales ou minoritaires parlées traditionnellement par des citoyens français sur le territoire de la République, et qui ne sont langue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officielle d’aucun État.» On peut les désigner comme «régionales» ou «non territoriales», mais elles constituent un bien commun et une</w:t>
      </w:r>
    </w:p>
    <w:p w:rsidR="00112D31" w:rsidRP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partie du patrimoine de l’humanité.</w:t>
      </w:r>
    </w:p>
    <w:p w:rsid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112D31" w:rsidRP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Pour la France métropolitaine, l</w:t>
      </w:r>
      <w:r w:rsidR="00112D31" w:rsidRPr="002811BF">
        <w:rPr>
          <w:rFonts w:ascii="Arial" w:hAnsi="Arial" w:cs="Arial"/>
          <w:sz w:val="16"/>
          <w:szCs w:val="18"/>
          <w:lang w:val="fr-FR"/>
        </w:rPr>
        <w:t xml:space="preserve">es rapports Poignant (1998) et </w:t>
      </w:r>
      <w:proofErr w:type="spellStart"/>
      <w:r w:rsidR="00112D31" w:rsidRPr="002811BF">
        <w:rPr>
          <w:rFonts w:ascii="Arial" w:hAnsi="Arial" w:cs="Arial"/>
          <w:sz w:val="16"/>
          <w:szCs w:val="18"/>
          <w:lang w:val="fr-FR"/>
        </w:rPr>
        <w:t>Cerquiglini</w:t>
      </w:r>
      <w:proofErr w:type="spellEnd"/>
      <w:r w:rsidR="00112D31" w:rsidRPr="002811BF">
        <w:rPr>
          <w:rFonts w:ascii="Arial" w:hAnsi="Arial" w:cs="Arial"/>
          <w:sz w:val="16"/>
          <w:szCs w:val="18"/>
          <w:lang w:val="fr-FR"/>
        </w:rPr>
        <w:t xml:space="preserve"> (1999) mentionnent précisément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112D31" w:rsidRPr="002811BF">
        <w:rPr>
          <w:rFonts w:ascii="Arial" w:hAnsi="Arial" w:cs="Arial"/>
          <w:sz w:val="16"/>
          <w:szCs w:val="18"/>
          <w:lang w:val="fr-FR"/>
        </w:rPr>
        <w:t>l’alsacien, le basque, le breton, le catalan, le corse, le francique, le flamand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112D31" w:rsidRPr="002811BF">
        <w:rPr>
          <w:rFonts w:ascii="Arial" w:hAnsi="Arial" w:cs="Arial"/>
          <w:sz w:val="16"/>
          <w:szCs w:val="18"/>
          <w:lang w:val="fr-FR"/>
        </w:rPr>
        <w:t>occidental, le franco-provençal, l’occitan ou langue d'oc (partagé entre le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112D31" w:rsidRPr="002811BF">
        <w:rPr>
          <w:rFonts w:ascii="Arial" w:hAnsi="Arial" w:cs="Arial"/>
          <w:sz w:val="16"/>
          <w:szCs w:val="18"/>
          <w:lang w:val="fr-FR"/>
        </w:rPr>
        <w:t>gascon, le languedocien, le provençal, l'auvergnat-limousin et l'alpin-dauphinois)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112D31" w:rsidRPr="002811BF">
        <w:rPr>
          <w:rFonts w:ascii="Arial" w:hAnsi="Arial" w:cs="Arial"/>
          <w:sz w:val="16"/>
          <w:szCs w:val="18"/>
          <w:lang w:val="fr-FR"/>
        </w:rPr>
        <w:t>et huit langues d'oïl: le franc-comtois, le wallon, le picard, le normand, le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112D31" w:rsidRPr="002811BF">
        <w:rPr>
          <w:rFonts w:ascii="Arial" w:hAnsi="Arial" w:cs="Arial"/>
          <w:sz w:val="16"/>
          <w:szCs w:val="18"/>
          <w:lang w:val="fr-FR"/>
        </w:rPr>
        <w:t>gallo, le poitevin, le saintongeais et le bourguignon-morvandiau.</w:t>
      </w:r>
    </w:p>
    <w:p w:rsid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lastRenderedPageBreak/>
        <w:t>Les «langues transfrontalières» sont les suivantes: l'alsacien, le francique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(</w:t>
      </w:r>
      <w:r w:rsidR="00524013">
        <w:rPr>
          <w:rFonts w:ascii="Arial" w:hAnsi="Arial" w:cs="Arial"/>
          <w:sz w:val="16"/>
          <w:szCs w:val="18"/>
          <w:lang w:val="fr-FR"/>
        </w:rPr>
        <w:t>ou lorrain</w:t>
      </w:r>
      <w:r w:rsidRPr="002811BF">
        <w:rPr>
          <w:rFonts w:ascii="Arial" w:hAnsi="Arial" w:cs="Arial"/>
          <w:sz w:val="16"/>
          <w:szCs w:val="18"/>
          <w:lang w:val="fr-FR"/>
        </w:rPr>
        <w:t>), le basque, le catalan, le flamand (occidental) et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 xml:space="preserve">le franco-provençal. </w:t>
      </w:r>
    </w:p>
    <w:p w:rsid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112D31" w:rsidRP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Beaucoup de ces langues régionales sont considérées comme des «langues en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péril», c'est-à-dire en voie d'extinction, sauf pour l'alsacien, le breton et le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catalan.</w:t>
      </w:r>
    </w:p>
    <w:p w:rsid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2811BF" w:rsidRPr="002811BF" w:rsidRDefault="00112D31" w:rsidP="0028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Dans les départements d’outre-mer ou DOM (Martinique, Guadeloupe, La Réunion et Guyane) il faut d’abord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distinguer les créoles à base lexicale française (créole martiniquais, créole guadeloupéen, créole guyanais et créole réunionnais), les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 xml:space="preserve">créoles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bushinengés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 (à base lexicale anglo-portugaise) de Guyane (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saramaca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aluku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njuka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paramaca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>), les langues amérindiennes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de Guyane (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galibi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 ou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kalina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wayana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palikour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arawak proprement dit ou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lokono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wayampi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 et émerillon).</w:t>
      </w:r>
    </w:p>
    <w:p w:rsidR="00112D31" w:rsidRP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Dans les pays d'outre-mer, on a recensé en Nouvelle-Calédonie 28 langues kanakes (groupe mélanésien de la famille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 xml:space="preserve">austronésienne):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nyelâyu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kumak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caac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yuaga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jawe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nemi,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fwâi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pije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pwaamei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pwapwâ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dialectes de la région de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Voh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-Koné,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cèmuhî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>,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paicî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ajië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arhâ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arhö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ôrôwe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neku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sîchë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tîrî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xârâcùù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xârâgùrè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drubéa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numèè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;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nengone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drehu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iaai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fagauvea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>).</w:t>
      </w:r>
    </w:p>
    <w:p w:rsidR="002811BF" w:rsidRPr="002811BF" w:rsidRDefault="00112D31" w:rsidP="0028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En Polynésie française, on a répertorié les langues polynésiennes suivantes: tahitien, marquisien, langue des Tuamotu, langue</w:t>
      </w:r>
      <w:r w:rsidR="002811BF">
        <w:rPr>
          <w:rFonts w:ascii="Arial" w:hAnsi="Arial" w:cs="Arial"/>
          <w:sz w:val="16"/>
          <w:szCs w:val="18"/>
          <w:lang w:val="fr-FR"/>
        </w:rPr>
        <w:t xml:space="preserve">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mangarévienne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, langue de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Ruturu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 (îles Australes), langue de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Ra'ivavae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 (îles Australes), langue de Rapa (îles Australes).</w:t>
      </w:r>
    </w:p>
    <w:p w:rsidR="00112D31" w:rsidRP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 xml:space="preserve">Dans l'océan Indien, à Mayotte on distingue le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shimaoré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 xml:space="preserve"> (ou mahorais) et le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shibushi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>, c'est-à-dire des langues comoriennes dérivées du</w:t>
      </w:r>
    </w:p>
    <w:p w:rsidR="002811BF" w:rsidRP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swahili appartenant à la famille bantoue.</w:t>
      </w:r>
    </w:p>
    <w:p w:rsidR="00112D31" w:rsidRPr="002811BF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 xml:space="preserve">Dans le Pacifique, plus précisément l'archipel de Wallis-et-Futuna, mentionnons le wallisien et le </w:t>
      </w:r>
      <w:proofErr w:type="spellStart"/>
      <w:r w:rsidRPr="002811BF">
        <w:rPr>
          <w:rFonts w:ascii="Arial" w:hAnsi="Arial" w:cs="Arial"/>
          <w:sz w:val="16"/>
          <w:szCs w:val="18"/>
          <w:lang w:val="fr-FR"/>
        </w:rPr>
        <w:t>futunien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>, des langues appartenant au</w:t>
      </w:r>
    </w:p>
    <w:p w:rsidR="00112D31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groupe malayo-polynésien oriental de la famille austronésienne.</w:t>
      </w:r>
    </w:p>
    <w:p w:rsidR="0084062A" w:rsidRDefault="0084062A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84062A" w:rsidRPr="002811BF" w:rsidRDefault="0084062A" w:rsidP="00840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8"/>
          <w:lang w:val="fr-FR"/>
        </w:rPr>
      </w:pPr>
      <w:r w:rsidRPr="0084062A">
        <w:rPr>
          <w:rFonts w:ascii="Arial" w:hAnsi="Arial" w:cs="Arial"/>
          <w:noProof/>
          <w:sz w:val="16"/>
          <w:szCs w:val="18"/>
          <w:lang w:eastAsia="it-IT"/>
        </w:rPr>
        <w:drawing>
          <wp:inline distT="0" distB="0" distL="0" distR="0">
            <wp:extent cx="3221311" cy="1892300"/>
            <wp:effectExtent l="19050" t="0" r="0" b="0"/>
            <wp:docPr id="4" name="Immagine 4" descr="https://encrypted-tbn3.gstatic.com/images?q=tbn:ANd9GcTcf11KzJ-n1YmDsT67tc_qcLdjOLn5ucf-wUQMQ9MlLUD2NGXj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cf11KzJ-n1YmDsT67tc_qcLdjOLn5ucf-wUQMQ9MlLUD2NGXj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79" cy="18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8338A2" w:rsidRPr="002811BF" w:rsidRDefault="008338A2" w:rsidP="00833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À ces langues dites «historiques» s’ajoutent des langues immigrantes telles que le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 xml:space="preserve">berbère, l’arabe dialectal, le yiddish, le tsigane (ou </w:t>
      </w:r>
      <w:r w:rsidRPr="002811BF">
        <w:rPr>
          <w:rFonts w:ascii="Arial" w:hAnsi="Arial" w:cs="Arial"/>
          <w:i/>
          <w:iCs/>
          <w:sz w:val="16"/>
          <w:szCs w:val="18"/>
          <w:lang w:val="fr-FR" w:bidi="he-IL"/>
        </w:rPr>
        <w:t xml:space="preserve">romani </w:t>
      </w:r>
      <w:proofErr w:type="spellStart"/>
      <w:r w:rsidRPr="002811BF">
        <w:rPr>
          <w:rFonts w:ascii="Arial" w:hAnsi="Arial" w:cs="Arial"/>
          <w:i/>
          <w:iCs/>
          <w:sz w:val="16"/>
          <w:szCs w:val="18"/>
          <w:lang w:val="fr-FR" w:bidi="he-IL"/>
        </w:rPr>
        <w:t>chib</w:t>
      </w:r>
      <w:proofErr w:type="spellEnd"/>
      <w:r w:rsidRPr="002811BF">
        <w:rPr>
          <w:rFonts w:ascii="Arial" w:hAnsi="Arial" w:cs="Arial"/>
          <w:sz w:val="16"/>
          <w:szCs w:val="18"/>
          <w:lang w:val="fr-FR"/>
        </w:rPr>
        <w:t>) et l’arménien occidental. Évidemment, exception faite des minorités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>immigrantes très récentes, tous les Français parlent aussi la langue nationale en tant que langue seconde.</w:t>
      </w:r>
    </w:p>
    <w:p w:rsidR="008338A2" w:rsidRPr="00676C6D" w:rsidRDefault="008338A2" w:rsidP="00833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811BF">
        <w:rPr>
          <w:rFonts w:ascii="Arial" w:hAnsi="Arial" w:cs="Arial"/>
          <w:sz w:val="16"/>
          <w:szCs w:val="18"/>
          <w:lang w:val="fr-FR"/>
        </w:rPr>
        <w:t>Le problème fondamental réside surtout dans le nombre des locuteurs de toutes ces langues, les sources non officielles ayant la fâcheuse</w:t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8"/>
          <w:lang w:val="fr-FR"/>
        </w:rPr>
        <w:t xml:space="preserve">tendance à se contredire et à présenter des données statistiques souvent discordantes. </w:t>
      </w:r>
    </w:p>
    <w:p w:rsidR="008338A2" w:rsidRDefault="008338A2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fr-FR"/>
        </w:rPr>
      </w:pPr>
    </w:p>
    <w:p w:rsid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fr-FR"/>
        </w:rPr>
      </w:pPr>
    </w:p>
    <w:p w:rsidR="00112D31" w:rsidRPr="00E91300" w:rsidRDefault="00112D31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91300">
        <w:rPr>
          <w:rFonts w:ascii="Arial" w:hAnsi="Arial" w:cs="Arial"/>
          <w:sz w:val="20"/>
          <w:szCs w:val="20"/>
          <w:lang w:val="fr-FR"/>
        </w:rPr>
        <w:t>Les langues immigrantes dans la France métropolitaine</w:t>
      </w:r>
    </w:p>
    <w:p w:rsidR="002811BF" w:rsidRPr="002811BF" w:rsidRDefault="002811BF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1"/>
          <w:lang w:val="fr-FR"/>
        </w:rPr>
      </w:pPr>
    </w:p>
    <w:p w:rsidR="002811BF" w:rsidRPr="002811BF" w:rsidRDefault="00112D31" w:rsidP="0028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2811BF">
        <w:rPr>
          <w:rFonts w:ascii="Arial" w:hAnsi="Arial" w:cs="Arial"/>
          <w:sz w:val="16"/>
          <w:szCs w:val="16"/>
          <w:lang w:val="fr-FR"/>
        </w:rPr>
        <w:t>La France actuelle compte beaucoup d'immigrants, ce qui les distingue des «vrais Français de souche». Il n'existe pas de statistiques</w:t>
      </w:r>
      <w:r w:rsidR="002811BF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6"/>
          <w:lang w:val="fr-FR"/>
        </w:rPr>
        <w:t xml:space="preserve">officielles sur les populations immigrantes. </w:t>
      </w:r>
    </w:p>
    <w:p w:rsidR="00676C6D" w:rsidRPr="002811BF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2811BF">
        <w:rPr>
          <w:rFonts w:ascii="Arial" w:hAnsi="Arial" w:cs="Arial"/>
          <w:sz w:val="16"/>
          <w:szCs w:val="16"/>
          <w:lang w:val="fr-FR"/>
        </w:rPr>
        <w:t>Évidemment, ce flux d'étrangers entraîne l'arrivée et le maintien des langues étrangères. Au moins 660 000 locuteurs parleraient l'arabe</w:t>
      </w:r>
    </w:p>
    <w:p w:rsidR="00676C6D" w:rsidRPr="002811BF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2811BF">
        <w:rPr>
          <w:rFonts w:ascii="Arial" w:hAnsi="Arial" w:cs="Arial"/>
          <w:sz w:val="16"/>
          <w:szCs w:val="16"/>
          <w:lang w:val="fr-FR"/>
        </w:rPr>
        <w:t>algérien; 492 000 l'arabe marocain; 212 900 l'arabe tunisien; 537 000 le kabyle (berbère); 150 000 le tamazight (berbère); un million</w:t>
      </w:r>
      <w:r w:rsidR="002811BF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6"/>
          <w:lang w:val="fr-FR"/>
        </w:rPr>
        <w:t>l'italien; 260 000 l'espagnol; 150 000 le portugais; 150 000 le créole (antillais); 135 000 le turc; 70 000 l'arménien; 40 000 le farsi</w:t>
      </w:r>
      <w:r w:rsidR="002811BF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6"/>
          <w:lang w:val="fr-FR"/>
        </w:rPr>
        <w:t>(iranien); 50 000 le khmer; 35 000 le wolof; 10 000 le vietnamien; etc. Par le fait même, on compterait entre trois et cinq millions de</w:t>
      </w:r>
      <w:r w:rsidR="002811BF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6"/>
          <w:lang w:val="fr-FR"/>
        </w:rPr>
        <w:t>musulmans en France. Comme il n’existe guère de statistiques fiables en ce qui a trait à ces langues, il s'agit là de données bien</w:t>
      </w:r>
      <w:r w:rsidR="002811BF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6"/>
          <w:lang w:val="fr-FR"/>
        </w:rPr>
        <w:t>approximatives. Cependant, l'enquête de l'INSEE (Institut national de la statistique et des études économiques) du 21 février 2002 —</w:t>
      </w:r>
      <w:r w:rsidR="00662045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i/>
          <w:iCs/>
          <w:sz w:val="16"/>
          <w:szCs w:val="16"/>
          <w:lang w:val="fr-FR" w:bidi="he-IL"/>
        </w:rPr>
        <w:t xml:space="preserve">Langues régionales, langues étrangères: de l'héritage à la pratique </w:t>
      </w:r>
      <w:r w:rsidRPr="002811BF">
        <w:rPr>
          <w:rFonts w:ascii="Arial" w:hAnsi="Arial" w:cs="Arial"/>
          <w:sz w:val="16"/>
          <w:szCs w:val="16"/>
          <w:lang w:val="fr-FR"/>
        </w:rPr>
        <w:t>— révèle que les langues les plus utilisées dans les foyers sont</w:t>
      </w:r>
      <w:r w:rsidR="00662045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6"/>
          <w:lang w:val="fr-FR"/>
        </w:rPr>
        <w:t>d'abord l'arabe (toutes variétés confondues), puis l'espagnol, le portugais et l'italien, ensuite l'allemand, le polonais et le turc.</w:t>
      </w:r>
    </w:p>
    <w:p w:rsidR="00662045" w:rsidRDefault="00662045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:rsidR="00676C6D" w:rsidRPr="002811BF" w:rsidRDefault="00676C6D" w:rsidP="00676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2811BF">
        <w:rPr>
          <w:rFonts w:ascii="Arial" w:hAnsi="Arial" w:cs="Arial"/>
          <w:sz w:val="16"/>
          <w:szCs w:val="16"/>
          <w:lang w:val="fr-FR"/>
        </w:rPr>
        <w:t>D’ici quelques décennies, il est probable que beaucoup d'immigrants actuels feront aussi partie des «minorités historiques». Dans la</w:t>
      </w:r>
      <w:r w:rsidR="00267832">
        <w:rPr>
          <w:rFonts w:ascii="Arial" w:hAnsi="Arial" w:cs="Arial"/>
          <w:sz w:val="16"/>
          <w:szCs w:val="16"/>
          <w:lang w:val="fr-FR"/>
        </w:rPr>
        <w:t xml:space="preserve"> </w:t>
      </w:r>
      <w:r w:rsidRPr="002811BF">
        <w:rPr>
          <w:rFonts w:ascii="Arial" w:hAnsi="Arial" w:cs="Arial"/>
          <w:sz w:val="16"/>
          <w:szCs w:val="16"/>
          <w:lang w:val="fr-FR"/>
        </w:rPr>
        <w:t>mesure où quelques-uns de ces groupes auront conservé leur langue, il serait logique qu’ils bénéficient des mêmes droits linguistiques</w:t>
      </w:r>
    </w:p>
    <w:p w:rsidR="00676C6D" w:rsidRPr="00081082" w:rsidRDefault="00676C6D" w:rsidP="00676C6D">
      <w:pPr>
        <w:jc w:val="both"/>
        <w:rPr>
          <w:rFonts w:ascii="Arial" w:hAnsi="Arial" w:cs="Arial"/>
          <w:sz w:val="16"/>
          <w:szCs w:val="16"/>
          <w:lang w:val="fr-FR"/>
        </w:rPr>
      </w:pPr>
      <w:r w:rsidRPr="00081082">
        <w:rPr>
          <w:rFonts w:ascii="Arial" w:hAnsi="Arial" w:cs="Arial"/>
          <w:sz w:val="16"/>
          <w:szCs w:val="16"/>
          <w:lang w:val="fr-FR"/>
        </w:rPr>
        <w:t>que les autres.</w:t>
      </w:r>
    </w:p>
    <w:p w:rsidR="003A2CC2" w:rsidRPr="00424E49" w:rsidRDefault="00676C6D" w:rsidP="00112D31">
      <w:pPr>
        <w:jc w:val="both"/>
        <w:rPr>
          <w:rFonts w:ascii="Arial" w:hAnsi="Arial" w:cs="Arial"/>
          <w:sz w:val="14"/>
          <w:szCs w:val="16"/>
          <w:lang w:val="fr-FR"/>
        </w:rPr>
      </w:pPr>
      <w:r w:rsidRPr="00424E49">
        <w:rPr>
          <w:rFonts w:ascii="Arial" w:hAnsi="Arial" w:cs="Arial"/>
          <w:sz w:val="14"/>
          <w:szCs w:val="16"/>
          <w:lang w:val="fr-FR"/>
        </w:rPr>
        <w:t xml:space="preserve">Source : </w:t>
      </w:r>
      <w:hyperlink r:id="rId7" w:history="1">
        <w:r w:rsidRPr="00424E49">
          <w:rPr>
            <w:rStyle w:val="Collegamentoipertestuale"/>
            <w:rFonts w:ascii="Arial" w:hAnsi="Arial" w:cs="Arial"/>
            <w:sz w:val="14"/>
            <w:szCs w:val="16"/>
            <w:lang w:val="fr-FR"/>
          </w:rPr>
          <w:t>www.axl.cefan.ulaval.ca/europe/france-1demo.htm</w:t>
        </w:r>
      </w:hyperlink>
      <w:r w:rsidR="00424E49" w:rsidRPr="00424E49">
        <w:rPr>
          <w:rFonts w:ascii="Arial" w:hAnsi="Arial" w:cs="Arial"/>
          <w:sz w:val="14"/>
          <w:szCs w:val="16"/>
          <w:lang w:val="fr-FR"/>
        </w:rPr>
        <w:t xml:space="preserve">; </w:t>
      </w:r>
      <w:hyperlink r:id="rId8" w:history="1">
        <w:r w:rsidR="00424E49" w:rsidRPr="00424E49">
          <w:rPr>
            <w:rStyle w:val="Collegamentoipertestuale"/>
            <w:rFonts w:ascii="Arial" w:hAnsi="Arial" w:cs="Arial"/>
            <w:sz w:val="14"/>
            <w:szCs w:val="16"/>
            <w:lang w:val="fr-FR"/>
          </w:rPr>
          <w:t>http://www.ipolitique.fr/archive/2008/05/23/langues-regionales-constitution.html</w:t>
        </w:r>
      </w:hyperlink>
    </w:p>
    <w:p w:rsidR="003A2CC2" w:rsidRPr="00424E49" w:rsidRDefault="003A2CC2" w:rsidP="00112D31">
      <w:pPr>
        <w:jc w:val="both"/>
        <w:rPr>
          <w:lang w:val="fr-FR"/>
        </w:rPr>
      </w:pPr>
    </w:p>
    <w:p w:rsidR="003A2CC2" w:rsidRPr="00C0026F" w:rsidRDefault="003A2CC2" w:rsidP="003A2CC2">
      <w:pPr>
        <w:jc w:val="both"/>
        <w:rPr>
          <w:rFonts w:ascii="Arial" w:hAnsi="Arial" w:cs="Arial"/>
          <w:lang w:val="fr-FR"/>
        </w:rPr>
      </w:pPr>
      <w:r w:rsidRPr="00C0026F">
        <w:rPr>
          <w:rFonts w:ascii="Arial" w:hAnsi="Arial" w:cs="Arial"/>
          <w:lang w:val="fr-FR"/>
        </w:rPr>
        <w:t>ANALYSE GLOBALE</w:t>
      </w:r>
    </w:p>
    <w:p w:rsidR="003A2CC2" w:rsidRPr="001D5B62" w:rsidRDefault="003A2CC2" w:rsidP="003A2CC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  <w:lang w:val="fr-FR"/>
        </w:rPr>
      </w:pPr>
      <w:r w:rsidRPr="001D5B62">
        <w:rPr>
          <w:rFonts w:ascii="Arial" w:hAnsi="Arial" w:cs="Arial"/>
          <w:sz w:val="20"/>
          <w:szCs w:val="18"/>
          <w:lang w:val="fr-FR"/>
        </w:rPr>
        <w:t>Répondez aux questions suivantes :</w:t>
      </w:r>
    </w:p>
    <w:p w:rsidR="003A2CC2" w:rsidRDefault="003A2CC2" w:rsidP="003A2CC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Quel est le statut des langues régionales de France vis-à-vis du français ?</w:t>
      </w:r>
    </w:p>
    <w:p w:rsidR="003A2CC2" w:rsidRDefault="003A2CC2" w:rsidP="003A2CC2">
      <w:pPr>
        <w:pStyle w:val="Paragrafoelenco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CC2" w:rsidRDefault="003A2CC2" w:rsidP="003A2CC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Quelle conception la France a-t-elle de ses langues régionales ?</w:t>
      </w:r>
    </w:p>
    <w:p w:rsidR="003A2CC2" w:rsidRDefault="003A2CC2" w:rsidP="003A2CC2">
      <w:pPr>
        <w:pStyle w:val="Paragrafoelenco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CC2" w:rsidRDefault="003A2CC2" w:rsidP="003A2CC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De quelles données peut-on se servir pour recenser les langues régionales de France ?</w:t>
      </w:r>
    </w:p>
    <w:p w:rsidR="00112D31" w:rsidRDefault="003A2CC2" w:rsidP="003A2CC2">
      <w:pPr>
        <w:pStyle w:val="Paragrafoelenco"/>
        <w:jc w:val="both"/>
        <w:rPr>
          <w:rFonts w:ascii="Arial" w:hAnsi="Arial" w:cs="Arial"/>
          <w:sz w:val="16"/>
          <w:szCs w:val="16"/>
          <w:lang w:val="fr-FR"/>
        </w:rPr>
      </w:pPr>
      <w:r w:rsidRPr="003A2CC2"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6C6D" w:rsidRPr="003A2CC2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3A2CC2" w:rsidRDefault="003A2CC2" w:rsidP="003A2CC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 xml:space="preserve">À la lumière du texte, essayez de donner une définition de « langue régionale ». </w:t>
      </w:r>
    </w:p>
    <w:p w:rsidR="003A2CC2" w:rsidRDefault="003A2CC2" w:rsidP="003A2CC2">
      <w:pPr>
        <w:pStyle w:val="Paragrafoelenco"/>
        <w:jc w:val="both"/>
        <w:rPr>
          <w:rFonts w:ascii="Arial" w:hAnsi="Arial" w:cs="Arial"/>
          <w:sz w:val="16"/>
          <w:szCs w:val="16"/>
          <w:lang w:val="fr-FR"/>
        </w:rPr>
      </w:pPr>
      <w:r w:rsidRPr="003A2CC2"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2CC2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3A2CC2" w:rsidRDefault="008338A2" w:rsidP="008338A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Qu’est-ce qu’une</w:t>
      </w:r>
      <w:r w:rsidR="0084062A">
        <w:rPr>
          <w:rFonts w:ascii="Arial" w:hAnsi="Arial" w:cs="Arial"/>
          <w:sz w:val="16"/>
          <w:szCs w:val="18"/>
          <w:lang w:val="fr-FR"/>
        </w:rPr>
        <w:t xml:space="preserve"> « langue immigrante » et quel</w:t>
      </w:r>
      <w:r>
        <w:rPr>
          <w:rFonts w:ascii="Arial" w:hAnsi="Arial" w:cs="Arial"/>
          <w:sz w:val="16"/>
          <w:szCs w:val="18"/>
          <w:lang w:val="fr-FR"/>
        </w:rPr>
        <w:t xml:space="preserve"> est son statut par rapport au français et aux langues régionales ?</w:t>
      </w:r>
    </w:p>
    <w:p w:rsidR="008338A2" w:rsidRDefault="008338A2" w:rsidP="008338A2">
      <w:pPr>
        <w:pStyle w:val="Paragrafoelenco"/>
        <w:jc w:val="both"/>
        <w:rPr>
          <w:rFonts w:ascii="Arial" w:hAnsi="Arial" w:cs="Arial"/>
          <w:sz w:val="16"/>
          <w:szCs w:val="18"/>
          <w:lang w:val="fr-FR"/>
        </w:rPr>
      </w:pPr>
      <w:r w:rsidRPr="003A2CC2"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8A2" w:rsidRDefault="008338A2" w:rsidP="008338A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Quelles sont les langues immigrantes les plus diffusées en France métropolitaine ?</w:t>
      </w:r>
    </w:p>
    <w:p w:rsidR="008338A2" w:rsidRDefault="008338A2" w:rsidP="008338A2">
      <w:pPr>
        <w:pStyle w:val="Paragrafoelenco"/>
        <w:jc w:val="both"/>
        <w:rPr>
          <w:rFonts w:ascii="Arial" w:hAnsi="Arial" w:cs="Arial"/>
          <w:sz w:val="16"/>
          <w:szCs w:val="18"/>
          <w:lang w:val="fr-FR"/>
        </w:rPr>
      </w:pPr>
      <w:r w:rsidRPr="003A2CC2"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8A2" w:rsidRDefault="008338A2" w:rsidP="00833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fr-FR"/>
        </w:rPr>
      </w:pPr>
    </w:p>
    <w:p w:rsidR="008338A2" w:rsidRDefault="008338A2" w:rsidP="00833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1"/>
          <w:szCs w:val="21"/>
          <w:lang w:val="fr-FR"/>
        </w:rPr>
      </w:pPr>
      <w:r w:rsidRPr="001D5B62">
        <w:rPr>
          <w:rFonts w:ascii="Arial" w:hAnsi="Arial" w:cs="Arial"/>
          <w:sz w:val="20"/>
          <w:szCs w:val="18"/>
          <w:lang w:val="fr-FR"/>
        </w:rPr>
        <w:t>ANALYSE APPLIQUÉE</w:t>
      </w:r>
      <w:r>
        <w:rPr>
          <w:rFonts w:ascii="Arial" w:hAnsi="Arial" w:cs="Arial"/>
          <w:sz w:val="20"/>
          <w:szCs w:val="18"/>
          <w:lang w:val="fr-FR"/>
        </w:rPr>
        <w:t xml:space="preserve"> AU TEXTE</w:t>
      </w:r>
    </w:p>
    <w:p w:rsidR="008338A2" w:rsidRDefault="008338A2" w:rsidP="008338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sz w:val="20"/>
          <w:szCs w:val="18"/>
          <w:lang w:val="fr-FR"/>
        </w:rPr>
        <w:t>Pour chaque terme proposé, identifi</w:t>
      </w:r>
      <w:r w:rsidR="001931EF">
        <w:rPr>
          <w:rFonts w:ascii="Arial" w:hAnsi="Arial" w:cs="Arial"/>
          <w:sz w:val="20"/>
          <w:szCs w:val="18"/>
          <w:lang w:val="fr-FR"/>
        </w:rPr>
        <w:t>ez</w:t>
      </w:r>
      <w:r>
        <w:rPr>
          <w:rFonts w:ascii="Arial" w:hAnsi="Arial" w:cs="Arial"/>
          <w:sz w:val="20"/>
          <w:szCs w:val="18"/>
          <w:lang w:val="fr-FR"/>
        </w:rPr>
        <w:t xml:space="preserve"> son terme synonyme dans le texte :</w:t>
      </w: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la plupart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distinguer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défendre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en fait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 xml:space="preserve">être le fruit </w:t>
      </w:r>
      <w:r w:rsidR="00524013">
        <w:rPr>
          <w:rFonts w:ascii="Arial" w:hAnsi="Arial" w:cs="Arial"/>
          <w:sz w:val="16"/>
          <w:szCs w:val="18"/>
          <w:lang w:val="fr-FR"/>
        </w:rPr>
        <w:tab/>
      </w:r>
      <w:r w:rsidR="00BD05B5"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>………………………………….</w:t>
      </w:r>
    </w:p>
    <w:p w:rsidR="00BD05B5" w:rsidRDefault="00BD05B5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possibilité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8338A2" w:rsidRDefault="00BD05B5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se baser</w:t>
      </w:r>
      <w:r w:rsidR="008338A2">
        <w:rPr>
          <w:rFonts w:ascii="Arial" w:hAnsi="Arial" w:cs="Arial"/>
          <w:sz w:val="16"/>
          <w:szCs w:val="18"/>
          <w:lang w:val="fr-FR"/>
        </w:rPr>
        <w:tab/>
      </w:r>
      <w:r w:rsidR="008338A2"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8338A2" w:rsidRDefault="00524013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à l’exception de</w:t>
      </w:r>
      <w:r w:rsidR="008338A2"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26783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concerner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26783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 xml:space="preserve">appartenir 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26783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garder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………………………………….</w:t>
      </w:r>
    </w:p>
    <w:p w:rsidR="00267832" w:rsidRPr="00D37BC7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20"/>
          <w:szCs w:val="18"/>
          <w:lang w:val="fr-FR"/>
        </w:rPr>
      </w:pPr>
    </w:p>
    <w:p w:rsidR="008338A2" w:rsidRDefault="008338A2" w:rsidP="008338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sz w:val="20"/>
          <w:szCs w:val="18"/>
          <w:lang w:val="fr-FR"/>
        </w:rPr>
        <w:t>À partir des noms suivants, identifiez les adjectifs correspondants dans le texte :</w:t>
      </w:r>
    </w:p>
    <w:p w:rsidR="008338A2" w:rsidRPr="00267832" w:rsidRDefault="00267832" w:rsidP="0026783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histoire</w:t>
      </w:r>
      <w:r w:rsidR="008338A2" w:rsidRPr="00267832">
        <w:rPr>
          <w:rFonts w:ascii="Arial" w:hAnsi="Arial" w:cs="Arial"/>
          <w:sz w:val="16"/>
          <w:szCs w:val="18"/>
          <w:lang w:val="fr-FR"/>
        </w:rPr>
        <w:tab/>
      </w:r>
      <w:r w:rsidR="008338A2" w:rsidRPr="00267832"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8338A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nation</w:t>
      </w:r>
      <w:r w:rsidR="008338A2">
        <w:rPr>
          <w:rFonts w:ascii="Arial" w:hAnsi="Arial" w:cs="Arial"/>
          <w:sz w:val="16"/>
          <w:szCs w:val="18"/>
          <w:lang w:val="fr-FR"/>
        </w:rPr>
        <w:tab/>
      </w:r>
      <w:r w:rsidR="008338A2"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8338A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minorité</w:t>
      </w:r>
      <w:r w:rsidR="008338A2">
        <w:rPr>
          <w:rFonts w:ascii="Arial" w:hAnsi="Arial" w:cs="Arial"/>
          <w:sz w:val="16"/>
          <w:szCs w:val="18"/>
          <w:lang w:val="fr-FR"/>
        </w:rPr>
        <w:tab/>
      </w:r>
      <w:r w:rsidR="008338A2"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8338A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région</w:t>
      </w:r>
      <w:r w:rsidR="008338A2">
        <w:rPr>
          <w:rFonts w:ascii="Arial" w:hAnsi="Arial" w:cs="Arial"/>
          <w:sz w:val="16"/>
          <w:szCs w:val="18"/>
          <w:lang w:val="fr-FR"/>
        </w:rPr>
        <w:tab/>
      </w:r>
      <w:r w:rsidR="008338A2"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</w:t>
      </w:r>
      <w:r w:rsidR="00267832">
        <w:rPr>
          <w:rFonts w:ascii="Arial" w:hAnsi="Arial" w:cs="Arial"/>
          <w:sz w:val="16"/>
          <w:szCs w:val="18"/>
          <w:lang w:val="fr-FR"/>
        </w:rPr>
        <w:t xml:space="preserve"> étranger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8338A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mère</w:t>
      </w:r>
      <w:r w:rsidR="008338A2">
        <w:rPr>
          <w:rFonts w:ascii="Arial" w:hAnsi="Arial" w:cs="Arial"/>
          <w:sz w:val="16"/>
          <w:szCs w:val="18"/>
          <w:lang w:val="fr-FR"/>
        </w:rPr>
        <w:tab/>
      </w:r>
      <w:r w:rsidR="008338A2"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26783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langue</w:t>
      </w:r>
      <w:r>
        <w:rPr>
          <w:rFonts w:ascii="Arial" w:hAnsi="Arial" w:cs="Arial"/>
          <w:sz w:val="16"/>
          <w:szCs w:val="18"/>
          <w:lang w:val="fr-FR"/>
        </w:rPr>
        <w:tab/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26783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oppression</w:t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26783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une approximation</w:t>
      </w:r>
      <w:r>
        <w:rPr>
          <w:rFonts w:ascii="Arial" w:hAnsi="Arial" w:cs="Arial"/>
          <w:sz w:val="16"/>
          <w:szCs w:val="18"/>
          <w:lang w:val="fr-FR"/>
        </w:rPr>
        <w:tab/>
        <w:t>…………………………………</w:t>
      </w:r>
    </w:p>
    <w:p w:rsidR="00267832" w:rsidRDefault="0026783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</w:p>
    <w:p w:rsidR="008338A2" w:rsidRDefault="008338A2" w:rsidP="008338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sz w:val="20"/>
          <w:szCs w:val="18"/>
          <w:lang w:val="fr-FR"/>
        </w:rPr>
        <w:t>Analysez les éléments soulignées (catégorie grammaticale, genre, nombre, temps verbal, personne verbale…)</w:t>
      </w:r>
    </w:p>
    <w:p w:rsidR="006E1B52" w:rsidRPr="006E1B52" w:rsidRDefault="008338A2" w:rsidP="006E1B5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14"/>
          <w:szCs w:val="18"/>
          <w:lang w:val="fr-FR"/>
        </w:rPr>
      </w:pPr>
      <w:r>
        <w:rPr>
          <w:rFonts w:ascii="Arial" w:hAnsi="Arial" w:cs="Arial"/>
          <w:sz w:val="16"/>
          <w:szCs w:val="18"/>
          <w:lang w:val="fr-FR"/>
        </w:rPr>
        <w:t>…</w:t>
      </w:r>
      <w:r w:rsidRPr="00F12555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6E1B52" w:rsidRPr="00676C6D">
        <w:rPr>
          <w:rFonts w:ascii="Arial" w:hAnsi="Arial" w:cs="Arial"/>
          <w:sz w:val="16"/>
          <w:szCs w:val="16"/>
          <w:lang w:val="fr-FR"/>
        </w:rPr>
        <w:t>le français n'est pas «la langue d'un groupe distinct des</w:t>
      </w:r>
      <w:r w:rsidR="006E1B52">
        <w:rPr>
          <w:rFonts w:ascii="Arial" w:hAnsi="Arial" w:cs="Arial"/>
          <w:sz w:val="16"/>
          <w:szCs w:val="16"/>
          <w:lang w:val="fr-FR"/>
        </w:rPr>
        <w:t xml:space="preserve"> </w:t>
      </w:r>
      <w:r w:rsidR="006E1B52" w:rsidRPr="00676C6D">
        <w:rPr>
          <w:rFonts w:ascii="Arial" w:hAnsi="Arial" w:cs="Arial"/>
          <w:sz w:val="16"/>
          <w:szCs w:val="16"/>
          <w:lang w:val="fr-FR"/>
        </w:rPr>
        <w:t xml:space="preserve">autres», mais celle de tous les multiples groupes </w:t>
      </w:r>
      <w:r w:rsidR="006E1B52" w:rsidRPr="006E1B52">
        <w:rPr>
          <w:rFonts w:ascii="Arial" w:hAnsi="Arial" w:cs="Arial"/>
          <w:sz w:val="16"/>
          <w:szCs w:val="16"/>
          <w:u w:val="single"/>
          <w:lang w:val="fr-FR"/>
        </w:rPr>
        <w:t>qui</w:t>
      </w:r>
      <w:r w:rsidR="006E1B52" w:rsidRPr="00676C6D">
        <w:rPr>
          <w:rFonts w:ascii="Arial" w:hAnsi="Arial" w:cs="Arial"/>
          <w:sz w:val="16"/>
          <w:szCs w:val="16"/>
          <w:lang w:val="fr-FR"/>
        </w:rPr>
        <w:t xml:space="preserve"> vivent et parlent en </w:t>
      </w:r>
      <w:r w:rsidR="006E1B52">
        <w:rPr>
          <w:rFonts w:ascii="Arial" w:hAnsi="Arial" w:cs="Arial"/>
          <w:sz w:val="16"/>
          <w:szCs w:val="16"/>
          <w:lang w:val="fr-FR"/>
        </w:rPr>
        <w:t>France</w:t>
      </w:r>
      <w:r w:rsidRPr="00F12555">
        <w:rPr>
          <w:rFonts w:ascii="Arial" w:hAnsi="Arial" w:cs="Arial"/>
          <w:color w:val="000000"/>
          <w:sz w:val="16"/>
          <w:szCs w:val="18"/>
          <w:lang w:val="fr-FR"/>
        </w:rPr>
        <w:t xml:space="preserve">. </w:t>
      </w:r>
    </w:p>
    <w:p w:rsidR="008338A2" w:rsidRDefault="008338A2" w:rsidP="006E1B52">
      <w:pPr>
        <w:pStyle w:val="Paragrafoelenco"/>
        <w:jc w:val="both"/>
        <w:rPr>
          <w:rFonts w:ascii="Arial" w:hAnsi="Arial" w:cs="Arial"/>
          <w:sz w:val="16"/>
          <w:szCs w:val="18"/>
          <w:lang w:val="fr-FR"/>
        </w:rPr>
      </w:pPr>
      <w:r w:rsidRPr="006E1B52"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6E1B52" w:rsidRPr="006E1B52" w:rsidRDefault="006E1B52" w:rsidP="006E1B5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14"/>
          <w:szCs w:val="18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… 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il s'agit là de «langues apprises» et </w:t>
      </w:r>
      <w:r w:rsidRPr="006E1B52">
        <w:rPr>
          <w:rFonts w:ascii="Arial" w:hAnsi="Arial" w:cs="Arial"/>
          <w:sz w:val="16"/>
          <w:szCs w:val="16"/>
          <w:u w:val="single"/>
          <w:lang w:val="fr-FR"/>
        </w:rPr>
        <w:t>dont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 les structures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grammaticales </w:t>
      </w:r>
      <w:r w:rsidRPr="006E1B52">
        <w:rPr>
          <w:rFonts w:ascii="Arial" w:hAnsi="Arial" w:cs="Arial"/>
          <w:sz w:val="16"/>
          <w:szCs w:val="16"/>
          <w:u w:val="single"/>
          <w:lang w:val="fr-FR"/>
        </w:rPr>
        <w:t>auraient été</w:t>
      </w:r>
      <w:r w:rsidRPr="00676C6D">
        <w:rPr>
          <w:rFonts w:ascii="Arial" w:hAnsi="Arial" w:cs="Arial"/>
          <w:sz w:val="16"/>
          <w:szCs w:val="16"/>
          <w:lang w:val="fr-FR"/>
        </w:rPr>
        <w:t xml:space="preserve"> largement </w:t>
      </w:r>
      <w:r w:rsidRPr="006E1B52">
        <w:rPr>
          <w:rFonts w:ascii="Arial" w:hAnsi="Arial" w:cs="Arial"/>
          <w:sz w:val="16"/>
          <w:szCs w:val="16"/>
          <w:u w:val="single"/>
          <w:lang w:val="fr-FR"/>
        </w:rPr>
        <w:t>modifiées</w:t>
      </w:r>
      <w:r>
        <w:rPr>
          <w:rFonts w:ascii="Arial" w:hAnsi="Arial" w:cs="Arial"/>
          <w:sz w:val="16"/>
          <w:szCs w:val="16"/>
          <w:lang w:val="fr-FR"/>
        </w:rPr>
        <w:t xml:space="preserve"> …</w:t>
      </w:r>
    </w:p>
    <w:p w:rsidR="006E1B52" w:rsidRDefault="006E1B52" w:rsidP="006E1B52">
      <w:pPr>
        <w:pStyle w:val="Paragrafoelenco"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B52" w:rsidRPr="006E1B52" w:rsidRDefault="006E1B52" w:rsidP="006E1B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6E1B52">
        <w:rPr>
          <w:rFonts w:ascii="Arial" w:hAnsi="Arial" w:cs="Arial"/>
          <w:sz w:val="16"/>
          <w:szCs w:val="18"/>
          <w:lang w:val="fr-FR"/>
        </w:rPr>
        <w:t xml:space="preserve">Le problème fondamental réside surtout dans le nombre des locuteurs de toutes ces langues, les sources non officielles </w:t>
      </w:r>
      <w:r w:rsidRPr="006E1B52">
        <w:rPr>
          <w:rFonts w:ascii="Arial" w:hAnsi="Arial" w:cs="Arial"/>
          <w:sz w:val="16"/>
          <w:szCs w:val="18"/>
          <w:u w:val="single"/>
          <w:lang w:val="fr-FR"/>
        </w:rPr>
        <w:t>ayant</w:t>
      </w:r>
      <w:r w:rsidRPr="006E1B52">
        <w:rPr>
          <w:rFonts w:ascii="Arial" w:hAnsi="Arial" w:cs="Arial"/>
          <w:sz w:val="16"/>
          <w:szCs w:val="18"/>
          <w:lang w:val="fr-FR"/>
        </w:rPr>
        <w:t xml:space="preserve"> la fâcheuse tendance à se contredire et à présenter des données statistiques souvent discordantes. </w:t>
      </w:r>
    </w:p>
    <w:p w:rsidR="006E1B52" w:rsidRDefault="006E1B52" w:rsidP="006E1B52">
      <w:pPr>
        <w:pStyle w:val="Paragrafoelenco"/>
        <w:jc w:val="both"/>
        <w:rPr>
          <w:rFonts w:ascii="Arial" w:hAnsi="Arial" w:cs="Arial"/>
          <w:sz w:val="16"/>
          <w:szCs w:val="18"/>
          <w:lang w:val="fr-FR"/>
        </w:rPr>
      </w:pPr>
      <w:r w:rsidRPr="006E1B52">
        <w:rPr>
          <w:rFonts w:ascii="Arial" w:hAnsi="Arial" w:cs="Arial"/>
          <w:sz w:val="16"/>
          <w:szCs w:val="18"/>
          <w:lang w:val="fr-FR"/>
        </w:rPr>
        <w:t>……………………………………………………………</w:t>
      </w:r>
      <w:r>
        <w:rPr>
          <w:rFonts w:ascii="Arial" w:hAnsi="Arial" w:cs="Arial"/>
          <w:sz w:val="16"/>
          <w:szCs w:val="18"/>
          <w:lang w:val="fr-FR"/>
        </w:rPr>
        <w:t>……………………………………………………………………………………</w:t>
      </w:r>
    </w:p>
    <w:p w:rsidR="00FA3E0C" w:rsidRPr="00FA3E0C" w:rsidRDefault="00FA3E0C" w:rsidP="00FA3E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FA3E0C">
        <w:rPr>
          <w:rFonts w:ascii="Arial" w:hAnsi="Arial" w:cs="Arial"/>
          <w:sz w:val="16"/>
          <w:szCs w:val="16"/>
          <w:lang w:val="fr-FR"/>
        </w:rPr>
        <w:t xml:space="preserve">il serait logique qu’ils </w:t>
      </w:r>
      <w:r w:rsidRPr="00FA3E0C">
        <w:rPr>
          <w:rFonts w:ascii="Arial" w:hAnsi="Arial" w:cs="Arial"/>
          <w:sz w:val="16"/>
          <w:szCs w:val="16"/>
          <w:u w:val="single"/>
          <w:lang w:val="fr-FR"/>
        </w:rPr>
        <w:t>bénéficient</w:t>
      </w:r>
      <w:r w:rsidRPr="00FA3E0C">
        <w:rPr>
          <w:rFonts w:ascii="Arial" w:hAnsi="Arial" w:cs="Arial"/>
          <w:sz w:val="16"/>
          <w:szCs w:val="16"/>
          <w:lang w:val="fr-FR"/>
        </w:rPr>
        <w:t xml:space="preserve"> des </w:t>
      </w:r>
      <w:r w:rsidRPr="00FA3E0C">
        <w:rPr>
          <w:rFonts w:ascii="Arial" w:hAnsi="Arial" w:cs="Arial"/>
          <w:sz w:val="16"/>
          <w:szCs w:val="16"/>
          <w:u w:val="single"/>
          <w:lang w:val="fr-FR"/>
        </w:rPr>
        <w:t>mêmes droits linguistiques que les autres</w:t>
      </w:r>
      <w:r w:rsidRPr="00FA3E0C">
        <w:rPr>
          <w:rFonts w:ascii="Arial" w:hAnsi="Arial" w:cs="Arial"/>
          <w:sz w:val="16"/>
          <w:szCs w:val="16"/>
          <w:lang w:val="fr-FR"/>
        </w:rPr>
        <w:t>.</w:t>
      </w:r>
    </w:p>
    <w:p w:rsidR="008338A2" w:rsidRPr="00FA3E0C" w:rsidRDefault="00FA3E0C" w:rsidP="00FA3E0C">
      <w:pPr>
        <w:pStyle w:val="Paragrafoelenco"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8A2" w:rsidRPr="00F12555" w:rsidRDefault="008338A2" w:rsidP="008338A2">
      <w:pPr>
        <w:pStyle w:val="Paragrafoelenco"/>
        <w:ind w:left="360"/>
        <w:jc w:val="both"/>
        <w:rPr>
          <w:rFonts w:ascii="Arial" w:hAnsi="Arial" w:cs="Arial"/>
          <w:sz w:val="16"/>
          <w:szCs w:val="18"/>
          <w:lang w:val="fr-FR"/>
        </w:rPr>
      </w:pPr>
    </w:p>
    <w:p w:rsidR="008338A2" w:rsidRDefault="008338A2" w:rsidP="008338A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sz w:val="20"/>
          <w:szCs w:val="18"/>
          <w:lang w:val="fr-FR"/>
        </w:rPr>
        <w:t>L’expression du temps : relevez, dans le texte, toutes les expressions qui marquent une relation temporelle et insérez-les dans le tableau proposé :</w:t>
      </w:r>
    </w:p>
    <w:p w:rsidR="008338A2" w:rsidRDefault="008338A2" w:rsidP="008338A2">
      <w:pPr>
        <w:pStyle w:val="Paragrafoelenco"/>
        <w:ind w:left="360"/>
        <w:jc w:val="both"/>
        <w:rPr>
          <w:rFonts w:ascii="Arial" w:hAnsi="Arial" w:cs="Arial"/>
          <w:sz w:val="20"/>
          <w:szCs w:val="18"/>
          <w:lang w:val="fr-FR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160"/>
        <w:gridCol w:w="3169"/>
        <w:gridCol w:w="3165"/>
      </w:tblGrid>
      <w:tr w:rsidR="008338A2" w:rsidTr="00547F98"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2F2654">
              <w:rPr>
                <w:rFonts w:ascii="Arial" w:hAnsi="Arial" w:cs="Arial"/>
                <w:sz w:val="20"/>
                <w:szCs w:val="18"/>
                <w:lang w:val="fr-FR"/>
              </w:rPr>
              <w:t>Antériorité</w:t>
            </w:r>
          </w:p>
        </w:tc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18"/>
                <w:lang w:val="fr-FR"/>
              </w:rPr>
              <w:t>Simultanéité</w:t>
            </w:r>
          </w:p>
        </w:tc>
        <w:tc>
          <w:tcPr>
            <w:tcW w:w="3260" w:type="dxa"/>
          </w:tcPr>
          <w:p w:rsidR="008338A2" w:rsidRDefault="008338A2" w:rsidP="00547F98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18"/>
                <w:lang w:val="fr-FR"/>
              </w:rPr>
              <w:t>Postériorité</w:t>
            </w:r>
          </w:p>
        </w:tc>
      </w:tr>
      <w:tr w:rsidR="008338A2" w:rsidTr="00547F98"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60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  <w:tr w:rsidR="008338A2" w:rsidTr="00547F98"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60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  <w:tr w:rsidR="008338A2" w:rsidTr="00547F98"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60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  <w:tr w:rsidR="008338A2" w:rsidTr="00547F98"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60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  <w:tr w:rsidR="008338A2" w:rsidTr="00547F98"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59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3260" w:type="dxa"/>
          </w:tcPr>
          <w:p w:rsidR="008338A2" w:rsidRDefault="008338A2" w:rsidP="00547F9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</w:tbl>
    <w:p w:rsidR="008338A2" w:rsidRDefault="008338A2" w:rsidP="00FA3E0C">
      <w:pPr>
        <w:jc w:val="both"/>
        <w:rPr>
          <w:rFonts w:ascii="Arial" w:hAnsi="Arial" w:cs="Arial"/>
          <w:sz w:val="20"/>
          <w:szCs w:val="18"/>
          <w:lang w:val="fr-FR"/>
        </w:rPr>
      </w:pPr>
    </w:p>
    <w:p w:rsidR="00FA3E0C" w:rsidRDefault="00FA3E0C" w:rsidP="00FA3E0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sz w:val="20"/>
          <w:szCs w:val="18"/>
          <w:lang w:val="fr-FR"/>
        </w:rPr>
        <w:t>L’expression de l’identité : relevez, dans le texte, toutes les expressions utilisées pour reformuler en vue d’une simplification.</w:t>
      </w:r>
    </w:p>
    <w:p w:rsidR="00FA3E0C" w:rsidRDefault="00FA3E0C" w:rsidP="00FA3E0C">
      <w:pPr>
        <w:jc w:val="both"/>
        <w:rPr>
          <w:rFonts w:ascii="Arial" w:hAnsi="Arial" w:cs="Arial"/>
          <w:sz w:val="20"/>
          <w:szCs w:val="18"/>
          <w:lang w:val="fr-FR"/>
        </w:rPr>
      </w:pPr>
    </w:p>
    <w:p w:rsidR="00FA3E0C" w:rsidRPr="00FA3E0C" w:rsidRDefault="00FA3E0C" w:rsidP="00FA3E0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  <w:lang w:val="fr-FR"/>
        </w:rPr>
      </w:pPr>
      <w:r w:rsidRPr="00FA3E0C">
        <w:rPr>
          <w:rFonts w:ascii="Arial" w:hAnsi="Arial" w:cs="Arial"/>
          <w:i/>
          <w:sz w:val="20"/>
          <w:szCs w:val="18"/>
          <w:lang w:val="fr-FR"/>
        </w:rPr>
        <w:t>Comme</w:t>
      </w:r>
      <w:r>
        <w:rPr>
          <w:rFonts w:ascii="Arial" w:hAnsi="Arial" w:cs="Arial"/>
          <w:i/>
          <w:sz w:val="20"/>
          <w:szCs w:val="18"/>
          <w:lang w:val="fr-FR"/>
        </w:rPr>
        <w:t> </w:t>
      </w:r>
      <w:r>
        <w:rPr>
          <w:rFonts w:ascii="Arial" w:hAnsi="Arial" w:cs="Arial"/>
          <w:sz w:val="20"/>
          <w:szCs w:val="18"/>
          <w:lang w:val="fr-FR"/>
        </w:rPr>
        <w:t xml:space="preserve">: </w:t>
      </w:r>
      <w:r w:rsidR="0084062A">
        <w:rPr>
          <w:rFonts w:ascii="Arial" w:hAnsi="Arial" w:cs="Arial"/>
          <w:sz w:val="20"/>
          <w:szCs w:val="18"/>
          <w:lang w:val="fr-FR"/>
        </w:rPr>
        <w:t xml:space="preserve">dans le texte, </w:t>
      </w:r>
      <w:r>
        <w:rPr>
          <w:rFonts w:ascii="Arial" w:hAnsi="Arial" w:cs="Arial"/>
          <w:sz w:val="20"/>
          <w:szCs w:val="18"/>
          <w:lang w:val="fr-FR"/>
        </w:rPr>
        <w:t>soulignez</w:t>
      </w:r>
      <w:r w:rsidR="0084062A">
        <w:rPr>
          <w:rFonts w:ascii="Arial" w:hAnsi="Arial" w:cs="Arial"/>
          <w:sz w:val="20"/>
          <w:szCs w:val="18"/>
          <w:lang w:val="fr-FR"/>
        </w:rPr>
        <w:t xml:space="preserve"> </w:t>
      </w:r>
      <w:r>
        <w:rPr>
          <w:rFonts w:ascii="Arial" w:hAnsi="Arial" w:cs="Arial"/>
          <w:sz w:val="20"/>
          <w:szCs w:val="18"/>
          <w:lang w:val="fr-FR"/>
        </w:rPr>
        <w:t xml:space="preserve">toutes les occurrences de </w:t>
      </w:r>
      <w:r>
        <w:rPr>
          <w:rFonts w:ascii="Arial" w:hAnsi="Arial" w:cs="Arial"/>
          <w:i/>
          <w:sz w:val="20"/>
          <w:szCs w:val="18"/>
          <w:lang w:val="fr-FR"/>
        </w:rPr>
        <w:t>comme</w:t>
      </w:r>
      <w:r>
        <w:rPr>
          <w:rFonts w:ascii="Arial" w:hAnsi="Arial" w:cs="Arial"/>
          <w:sz w:val="20"/>
          <w:szCs w:val="18"/>
          <w:lang w:val="fr-FR"/>
        </w:rPr>
        <w:t xml:space="preserve"> et analysez-les du point de vue de leur sens dans la phrase.</w:t>
      </w:r>
    </w:p>
    <w:p w:rsidR="008338A2" w:rsidRPr="00FA3E0C" w:rsidRDefault="008338A2" w:rsidP="00FA3E0C">
      <w:pPr>
        <w:jc w:val="both"/>
        <w:rPr>
          <w:rFonts w:ascii="Arial" w:hAnsi="Arial" w:cs="Arial"/>
          <w:sz w:val="16"/>
          <w:szCs w:val="18"/>
          <w:lang w:val="fr-FR"/>
        </w:rPr>
      </w:pPr>
    </w:p>
    <w:p w:rsidR="008338A2" w:rsidRPr="008338A2" w:rsidRDefault="008338A2" w:rsidP="008338A2">
      <w:pPr>
        <w:jc w:val="both"/>
        <w:rPr>
          <w:rFonts w:ascii="Arial" w:hAnsi="Arial" w:cs="Arial"/>
          <w:sz w:val="16"/>
          <w:szCs w:val="18"/>
          <w:lang w:val="fr-FR"/>
        </w:rPr>
      </w:pPr>
    </w:p>
    <w:sectPr w:rsidR="008338A2" w:rsidRPr="008338A2" w:rsidSect="00412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7C"/>
    <w:multiLevelType w:val="hybridMultilevel"/>
    <w:tmpl w:val="E6B8A694"/>
    <w:lvl w:ilvl="0" w:tplc="E1284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E6576"/>
    <w:multiLevelType w:val="hybridMultilevel"/>
    <w:tmpl w:val="71460374"/>
    <w:lvl w:ilvl="0" w:tplc="545E3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719EE"/>
    <w:multiLevelType w:val="hybridMultilevel"/>
    <w:tmpl w:val="1FCC4E1A"/>
    <w:lvl w:ilvl="0" w:tplc="85988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91FDB"/>
    <w:multiLevelType w:val="hybridMultilevel"/>
    <w:tmpl w:val="05FA99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773AD"/>
    <w:multiLevelType w:val="hybridMultilevel"/>
    <w:tmpl w:val="22A6B1FE"/>
    <w:lvl w:ilvl="0" w:tplc="73A2A75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6679"/>
    <w:multiLevelType w:val="hybridMultilevel"/>
    <w:tmpl w:val="BF4EA33C"/>
    <w:lvl w:ilvl="0" w:tplc="74D44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C502F8"/>
    <w:multiLevelType w:val="multilevel"/>
    <w:tmpl w:val="6246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112D31"/>
    <w:rsid w:val="00081082"/>
    <w:rsid w:val="00112D31"/>
    <w:rsid w:val="00153DA2"/>
    <w:rsid w:val="001931EF"/>
    <w:rsid w:val="001D4BB9"/>
    <w:rsid w:val="0026308D"/>
    <w:rsid w:val="00267832"/>
    <w:rsid w:val="002811BF"/>
    <w:rsid w:val="003A2CC2"/>
    <w:rsid w:val="00412118"/>
    <w:rsid w:val="00424E49"/>
    <w:rsid w:val="00524013"/>
    <w:rsid w:val="00563007"/>
    <w:rsid w:val="00662045"/>
    <w:rsid w:val="00676C6D"/>
    <w:rsid w:val="006E1B52"/>
    <w:rsid w:val="00712964"/>
    <w:rsid w:val="008338A2"/>
    <w:rsid w:val="0084062A"/>
    <w:rsid w:val="00881AE8"/>
    <w:rsid w:val="009F4CD2"/>
    <w:rsid w:val="00BD05B5"/>
    <w:rsid w:val="00C62953"/>
    <w:rsid w:val="00CC4BCA"/>
    <w:rsid w:val="00E91300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6C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2C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litique.fr/archive/2008/05/23/langues-regionales-constitu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xl.cefan.ulaval.ca/europe/france-1dem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10</cp:revision>
  <dcterms:created xsi:type="dcterms:W3CDTF">2013-09-27T12:22:00Z</dcterms:created>
  <dcterms:modified xsi:type="dcterms:W3CDTF">2013-10-02T11:56:00Z</dcterms:modified>
</cp:coreProperties>
</file>