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75" w:rsidRDefault="00DC3575" w:rsidP="00DC3575">
      <w:pPr>
        <w:jc w:val="both"/>
      </w:pPr>
      <w:r>
        <w:t>D</w:t>
      </w:r>
      <w:r>
        <w:t xml:space="preserve">iritto dell’Unione europea, tutela individuale nell’UE; tutela  giurisdizionale; </w:t>
      </w:r>
      <w:r>
        <w:t xml:space="preserve">garanzie a favore di </w:t>
      </w:r>
      <w:r>
        <w:t xml:space="preserve">posizioni giuridiche soggettive di matrice </w:t>
      </w:r>
      <w:r>
        <w:t>europea</w:t>
      </w:r>
      <w:r>
        <w:t>, cooperazione giudiziaria in materia civile e commerciale</w:t>
      </w:r>
      <w:bookmarkStart w:id="0" w:name="_GoBack"/>
      <w:bookmarkEnd w:id="0"/>
      <w:r>
        <w:t xml:space="preserve">. </w:t>
      </w:r>
    </w:p>
    <w:p w:rsidR="00D13732" w:rsidRDefault="00DC3575"/>
    <w:sectPr w:rsidR="00D13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1EFF" w:usb1="5200F5FF" w:usb2="00042021" w:usb3="00000000" w:csb0="000001B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75"/>
    <w:rsid w:val="00346493"/>
    <w:rsid w:val="00DC3575"/>
    <w:rsid w:val="00E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575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575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2013-06-20T09:49:00Z</dcterms:created>
  <dcterms:modified xsi:type="dcterms:W3CDTF">2013-06-20T09:51:00Z</dcterms:modified>
</cp:coreProperties>
</file>