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607DD" w14:textId="77777777" w:rsidR="007A618F" w:rsidRDefault="007A618F" w:rsidP="007A618F">
      <w:pPr>
        <w:pStyle w:val="Corpotesto"/>
        <w:rPr>
          <w:sz w:val="20"/>
        </w:rPr>
      </w:pPr>
    </w:p>
    <w:p w14:paraId="58C86500" w14:textId="77777777" w:rsidR="007A618F" w:rsidRDefault="007A618F" w:rsidP="007A618F">
      <w:pPr>
        <w:pStyle w:val="Corpotesto"/>
        <w:rPr>
          <w:sz w:val="20"/>
        </w:rPr>
      </w:pPr>
    </w:p>
    <w:p w14:paraId="1AD7A84A" w14:textId="77777777" w:rsidR="007A618F" w:rsidRDefault="007A618F" w:rsidP="007A618F">
      <w:pPr>
        <w:pStyle w:val="Corpotesto"/>
        <w:rPr>
          <w:sz w:val="20"/>
        </w:rPr>
      </w:pPr>
      <w:r w:rsidRPr="00AB0F77">
        <w:rPr>
          <w:noProof/>
          <w:sz w:val="20"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5E9A5D" wp14:editId="2C54C2D2">
                <wp:simplePos x="0" y="0"/>
                <wp:positionH relativeFrom="column">
                  <wp:posOffset>1907540</wp:posOffset>
                </wp:positionH>
                <wp:positionV relativeFrom="paragraph">
                  <wp:posOffset>142875</wp:posOffset>
                </wp:positionV>
                <wp:extent cx="4276725" cy="1047750"/>
                <wp:effectExtent l="0" t="0" r="28575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7F931" w14:textId="77777777" w:rsidR="007A618F" w:rsidRDefault="007A618F" w:rsidP="007A618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1472BB3" w14:textId="77777777" w:rsidR="004838D9" w:rsidRPr="00AB0F77" w:rsidRDefault="004838D9" w:rsidP="004838D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263DE"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  <w:t>Primary Teacher Education</w:t>
                            </w:r>
                          </w:p>
                          <w:p w14:paraId="294F9FC0" w14:textId="31AE92EC" w:rsidR="007A618F" w:rsidRPr="00AB0F77" w:rsidRDefault="007A618F" w:rsidP="004838D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E9A5D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50.2pt;margin-top:11.25pt;width:336.75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">
                <v:textbox>
                  <w:txbxContent>
                    <w:p w14:paraId="47E7F931" w14:textId="77777777" w:rsidR="007A618F" w:rsidRDefault="007A618F" w:rsidP="007A618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11472BB3" w14:textId="77777777" w:rsidR="004838D9" w:rsidRPr="00AB0F77" w:rsidRDefault="004838D9" w:rsidP="004838D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2263DE"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  <w:t>Primary Teacher Education</w:t>
                      </w:r>
                    </w:p>
                    <w:p w14:paraId="294F9FC0" w14:textId="31AE92EC" w:rsidR="007A618F" w:rsidRPr="00AB0F77" w:rsidRDefault="007A618F" w:rsidP="004838D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5FD8F3" w14:textId="77777777" w:rsidR="007A618F" w:rsidRDefault="007A618F" w:rsidP="007A618F">
      <w:pPr>
        <w:pStyle w:val="Corpotesto"/>
        <w:rPr>
          <w:sz w:val="20"/>
        </w:rPr>
      </w:pPr>
      <w:r w:rsidRPr="00AB0F77">
        <w:rPr>
          <w:noProof/>
          <w:sz w:val="20"/>
          <w:lang w:val="it-IT" w:eastAsia="it-IT"/>
        </w:rPr>
        <w:drawing>
          <wp:inline distT="0" distB="0" distL="0" distR="0" wp14:anchorId="4AC2AE62" wp14:editId="29A8B301">
            <wp:extent cx="1400175" cy="1013090"/>
            <wp:effectExtent l="0" t="0" r="0" b="0"/>
            <wp:docPr id="1" name="Immagine 1" descr="C:\Users\Carlo\Downloads\Logo Uniba Aldo Mo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o\Downloads\Logo Uniba Aldo Mor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256" cy="1022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2D9B7" w14:textId="77777777" w:rsidR="00F83E16" w:rsidRPr="00EC3651" w:rsidRDefault="00F83E16">
      <w:pPr>
        <w:pStyle w:val="Corpotesto"/>
        <w:rPr>
          <w:sz w:val="20"/>
          <w:lang w:val="it-IT"/>
        </w:rPr>
      </w:pPr>
    </w:p>
    <w:p w14:paraId="5437097C" w14:textId="77777777" w:rsidR="00F83E16" w:rsidRPr="00EC3651" w:rsidRDefault="00F83E16">
      <w:pPr>
        <w:pStyle w:val="Corpotesto"/>
        <w:rPr>
          <w:sz w:val="20"/>
          <w:lang w:val="it-IT"/>
        </w:rPr>
      </w:pPr>
    </w:p>
    <w:p w14:paraId="5E73C93D" w14:textId="77777777" w:rsidR="00F83E16" w:rsidRPr="00EC3651" w:rsidRDefault="00F83E16">
      <w:pPr>
        <w:pStyle w:val="Corpotesto"/>
        <w:rPr>
          <w:sz w:val="20"/>
          <w:lang w:val="it-IT"/>
        </w:rPr>
      </w:pPr>
    </w:p>
    <w:p w14:paraId="1AFC1848" w14:textId="77777777" w:rsidR="00F83E16" w:rsidRPr="00EC3651" w:rsidRDefault="00F83E16">
      <w:pPr>
        <w:pStyle w:val="Corpotesto"/>
        <w:rPr>
          <w:sz w:val="20"/>
          <w:lang w:val="it-IT"/>
        </w:rPr>
      </w:pPr>
    </w:p>
    <w:p w14:paraId="543C43F1" w14:textId="77777777" w:rsidR="00F83E16" w:rsidRPr="00EC3651" w:rsidRDefault="00F83E16">
      <w:pPr>
        <w:pStyle w:val="Corpotesto"/>
        <w:spacing w:before="6" w:after="1"/>
        <w:rPr>
          <w:sz w:val="28"/>
          <w:lang w:val="it-IT"/>
        </w:rPr>
      </w:pP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0"/>
        <w:gridCol w:w="1100"/>
        <w:gridCol w:w="1098"/>
        <w:gridCol w:w="4536"/>
      </w:tblGrid>
      <w:tr w:rsidR="00F83E16" w14:paraId="611A442F" w14:textId="77777777">
        <w:trPr>
          <w:trHeight w:val="244"/>
        </w:trPr>
        <w:tc>
          <w:tcPr>
            <w:tcW w:w="9444" w:type="dxa"/>
            <w:gridSpan w:val="4"/>
            <w:shd w:val="clear" w:color="auto" w:fill="B1A0C6"/>
          </w:tcPr>
          <w:p w14:paraId="270760D3" w14:textId="77777777" w:rsidR="00F83E16" w:rsidRDefault="0049451A">
            <w:pPr>
              <w:pStyle w:val="TableParagraph"/>
              <w:spacing w:before="3"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General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information</w:t>
            </w:r>
          </w:p>
        </w:tc>
      </w:tr>
      <w:tr w:rsidR="00F83E16" w14:paraId="2AE47F1D" w14:textId="77777777">
        <w:trPr>
          <w:trHeight w:val="244"/>
        </w:trPr>
        <w:tc>
          <w:tcPr>
            <w:tcW w:w="2710" w:type="dxa"/>
          </w:tcPr>
          <w:p w14:paraId="47B6AE7E" w14:textId="77777777" w:rsidR="00F83E16" w:rsidRDefault="0049451A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Academic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</w:p>
        </w:tc>
        <w:tc>
          <w:tcPr>
            <w:tcW w:w="6734" w:type="dxa"/>
            <w:gridSpan w:val="3"/>
          </w:tcPr>
          <w:p w14:paraId="4650F56F" w14:textId="5B380062" w:rsidR="00F83E16" w:rsidRPr="004838D9" w:rsidRDefault="004838D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r w:rsidRPr="004838D9">
              <w:rPr>
                <w:rFonts w:asciiTheme="minorHAnsi" w:hAnsiTheme="minorHAnsi" w:cstheme="minorHAnsi"/>
                <w:sz w:val="20"/>
                <w:szCs w:val="20"/>
              </w:rPr>
              <w:t>B2 Level – proficiency Test</w:t>
            </w:r>
          </w:p>
        </w:tc>
      </w:tr>
      <w:tr w:rsidR="00F83E16" w14:paraId="25CAA2B2" w14:textId="77777777">
        <w:trPr>
          <w:trHeight w:val="243"/>
        </w:trPr>
        <w:tc>
          <w:tcPr>
            <w:tcW w:w="2710" w:type="dxa"/>
          </w:tcPr>
          <w:p w14:paraId="1AED4292" w14:textId="77777777" w:rsidR="00F83E16" w:rsidRDefault="0049451A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Degree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6734" w:type="dxa"/>
            <w:gridSpan w:val="3"/>
          </w:tcPr>
          <w:p w14:paraId="1B1F9603" w14:textId="0388ED6A" w:rsidR="00F83E16" w:rsidRDefault="004838D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Primary Teacher Education</w:t>
            </w:r>
          </w:p>
        </w:tc>
      </w:tr>
      <w:tr w:rsidR="00F83E16" w14:paraId="00C2E55E" w14:textId="77777777">
        <w:trPr>
          <w:trHeight w:val="244"/>
        </w:trPr>
        <w:tc>
          <w:tcPr>
            <w:tcW w:w="2710" w:type="dxa"/>
          </w:tcPr>
          <w:p w14:paraId="69D04394" w14:textId="77777777" w:rsidR="00F83E16" w:rsidRDefault="0049451A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Academic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</w:p>
        </w:tc>
        <w:tc>
          <w:tcPr>
            <w:tcW w:w="6734" w:type="dxa"/>
            <w:gridSpan w:val="3"/>
          </w:tcPr>
          <w:p w14:paraId="75BD7874" w14:textId="077CF418" w:rsidR="00F83E16" w:rsidRDefault="004838D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5th Year</w:t>
            </w:r>
          </w:p>
        </w:tc>
      </w:tr>
      <w:tr w:rsidR="00F83E16" w14:paraId="76E79BE5" w14:textId="77777777">
        <w:trPr>
          <w:trHeight w:val="487"/>
        </w:trPr>
        <w:tc>
          <w:tcPr>
            <w:tcW w:w="4908" w:type="dxa"/>
            <w:gridSpan w:val="3"/>
          </w:tcPr>
          <w:p w14:paraId="4FE5F7ED" w14:textId="77777777" w:rsidR="00F83E16" w:rsidRDefault="0049451A">
            <w:pPr>
              <w:pStyle w:val="TableParagraph"/>
              <w:spacing w:line="240" w:lineRule="atLeast"/>
              <w:ind w:left="110" w:right="602"/>
              <w:rPr>
                <w:sz w:val="20"/>
              </w:rPr>
            </w:pPr>
            <w:r>
              <w:rPr>
                <w:sz w:val="20"/>
              </w:rPr>
              <w:t>European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Credit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Transfer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Accumulation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(ECTS)</w:t>
            </w:r>
          </w:p>
        </w:tc>
        <w:tc>
          <w:tcPr>
            <w:tcW w:w="4536" w:type="dxa"/>
          </w:tcPr>
          <w:p w14:paraId="44652274" w14:textId="5E6DB7A1" w:rsidR="00F83E16" w:rsidRDefault="004838D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2</w:t>
            </w:r>
          </w:p>
        </w:tc>
      </w:tr>
      <w:tr w:rsidR="00F83E16" w14:paraId="7C4FE163" w14:textId="77777777">
        <w:trPr>
          <w:trHeight w:val="244"/>
        </w:trPr>
        <w:tc>
          <w:tcPr>
            <w:tcW w:w="2710" w:type="dxa"/>
          </w:tcPr>
          <w:p w14:paraId="2E54A5A4" w14:textId="77777777" w:rsidR="00F83E16" w:rsidRDefault="0049451A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Language</w:t>
            </w:r>
          </w:p>
        </w:tc>
        <w:tc>
          <w:tcPr>
            <w:tcW w:w="6734" w:type="dxa"/>
            <w:gridSpan w:val="3"/>
          </w:tcPr>
          <w:p w14:paraId="00634B64" w14:textId="522B9701" w:rsidR="00F83E16" w:rsidRDefault="004838D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r w:rsidRPr="0075298A">
              <w:rPr>
                <w:rFonts w:asciiTheme="minorHAnsi" w:hAnsiTheme="minorHAnsi" w:cstheme="minorHAnsi"/>
                <w:sz w:val="20"/>
                <w:szCs w:val="20"/>
              </w:rPr>
              <w:t>English</w:t>
            </w:r>
          </w:p>
        </w:tc>
      </w:tr>
      <w:tr w:rsidR="00F83E16" w14:paraId="65E6885E" w14:textId="77777777">
        <w:trPr>
          <w:trHeight w:val="487"/>
        </w:trPr>
        <w:tc>
          <w:tcPr>
            <w:tcW w:w="3810" w:type="dxa"/>
            <w:gridSpan w:val="2"/>
          </w:tcPr>
          <w:p w14:paraId="1F869DA9" w14:textId="77777777" w:rsidR="00F83E16" w:rsidRDefault="0049451A">
            <w:pPr>
              <w:pStyle w:val="TableParagraph"/>
              <w:spacing w:line="240" w:lineRule="atLeast"/>
              <w:ind w:left="110" w:right="471"/>
              <w:rPr>
                <w:sz w:val="20"/>
              </w:rPr>
            </w:pPr>
            <w:r>
              <w:rPr>
                <w:sz w:val="20"/>
              </w:rPr>
              <w:t>Academic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calendar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(starting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ending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date)</w:t>
            </w:r>
          </w:p>
        </w:tc>
        <w:tc>
          <w:tcPr>
            <w:tcW w:w="5634" w:type="dxa"/>
            <w:gridSpan w:val="2"/>
          </w:tcPr>
          <w:p w14:paraId="0A5B26A7" w14:textId="00F9910D" w:rsidR="00F83E16" w:rsidRDefault="004838D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Second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Semester</w:t>
            </w:r>
          </w:p>
        </w:tc>
      </w:tr>
      <w:tr w:rsidR="00F83E16" w14:paraId="6A6EBCEE" w14:textId="77777777">
        <w:trPr>
          <w:trHeight w:val="243"/>
        </w:trPr>
        <w:tc>
          <w:tcPr>
            <w:tcW w:w="2710" w:type="dxa"/>
          </w:tcPr>
          <w:p w14:paraId="580A64B9" w14:textId="77777777" w:rsidR="00F83E16" w:rsidRDefault="0049451A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Attendance</w:t>
            </w:r>
          </w:p>
        </w:tc>
        <w:tc>
          <w:tcPr>
            <w:tcW w:w="6734" w:type="dxa"/>
            <w:gridSpan w:val="3"/>
          </w:tcPr>
          <w:p w14:paraId="21C70099" w14:textId="023A50AC" w:rsidR="00F83E16" w:rsidRDefault="004838D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r w:rsidRPr="0075298A">
              <w:rPr>
                <w:rFonts w:asciiTheme="minorHAnsi" w:hAnsiTheme="minorHAnsi" w:cstheme="minorHAnsi"/>
                <w:sz w:val="20"/>
                <w:szCs w:val="20"/>
              </w:rPr>
              <w:t>Mandatory</w:t>
            </w:r>
          </w:p>
        </w:tc>
      </w:tr>
    </w:tbl>
    <w:p w14:paraId="3552DE03" w14:textId="77777777" w:rsidR="00F83E16" w:rsidRDefault="00F83E16">
      <w:pPr>
        <w:pStyle w:val="Corpotesto"/>
        <w:spacing w:before="2"/>
        <w:rPr>
          <w:sz w:val="21"/>
        </w:rPr>
      </w:pP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2"/>
        <w:gridCol w:w="6732"/>
      </w:tblGrid>
      <w:tr w:rsidR="00F83E16" w14:paraId="3A8BCA36" w14:textId="77777777">
        <w:trPr>
          <w:trHeight w:val="244"/>
        </w:trPr>
        <w:tc>
          <w:tcPr>
            <w:tcW w:w="2712" w:type="dxa"/>
            <w:shd w:val="clear" w:color="auto" w:fill="B1A0C6"/>
          </w:tcPr>
          <w:p w14:paraId="471BF3FA" w14:textId="77777777" w:rsidR="00F83E16" w:rsidRDefault="0049451A">
            <w:pPr>
              <w:pStyle w:val="TableParagraph"/>
              <w:spacing w:before="3"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Professor/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Lecturer</w:t>
            </w:r>
          </w:p>
        </w:tc>
        <w:tc>
          <w:tcPr>
            <w:tcW w:w="6732" w:type="dxa"/>
          </w:tcPr>
          <w:p w14:paraId="166BA453" w14:textId="77777777" w:rsidR="00F83E16" w:rsidRDefault="00F83E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3E16" w14:paraId="39FE4C08" w14:textId="77777777">
        <w:trPr>
          <w:trHeight w:val="243"/>
        </w:trPr>
        <w:tc>
          <w:tcPr>
            <w:tcW w:w="2712" w:type="dxa"/>
          </w:tcPr>
          <w:p w14:paraId="1FD94D17" w14:textId="77777777" w:rsidR="00F83E16" w:rsidRDefault="0049451A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Surname</w:t>
            </w:r>
          </w:p>
        </w:tc>
        <w:tc>
          <w:tcPr>
            <w:tcW w:w="6732" w:type="dxa"/>
          </w:tcPr>
          <w:p w14:paraId="6E6F2C2A" w14:textId="2275CEF5" w:rsidR="00F83E16" w:rsidRDefault="004838D9">
            <w:pPr>
              <w:pStyle w:val="TableParagraph"/>
              <w:rPr>
                <w:rFonts w:ascii="Times New Roman"/>
                <w:sz w:val="16"/>
              </w:rPr>
            </w:pPr>
            <w:r w:rsidRPr="007B6D7F">
              <w:rPr>
                <w:sz w:val="20"/>
              </w:rPr>
              <w:t>Rosita Belinda Maglie</w:t>
            </w:r>
          </w:p>
        </w:tc>
      </w:tr>
      <w:tr w:rsidR="00F83E16" w14:paraId="5769ED6C" w14:textId="77777777">
        <w:trPr>
          <w:trHeight w:val="244"/>
        </w:trPr>
        <w:tc>
          <w:tcPr>
            <w:tcW w:w="2712" w:type="dxa"/>
          </w:tcPr>
          <w:p w14:paraId="6BB7A3A6" w14:textId="77777777" w:rsidR="00F83E16" w:rsidRDefault="0049451A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6732" w:type="dxa"/>
          </w:tcPr>
          <w:p w14:paraId="7F0E01D9" w14:textId="56C7F3DE" w:rsidR="00F83E16" w:rsidRDefault="004838D9">
            <w:pPr>
              <w:pStyle w:val="TableParagraph"/>
              <w:rPr>
                <w:rFonts w:ascii="Times New Roman"/>
                <w:sz w:val="16"/>
              </w:rPr>
            </w:pPr>
            <w:r w:rsidRPr="007B6D7F">
              <w:rPr>
                <w:sz w:val="20"/>
              </w:rPr>
              <w:t>rosita.maglie@uniba.it</w:t>
            </w:r>
          </w:p>
        </w:tc>
      </w:tr>
      <w:tr w:rsidR="00F83E16" w14:paraId="60D6B67C" w14:textId="77777777">
        <w:trPr>
          <w:trHeight w:val="243"/>
        </w:trPr>
        <w:tc>
          <w:tcPr>
            <w:tcW w:w="2712" w:type="dxa"/>
          </w:tcPr>
          <w:p w14:paraId="15C6315D" w14:textId="77777777" w:rsidR="00F83E16" w:rsidRDefault="0049451A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6732" w:type="dxa"/>
          </w:tcPr>
          <w:p w14:paraId="6F606A30" w14:textId="6DA09BA8" w:rsidR="00F83E16" w:rsidRDefault="004838D9">
            <w:pPr>
              <w:pStyle w:val="TableParagraph"/>
              <w:rPr>
                <w:rFonts w:ascii="Times New Roman"/>
                <w:sz w:val="16"/>
              </w:rPr>
            </w:pPr>
            <w:hyperlink r:id="rId6" w:history="1">
              <w:r w:rsidRPr="007B6D7F">
                <w:t>0805714735</w:t>
              </w:r>
            </w:hyperlink>
          </w:p>
        </w:tc>
      </w:tr>
      <w:tr w:rsidR="004838D9" w14:paraId="227D2F67" w14:textId="77777777">
        <w:trPr>
          <w:trHeight w:val="243"/>
        </w:trPr>
        <w:tc>
          <w:tcPr>
            <w:tcW w:w="2712" w:type="dxa"/>
          </w:tcPr>
          <w:p w14:paraId="2823A76A" w14:textId="77777777" w:rsidR="004838D9" w:rsidRDefault="004838D9" w:rsidP="004838D9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Department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</w:p>
        </w:tc>
        <w:tc>
          <w:tcPr>
            <w:tcW w:w="6732" w:type="dxa"/>
          </w:tcPr>
          <w:p w14:paraId="7ADA445A" w14:textId="2161231C" w:rsidR="004838D9" w:rsidRDefault="004838D9" w:rsidP="004838D9">
            <w:pPr>
              <w:pStyle w:val="TableParagraph"/>
              <w:rPr>
                <w:rFonts w:ascii="Times New Roman"/>
                <w:sz w:val="16"/>
              </w:rPr>
            </w:pPr>
            <w:proofErr w:type="spellStart"/>
            <w:r>
              <w:rPr>
                <w:sz w:val="20"/>
              </w:rPr>
              <w:t>Chiaia</w:t>
            </w:r>
            <w:proofErr w:type="spellEnd"/>
            <w:r>
              <w:rPr>
                <w:sz w:val="20"/>
              </w:rPr>
              <w:t xml:space="preserve"> Napolitano Building, 3rd floor, office n. 315</w:t>
            </w:r>
          </w:p>
        </w:tc>
      </w:tr>
      <w:tr w:rsidR="004838D9" w14:paraId="12B505EE" w14:textId="77777777">
        <w:trPr>
          <w:trHeight w:val="243"/>
        </w:trPr>
        <w:tc>
          <w:tcPr>
            <w:tcW w:w="2712" w:type="dxa"/>
          </w:tcPr>
          <w:p w14:paraId="37903BE4" w14:textId="77777777" w:rsidR="004838D9" w:rsidRDefault="004838D9" w:rsidP="004838D9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Virtual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headquarters</w:t>
            </w:r>
          </w:p>
        </w:tc>
        <w:tc>
          <w:tcPr>
            <w:tcW w:w="6732" w:type="dxa"/>
          </w:tcPr>
          <w:p w14:paraId="33565985" w14:textId="7CAA0F3B" w:rsidR="004838D9" w:rsidRDefault="004838D9" w:rsidP="004838D9">
            <w:pPr>
              <w:pStyle w:val="TableParagraph"/>
              <w:rPr>
                <w:rFonts w:ascii="Times New Roman"/>
                <w:sz w:val="16"/>
              </w:rPr>
            </w:pPr>
            <w:r w:rsidRPr="004D6F86">
              <w:rPr>
                <w:sz w:val="20"/>
              </w:rPr>
              <w:t>Platform Teams. C</w:t>
            </w:r>
            <w:r>
              <w:rPr>
                <w:sz w:val="20"/>
              </w:rPr>
              <w:t xml:space="preserve">ode: </w:t>
            </w:r>
            <w:r w:rsidRPr="004D6F86">
              <w:rPr>
                <w:sz w:val="20"/>
              </w:rPr>
              <w:t>9z4kr8p</w:t>
            </w:r>
          </w:p>
        </w:tc>
      </w:tr>
      <w:tr w:rsidR="004838D9" w14:paraId="1C0CEE87" w14:textId="77777777">
        <w:trPr>
          <w:trHeight w:val="244"/>
        </w:trPr>
        <w:tc>
          <w:tcPr>
            <w:tcW w:w="2712" w:type="dxa"/>
          </w:tcPr>
          <w:p w14:paraId="45B1414B" w14:textId="77777777" w:rsidR="004838D9" w:rsidRDefault="004838D9" w:rsidP="004838D9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Tutoring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(time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day)</w:t>
            </w:r>
          </w:p>
        </w:tc>
        <w:tc>
          <w:tcPr>
            <w:tcW w:w="6732" w:type="dxa"/>
          </w:tcPr>
          <w:p w14:paraId="3C22BF2D" w14:textId="133AB19F" w:rsidR="004838D9" w:rsidRDefault="004838D9" w:rsidP="004838D9">
            <w:pPr>
              <w:pStyle w:val="TableParagraph"/>
              <w:rPr>
                <w:rFonts w:ascii="Times New Roman"/>
                <w:sz w:val="16"/>
              </w:rPr>
            </w:pPr>
            <w:r w:rsidRPr="004D6F86">
              <w:rPr>
                <w:sz w:val="20"/>
              </w:rPr>
              <w:t xml:space="preserve">On Wednesdays </w:t>
            </w:r>
            <w:r>
              <w:rPr>
                <w:sz w:val="20"/>
              </w:rPr>
              <w:t xml:space="preserve">from </w:t>
            </w:r>
            <w:r w:rsidRPr="004D6F86">
              <w:rPr>
                <w:sz w:val="20"/>
              </w:rPr>
              <w:t>10</w:t>
            </w:r>
            <w:r>
              <w:rPr>
                <w:sz w:val="20"/>
              </w:rPr>
              <w:t xml:space="preserve"> to </w:t>
            </w:r>
            <w:r w:rsidRPr="004D6F86">
              <w:rPr>
                <w:sz w:val="20"/>
              </w:rPr>
              <w:t>11</w:t>
            </w:r>
            <w:r>
              <w:rPr>
                <w:sz w:val="20"/>
              </w:rPr>
              <w:t xml:space="preserve"> a.m.</w:t>
            </w:r>
            <w:r w:rsidRPr="004D6F86">
              <w:rPr>
                <w:sz w:val="20"/>
              </w:rPr>
              <w:t xml:space="preserve"> It can change according to </w:t>
            </w:r>
            <w:r>
              <w:rPr>
                <w:sz w:val="20"/>
              </w:rPr>
              <w:t xml:space="preserve">the </w:t>
            </w:r>
            <w:r w:rsidRPr="004D6F86">
              <w:rPr>
                <w:sz w:val="20"/>
              </w:rPr>
              <w:t>academic year t</w:t>
            </w:r>
            <w:r>
              <w:rPr>
                <w:sz w:val="20"/>
              </w:rPr>
              <w:t>imetable and specific needs of the students and/or the professor in charge of the laboratory.</w:t>
            </w:r>
          </w:p>
        </w:tc>
      </w:tr>
    </w:tbl>
    <w:p w14:paraId="372767F7" w14:textId="77777777" w:rsidR="00F83E16" w:rsidRDefault="00F83E16">
      <w:pPr>
        <w:pStyle w:val="Corpotesto"/>
        <w:spacing w:before="2"/>
        <w:rPr>
          <w:sz w:val="21"/>
        </w:rPr>
      </w:pPr>
    </w:p>
    <w:tbl>
      <w:tblPr>
        <w:tblStyle w:val="TableNormal"/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2"/>
        <w:gridCol w:w="6732"/>
      </w:tblGrid>
      <w:tr w:rsidR="00F83E16" w14:paraId="5DCF8399" w14:textId="77777777">
        <w:trPr>
          <w:trHeight w:val="243"/>
        </w:trPr>
        <w:tc>
          <w:tcPr>
            <w:tcW w:w="2712" w:type="dxa"/>
            <w:tcBorders>
              <w:left w:val="nil"/>
              <w:right w:val="nil"/>
            </w:tcBorders>
          </w:tcPr>
          <w:p w14:paraId="7DCC4E09" w14:textId="77777777" w:rsidR="00F83E16" w:rsidRDefault="00F83E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2" w:type="dxa"/>
            <w:tcBorders>
              <w:left w:val="nil"/>
              <w:right w:val="nil"/>
            </w:tcBorders>
          </w:tcPr>
          <w:p w14:paraId="21DAB146" w14:textId="77777777" w:rsidR="00F83E16" w:rsidRDefault="00F83E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3E16" w14:paraId="6677C09D" w14:textId="77777777">
        <w:trPr>
          <w:trHeight w:val="243"/>
        </w:trPr>
        <w:tc>
          <w:tcPr>
            <w:tcW w:w="2712" w:type="dxa"/>
            <w:shd w:val="clear" w:color="auto" w:fill="B1A0C6"/>
          </w:tcPr>
          <w:p w14:paraId="7CF8751F" w14:textId="77777777" w:rsidR="00F83E16" w:rsidRDefault="0049451A">
            <w:pPr>
              <w:pStyle w:val="TableParagraph"/>
              <w:spacing w:before="3" w:line="220" w:lineRule="exact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Syllabus</w:t>
            </w:r>
          </w:p>
        </w:tc>
        <w:tc>
          <w:tcPr>
            <w:tcW w:w="6732" w:type="dxa"/>
          </w:tcPr>
          <w:p w14:paraId="62B21FB8" w14:textId="77777777" w:rsidR="00F83E16" w:rsidRDefault="00F83E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3E16" w14:paraId="42602FD8" w14:textId="77777777">
        <w:trPr>
          <w:trHeight w:val="243"/>
        </w:trPr>
        <w:tc>
          <w:tcPr>
            <w:tcW w:w="2712" w:type="dxa"/>
          </w:tcPr>
          <w:p w14:paraId="1B254105" w14:textId="77777777" w:rsidR="00F83E16" w:rsidRDefault="0049451A">
            <w:pPr>
              <w:pStyle w:val="TableParagraph"/>
              <w:spacing w:before="3"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Learning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Objectives</w:t>
            </w:r>
          </w:p>
        </w:tc>
        <w:tc>
          <w:tcPr>
            <w:tcW w:w="6732" w:type="dxa"/>
          </w:tcPr>
          <w:p w14:paraId="7F3C2B90" w14:textId="0ED18B5C" w:rsidR="00F83E16" w:rsidRDefault="004838D9">
            <w:pPr>
              <w:pStyle w:val="TableParagraph"/>
              <w:rPr>
                <w:rFonts w:ascii="Times New Roman"/>
                <w:sz w:val="16"/>
              </w:rPr>
            </w:pPr>
            <w:r w:rsidRPr="004838D9">
              <w:rPr>
                <w:rFonts w:asciiTheme="minorHAnsi" w:hAnsiTheme="minorHAnsi" w:cstheme="minorHAnsi"/>
                <w:sz w:val="20"/>
                <w:szCs w:val="20"/>
              </w:rPr>
              <w:t xml:space="preserve">B2 Level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Language </w:t>
            </w:r>
            <w:r w:rsidRPr="004838D9">
              <w:rPr>
                <w:rFonts w:asciiTheme="minorHAnsi" w:hAnsiTheme="minorHAnsi" w:cstheme="minorHAnsi"/>
                <w:sz w:val="20"/>
                <w:szCs w:val="20"/>
              </w:rPr>
              <w:t>proficiency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in English</w:t>
            </w:r>
          </w:p>
        </w:tc>
      </w:tr>
      <w:tr w:rsidR="004838D9" w14:paraId="2B0AD72D" w14:textId="77777777">
        <w:trPr>
          <w:trHeight w:val="244"/>
        </w:trPr>
        <w:tc>
          <w:tcPr>
            <w:tcW w:w="2712" w:type="dxa"/>
          </w:tcPr>
          <w:p w14:paraId="7F18471C" w14:textId="77777777" w:rsidR="004838D9" w:rsidRDefault="004838D9" w:rsidP="004838D9">
            <w:pPr>
              <w:pStyle w:val="TableParagraph"/>
              <w:spacing w:before="3"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prerequisites</w:t>
            </w:r>
          </w:p>
        </w:tc>
        <w:tc>
          <w:tcPr>
            <w:tcW w:w="6732" w:type="dxa"/>
          </w:tcPr>
          <w:p w14:paraId="616CEE9D" w14:textId="1E745664" w:rsidR="004838D9" w:rsidRDefault="004838D9" w:rsidP="004838D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71AAE">
              <w:rPr>
                <w:rFonts w:asciiTheme="minorHAnsi" w:hAnsiTheme="minorHAnsi" w:cstheme="minorHAnsi"/>
                <w:sz w:val="20"/>
                <w:szCs w:val="20"/>
              </w:rPr>
              <w:t>Doing well in the previous exam (English Lab 4); Knowledge of English (Level B2)</w:t>
            </w:r>
          </w:p>
        </w:tc>
      </w:tr>
      <w:tr w:rsidR="004838D9" w14:paraId="4D13AEC9" w14:textId="77777777">
        <w:trPr>
          <w:trHeight w:val="243"/>
        </w:trPr>
        <w:tc>
          <w:tcPr>
            <w:tcW w:w="2712" w:type="dxa"/>
          </w:tcPr>
          <w:p w14:paraId="59EDA087" w14:textId="77777777" w:rsidR="004838D9" w:rsidRDefault="004838D9" w:rsidP="004838D9">
            <w:pPr>
              <w:pStyle w:val="TableParagraph"/>
              <w:spacing w:before="3"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Contents</w:t>
            </w:r>
          </w:p>
        </w:tc>
        <w:tc>
          <w:tcPr>
            <w:tcW w:w="6732" w:type="dxa"/>
          </w:tcPr>
          <w:p w14:paraId="42DDE5A1" w14:textId="4B51118F" w:rsidR="00EE04D8" w:rsidRPr="008F55E2" w:rsidRDefault="00EE04D8" w:rsidP="00EE04D8">
            <w:pPr>
              <w:widowControl/>
              <w:adjustRightInd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F55E2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  <w:t>Teaching young learners</w:t>
            </w:r>
            <w:r w:rsidRPr="008F55E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: </w:t>
            </w:r>
            <w:r w:rsidRPr="008F55E2">
              <w:rPr>
                <w:rFonts w:asciiTheme="minorHAnsi" w:eastAsiaTheme="minorHAnsi" w:hAnsiTheme="minorHAnsi" w:cstheme="minorHAnsi"/>
                <w:sz w:val="20"/>
                <w:szCs w:val="20"/>
              </w:rPr>
              <w:t>First language-second language</w:t>
            </w:r>
            <w:r w:rsidRPr="008F55E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; </w:t>
            </w:r>
            <w:r w:rsidRPr="008F55E2">
              <w:rPr>
                <w:rFonts w:asciiTheme="minorHAnsi" w:eastAsiaTheme="minorHAnsi" w:hAnsiTheme="minorHAnsi" w:cstheme="minorHAnsi"/>
                <w:sz w:val="20"/>
                <w:szCs w:val="20"/>
              </w:rPr>
              <w:t>Starting your lessons in English</w:t>
            </w:r>
            <w:r w:rsidRPr="008F55E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(</w:t>
            </w:r>
            <w:r w:rsidRPr="008F55E2">
              <w:rPr>
                <w:rFonts w:asciiTheme="minorHAnsi" w:eastAsiaTheme="minorHAnsi" w:hAnsiTheme="minorHAnsi" w:cstheme="minorHAnsi"/>
                <w:sz w:val="20"/>
                <w:szCs w:val="20"/>
              </w:rPr>
              <w:t>Greetings and forms of address Checking attendance</w:t>
            </w:r>
            <w:r w:rsidRPr="008F55E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); </w:t>
            </w:r>
            <w:r w:rsidRPr="008F55E2">
              <w:rPr>
                <w:rFonts w:asciiTheme="minorHAnsi" w:eastAsiaTheme="minorHAnsi" w:hAnsiTheme="minorHAnsi" w:cstheme="minorHAnsi"/>
                <w:sz w:val="20"/>
                <w:szCs w:val="20"/>
              </w:rPr>
              <w:t>Organizing you</w:t>
            </w:r>
            <w:r w:rsidRPr="008F55E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r </w:t>
            </w:r>
            <w:r w:rsidRPr="008F55E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classroom </w:t>
            </w:r>
            <w:r w:rsidRPr="008F55E2">
              <w:rPr>
                <w:rFonts w:asciiTheme="minorHAnsi" w:eastAsiaTheme="minorHAnsi" w:hAnsiTheme="minorHAnsi" w:cstheme="minorHAnsi"/>
                <w:sz w:val="20"/>
                <w:szCs w:val="20"/>
              </w:rPr>
              <w:t>(</w:t>
            </w:r>
            <w:r w:rsidRPr="008F55E2">
              <w:rPr>
                <w:rFonts w:asciiTheme="minorHAnsi" w:eastAsiaTheme="minorHAnsi" w:hAnsiTheme="minorHAnsi" w:cstheme="minorHAnsi"/>
                <w:sz w:val="20"/>
                <w:szCs w:val="20"/>
              </w:rPr>
              <w:t>Everyday instructions</w:t>
            </w:r>
            <w:r w:rsidRPr="008F55E2">
              <w:rPr>
                <w:rFonts w:asciiTheme="minorHAnsi" w:eastAsiaTheme="minorHAnsi" w:hAnsiTheme="minorHAnsi" w:cstheme="minorHAnsi"/>
                <w:sz w:val="20"/>
                <w:szCs w:val="20"/>
              </w:rPr>
              <w:t>);</w:t>
            </w:r>
            <w:r w:rsidRPr="008F55E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Ending your lessons</w:t>
            </w:r>
            <w:r w:rsidRPr="008F55E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; </w:t>
            </w:r>
            <w:r w:rsidRPr="008F55E2">
              <w:rPr>
                <w:rFonts w:asciiTheme="minorHAnsi" w:eastAsiaTheme="minorHAnsi" w:hAnsiTheme="minorHAnsi" w:cstheme="minorHAnsi"/>
                <w:sz w:val="20"/>
                <w:szCs w:val="20"/>
              </w:rPr>
              <w:t>Very young learners (VYLs)</w:t>
            </w:r>
          </w:p>
          <w:p w14:paraId="0C344A51" w14:textId="6F11AB87" w:rsidR="007F2D44" w:rsidRPr="008F55E2" w:rsidRDefault="00EE04D8" w:rsidP="008B1742">
            <w:pPr>
              <w:widowControl/>
              <w:adjustRightInd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F55E2">
              <w:rPr>
                <w:rFonts w:asciiTheme="minorHAnsi" w:eastAsiaTheme="minorHAnsi" w:hAnsiTheme="minorHAnsi" w:cstheme="minorHAnsi"/>
                <w:sz w:val="20"/>
                <w:szCs w:val="20"/>
              </w:rPr>
              <w:t>and young learners (VLs)</w:t>
            </w:r>
            <w:r w:rsidRPr="008F55E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. </w:t>
            </w:r>
            <w:r w:rsidRPr="008F55E2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  <w:t>Listen and do</w:t>
            </w:r>
            <w:r w:rsidRPr="008F55E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: </w:t>
            </w:r>
            <w:r w:rsidRPr="008F55E2">
              <w:rPr>
                <w:rFonts w:asciiTheme="minorHAnsi" w:eastAsiaTheme="minorHAnsi" w:hAnsiTheme="minorHAnsi" w:cstheme="minorHAnsi"/>
                <w:sz w:val="20"/>
                <w:szCs w:val="20"/>
              </w:rPr>
              <w:t>Giving instructions in English</w:t>
            </w:r>
            <w:r w:rsidRPr="008F55E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(</w:t>
            </w:r>
            <w:r w:rsidRPr="008F55E2">
              <w:rPr>
                <w:rFonts w:asciiTheme="minorHAnsi" w:eastAsiaTheme="minorHAnsi" w:hAnsiTheme="minorHAnsi" w:cstheme="minorHAnsi"/>
                <w:sz w:val="20"/>
                <w:szCs w:val="20"/>
              </w:rPr>
              <w:t>Sitting down and standing up</w:t>
            </w:r>
            <w:r w:rsidRPr="008F55E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, </w:t>
            </w:r>
            <w:r w:rsidR="00DB100D" w:rsidRPr="008F55E2">
              <w:rPr>
                <w:rFonts w:asciiTheme="minorHAnsi" w:eastAsiaTheme="minorHAnsi" w:hAnsiTheme="minorHAnsi" w:cstheme="minorHAnsi"/>
                <w:sz w:val="20"/>
                <w:szCs w:val="20"/>
              </w:rPr>
              <w:t>m</w:t>
            </w:r>
            <w:r w:rsidRPr="008F55E2">
              <w:rPr>
                <w:rFonts w:asciiTheme="minorHAnsi" w:eastAsiaTheme="minorHAnsi" w:hAnsiTheme="minorHAnsi" w:cstheme="minorHAnsi"/>
                <w:sz w:val="20"/>
                <w:szCs w:val="20"/>
              </w:rPr>
              <w:t>oving around</w:t>
            </w:r>
            <w:r w:rsidRPr="008F55E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; </w:t>
            </w:r>
            <w:r w:rsidRPr="008F55E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Listening and identifying </w:t>
            </w:r>
            <w:r w:rsidR="00DB100D" w:rsidRPr="008F55E2">
              <w:rPr>
                <w:rFonts w:asciiTheme="minorHAnsi" w:eastAsiaTheme="minorHAnsi" w:hAnsiTheme="minorHAnsi" w:cstheme="minorHAnsi"/>
                <w:sz w:val="20"/>
                <w:szCs w:val="20"/>
              </w:rPr>
              <w:t>f</w:t>
            </w:r>
            <w:r w:rsidRPr="008F55E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or vocabulary development </w:t>
            </w:r>
            <w:r w:rsidR="00DB100D" w:rsidRPr="008F55E2">
              <w:rPr>
                <w:rFonts w:asciiTheme="minorHAnsi" w:eastAsiaTheme="minorHAnsi" w:hAnsiTheme="minorHAnsi" w:cstheme="minorHAnsi"/>
                <w:sz w:val="20"/>
                <w:szCs w:val="20"/>
              </w:rPr>
              <w:t>and f</w:t>
            </w:r>
            <w:r w:rsidRPr="008F55E2">
              <w:rPr>
                <w:rFonts w:asciiTheme="minorHAnsi" w:eastAsiaTheme="minorHAnsi" w:hAnsiTheme="minorHAnsi" w:cstheme="minorHAnsi"/>
                <w:sz w:val="20"/>
                <w:szCs w:val="20"/>
              </w:rPr>
              <w:t>or grammatical awareness</w:t>
            </w:r>
            <w:r w:rsidR="00DB100D" w:rsidRPr="008F55E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; </w:t>
            </w:r>
            <w:r w:rsidRPr="008F55E2">
              <w:rPr>
                <w:rFonts w:asciiTheme="minorHAnsi" w:eastAsiaTheme="minorHAnsi" w:hAnsiTheme="minorHAnsi" w:cstheme="minorHAnsi"/>
                <w:sz w:val="20"/>
                <w:szCs w:val="20"/>
              </w:rPr>
              <w:t>Listening and doing - Total Physical Respons</w:t>
            </w:r>
            <w:r w:rsidR="00DB100D" w:rsidRPr="008F55E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e; </w:t>
            </w:r>
            <w:r w:rsidRPr="008F55E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Listening and performing </w:t>
            </w:r>
            <w:r w:rsidR="00DB100D" w:rsidRPr="008F55E2">
              <w:rPr>
                <w:rFonts w:asciiTheme="minorHAnsi" w:eastAsiaTheme="minorHAnsi" w:hAnsiTheme="minorHAnsi" w:cstheme="minorHAnsi"/>
                <w:sz w:val="20"/>
                <w:szCs w:val="20"/>
              </w:rPr>
              <w:t>–</w:t>
            </w:r>
            <w:r w:rsidRPr="008F55E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miming</w:t>
            </w:r>
            <w:r w:rsidR="00DB100D" w:rsidRPr="008F55E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; </w:t>
            </w:r>
            <w:r w:rsidRPr="008F55E2">
              <w:rPr>
                <w:rFonts w:asciiTheme="minorHAnsi" w:eastAsiaTheme="minorHAnsi" w:hAnsiTheme="minorHAnsi" w:cstheme="minorHAnsi"/>
                <w:sz w:val="20"/>
                <w:szCs w:val="20"/>
              </w:rPr>
              <w:t>Listening and responding games</w:t>
            </w:r>
            <w:r w:rsidR="00DB100D" w:rsidRPr="008F55E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(</w:t>
            </w:r>
            <w:r w:rsidRPr="008F55E2">
              <w:rPr>
                <w:rFonts w:asciiTheme="minorHAnsi" w:eastAsiaTheme="minorHAnsi" w:hAnsiTheme="minorHAnsi" w:cstheme="minorHAnsi"/>
                <w:sz w:val="20"/>
                <w:szCs w:val="20"/>
              </w:rPr>
              <w:t>Instructions for true</w:t>
            </w:r>
            <w:r w:rsidR="00DB100D" w:rsidRPr="008F55E2">
              <w:rPr>
                <w:rFonts w:asciiTheme="minorHAnsi" w:eastAsiaTheme="minorHAnsi" w:hAnsiTheme="minorHAnsi" w:cstheme="minorHAnsi"/>
                <w:sz w:val="20"/>
                <w:szCs w:val="20"/>
              </w:rPr>
              <w:t>/</w:t>
            </w:r>
            <w:r w:rsidRPr="008F55E2">
              <w:rPr>
                <w:rFonts w:asciiTheme="minorHAnsi" w:eastAsiaTheme="minorHAnsi" w:hAnsiTheme="minorHAnsi" w:cstheme="minorHAnsi"/>
                <w:sz w:val="20"/>
                <w:szCs w:val="20"/>
              </w:rPr>
              <w:t>false activities</w:t>
            </w:r>
            <w:r w:rsidR="00DB100D" w:rsidRPr="008F55E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, </w:t>
            </w:r>
            <w:r w:rsidRPr="008F55E2">
              <w:rPr>
                <w:rFonts w:asciiTheme="minorHAnsi" w:eastAsiaTheme="minorHAnsi" w:hAnsiTheme="minorHAnsi" w:cstheme="minorHAnsi"/>
                <w:sz w:val="20"/>
                <w:szCs w:val="20"/>
              </w:rPr>
              <w:t>Simon says</w:t>
            </w:r>
            <w:r w:rsidR="00DB100D" w:rsidRPr="008F55E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. </w:t>
            </w:r>
            <w:r w:rsidR="004E5DE4" w:rsidRPr="008F55E2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  <w:t>Li</w:t>
            </w:r>
            <w:r w:rsidR="007F2D44" w:rsidRPr="008F55E2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  <w:t>sten and Make</w:t>
            </w:r>
            <w:r w:rsidR="007F2D44" w:rsidRPr="008F55E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  <w:r w:rsidR="004E5DE4" w:rsidRPr="008F55E2">
              <w:rPr>
                <w:rFonts w:asciiTheme="minorHAnsi" w:eastAsiaTheme="minorHAnsi" w:hAnsiTheme="minorHAnsi" w:cstheme="minorHAnsi"/>
                <w:sz w:val="20"/>
                <w:szCs w:val="20"/>
              </w:rPr>
              <w:t>-</w:t>
            </w:r>
            <w:r w:rsidR="007F2D44" w:rsidRPr="008F55E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ways of eliciting language</w:t>
            </w:r>
            <w:r w:rsidR="004E5DE4" w:rsidRPr="008F55E2">
              <w:rPr>
                <w:rFonts w:asciiTheme="minorHAnsi" w:eastAsiaTheme="minorHAnsi" w:hAnsiTheme="minorHAnsi" w:cstheme="minorHAnsi"/>
                <w:sz w:val="20"/>
                <w:szCs w:val="20"/>
              </w:rPr>
              <w:t>: List</w:t>
            </w:r>
            <w:r w:rsidR="007F2D44" w:rsidRPr="008F55E2">
              <w:rPr>
                <w:rFonts w:asciiTheme="minorHAnsi" w:eastAsiaTheme="minorHAnsi" w:hAnsiTheme="minorHAnsi" w:cstheme="minorHAnsi"/>
                <w:sz w:val="20"/>
                <w:szCs w:val="20"/>
              </w:rPr>
              <w:t>en and colour</w:t>
            </w:r>
            <w:r w:rsidR="004E5DE4" w:rsidRPr="008F55E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; Listen and draw; Listen and make greetings cards. </w:t>
            </w:r>
            <w:r w:rsidR="009C4ECC" w:rsidRPr="008F55E2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  <w:t>Speaking with Support</w:t>
            </w:r>
            <w:r w:rsidR="009C4ECC" w:rsidRPr="008F55E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: </w:t>
            </w:r>
            <w:r w:rsidR="009C4ECC" w:rsidRPr="008F55E2">
              <w:rPr>
                <w:rFonts w:asciiTheme="minorHAnsi" w:eastAsiaTheme="minorHAnsi" w:hAnsiTheme="minorHAnsi" w:cstheme="minorHAnsi"/>
                <w:sz w:val="20"/>
                <w:szCs w:val="20"/>
              </w:rPr>
              <w:t>Using classroom phrases</w:t>
            </w:r>
            <w:r w:rsidR="009C4ECC" w:rsidRPr="008F55E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; </w:t>
            </w:r>
            <w:r w:rsidR="009C4ECC" w:rsidRPr="008F55E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Saying rhymes and singing songs to </w:t>
            </w:r>
            <w:proofErr w:type="spellStart"/>
            <w:r w:rsidR="009C4ECC" w:rsidRPr="008F55E2">
              <w:rPr>
                <w:rFonts w:asciiTheme="minorHAnsi" w:eastAsiaTheme="minorHAnsi" w:hAnsiTheme="minorHAnsi" w:cstheme="minorHAnsi"/>
                <w:sz w:val="20"/>
                <w:szCs w:val="20"/>
              </w:rPr>
              <w:t>practise</w:t>
            </w:r>
            <w:proofErr w:type="spellEnd"/>
            <w:r w:rsidR="009C4ECC" w:rsidRPr="008F55E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pronunciation, stress, and intonation</w:t>
            </w:r>
            <w:r w:rsidR="009C4ECC" w:rsidRPr="008F55E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; practicing new vocabulary; playing vocabulary games; practicing pronunciation of new sounds. </w:t>
            </w:r>
            <w:r w:rsidR="007F2D44" w:rsidRPr="008F55E2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  <w:t>Speaking more freely</w:t>
            </w:r>
            <w:r w:rsidR="00896261" w:rsidRPr="008F55E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: </w:t>
            </w:r>
            <w:r w:rsidR="007F2D44" w:rsidRPr="008F55E2">
              <w:rPr>
                <w:rFonts w:asciiTheme="minorHAnsi" w:eastAsiaTheme="minorHAnsi" w:hAnsiTheme="minorHAnsi" w:cstheme="minorHAnsi"/>
                <w:sz w:val="20"/>
                <w:szCs w:val="20"/>
              </w:rPr>
              <w:t>Cognitive development and language learning</w:t>
            </w:r>
            <w:r w:rsidR="00896261" w:rsidRPr="008F55E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; </w:t>
            </w:r>
            <w:r w:rsidR="007F2D44" w:rsidRPr="008F55E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Starting to speak </w:t>
            </w:r>
            <w:r w:rsidR="00896261" w:rsidRPr="008F55E2">
              <w:rPr>
                <w:rFonts w:asciiTheme="minorHAnsi" w:eastAsiaTheme="minorHAnsi" w:hAnsiTheme="minorHAnsi" w:cstheme="minorHAnsi"/>
                <w:sz w:val="20"/>
                <w:szCs w:val="20"/>
              </w:rPr>
              <w:t>freely   eliciting</w:t>
            </w:r>
            <w:r w:rsidR="007F2D44" w:rsidRPr="008F55E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personal talk</w:t>
            </w:r>
            <w:r w:rsidR="00896261" w:rsidRPr="008F55E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; </w:t>
            </w:r>
            <w:r w:rsidR="007F2D44" w:rsidRPr="008F55E2">
              <w:rPr>
                <w:rFonts w:asciiTheme="minorHAnsi" w:eastAsiaTheme="minorHAnsi" w:hAnsiTheme="minorHAnsi" w:cstheme="minorHAnsi"/>
                <w:sz w:val="20"/>
                <w:szCs w:val="20"/>
              </w:rPr>
              <w:t>Speaking game</w:t>
            </w:r>
            <w:r w:rsidR="00896261" w:rsidRPr="008F55E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s (e.g., </w:t>
            </w:r>
            <w:r w:rsidR="007F2D44" w:rsidRPr="008F55E2">
              <w:rPr>
                <w:rFonts w:asciiTheme="minorHAnsi" w:eastAsiaTheme="minorHAnsi" w:hAnsiTheme="minorHAnsi" w:cstheme="minorHAnsi"/>
                <w:sz w:val="20"/>
                <w:szCs w:val="20"/>
              </w:rPr>
              <w:t>Pass the ball</w:t>
            </w:r>
            <w:r w:rsidR="00896261" w:rsidRPr="008F55E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); </w:t>
            </w:r>
            <w:r w:rsidR="001302FB" w:rsidRPr="008F55E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children speaking in groups. </w:t>
            </w:r>
            <w:r w:rsidR="007F2D44" w:rsidRPr="008F55E2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  <w:t>Reading in English</w:t>
            </w:r>
            <w:r w:rsidR="001302FB" w:rsidRPr="008F55E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: Beginning reading; speaking to reading – helping sound and word recognition; helping children recognize phrases; reading independently – finding information. </w:t>
            </w:r>
            <w:r w:rsidR="001302FB" w:rsidRPr="008F55E2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  <w:t>Writing in English</w:t>
            </w:r>
            <w:r w:rsidR="001302FB" w:rsidRPr="008F55E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="001302FB" w:rsidRPr="008F55E2">
              <w:rPr>
                <w:rFonts w:asciiTheme="minorHAnsi" w:eastAsiaTheme="minorHAnsi" w:hAnsiTheme="minorHAnsi" w:cstheme="minorHAnsi"/>
                <w:sz w:val="20"/>
                <w:szCs w:val="20"/>
              </w:rPr>
              <w:t>Practising</w:t>
            </w:r>
            <w:proofErr w:type="spellEnd"/>
            <w:r w:rsidR="001302FB" w:rsidRPr="008F55E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the Alphabet; from speaking to writing and from</w:t>
            </w:r>
            <w:r w:rsidR="007F2D44" w:rsidRPr="008F55E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reading to writing</w:t>
            </w:r>
            <w:r w:rsidR="001302FB" w:rsidRPr="008F55E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(making memory games,</w:t>
            </w:r>
            <w:r w:rsidR="007F2D44" w:rsidRPr="008F55E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making lists</w:t>
            </w:r>
            <w:r w:rsidR="008F55E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); </w:t>
            </w:r>
            <w:r w:rsidR="007F2D44" w:rsidRPr="008F55E2">
              <w:rPr>
                <w:rFonts w:asciiTheme="minorHAnsi" w:eastAsiaTheme="minorHAnsi" w:hAnsiTheme="minorHAnsi" w:cstheme="minorHAnsi"/>
                <w:sz w:val="20"/>
                <w:szCs w:val="20"/>
              </w:rPr>
              <w:t>Writing with other children</w:t>
            </w:r>
            <w:r w:rsidR="008F55E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; </w:t>
            </w:r>
            <w:r w:rsidR="007F2D44" w:rsidRPr="008F55E2">
              <w:rPr>
                <w:rFonts w:asciiTheme="minorHAnsi" w:eastAsiaTheme="minorHAnsi" w:hAnsiTheme="minorHAnsi" w:cstheme="minorHAnsi"/>
                <w:sz w:val="20"/>
                <w:szCs w:val="20"/>
              </w:rPr>
              <w:t>Children writing freely</w:t>
            </w:r>
            <w:r w:rsidR="008F55E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. </w:t>
            </w:r>
            <w:r w:rsidR="007F2D44" w:rsidRPr="008F55E2">
              <w:rPr>
                <w:rFonts w:asciiTheme="minorHAnsi" w:eastAsiaTheme="minorHAnsi" w:hAnsiTheme="minorHAnsi" w:cstheme="minorHAnsi"/>
                <w:sz w:val="20"/>
                <w:szCs w:val="20"/>
              </w:rPr>
              <w:t>Reading and telling stories</w:t>
            </w:r>
            <w:r w:rsidR="008F55E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: </w:t>
            </w:r>
            <w:r w:rsidR="007F2D44" w:rsidRPr="008F55E2">
              <w:rPr>
                <w:rFonts w:asciiTheme="minorHAnsi" w:eastAsiaTheme="minorHAnsi" w:hAnsiTheme="minorHAnsi" w:cstheme="minorHAnsi"/>
                <w:sz w:val="20"/>
                <w:szCs w:val="20"/>
              </w:rPr>
              <w:t>The value of stories</w:t>
            </w:r>
            <w:r w:rsidR="008F55E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; </w:t>
            </w:r>
            <w:r w:rsidR="007F2D44" w:rsidRPr="008F55E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Telling a new story </w:t>
            </w:r>
            <w:r w:rsidR="008F55E2">
              <w:rPr>
                <w:rFonts w:asciiTheme="minorHAnsi" w:eastAsiaTheme="minorHAnsi" w:hAnsiTheme="minorHAnsi" w:cstheme="minorHAnsi"/>
                <w:sz w:val="20"/>
                <w:szCs w:val="20"/>
              </w:rPr>
              <w:t>(using flashcards; s</w:t>
            </w:r>
            <w:r w:rsidR="007F2D44" w:rsidRPr="008F55E2">
              <w:rPr>
                <w:rFonts w:asciiTheme="minorHAnsi" w:eastAsiaTheme="minorHAnsi" w:hAnsiTheme="minorHAnsi" w:cstheme="minorHAnsi"/>
                <w:sz w:val="20"/>
                <w:szCs w:val="20"/>
              </w:rPr>
              <w:t>tory questions and prompts</w:t>
            </w:r>
            <w:r w:rsidR="008F55E2">
              <w:rPr>
                <w:rFonts w:asciiTheme="minorHAnsi" w:eastAsiaTheme="minorHAnsi" w:hAnsiTheme="minorHAnsi" w:cstheme="minorHAnsi"/>
                <w:sz w:val="20"/>
                <w:szCs w:val="20"/>
              </w:rPr>
              <w:t>); Reading a story to (very) young learners</w:t>
            </w:r>
            <w:r w:rsidR="00FB5A5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  <w:r w:rsidR="008F55E2">
              <w:rPr>
                <w:rFonts w:asciiTheme="minorHAnsi" w:eastAsiaTheme="minorHAnsi" w:hAnsiTheme="minorHAnsi" w:cstheme="minorHAnsi"/>
                <w:sz w:val="20"/>
                <w:szCs w:val="20"/>
              </w:rPr>
              <w:t>(using flashcards; s</w:t>
            </w:r>
            <w:r w:rsidR="008F55E2" w:rsidRPr="008F55E2">
              <w:rPr>
                <w:rFonts w:asciiTheme="minorHAnsi" w:eastAsiaTheme="minorHAnsi" w:hAnsiTheme="minorHAnsi" w:cstheme="minorHAnsi"/>
                <w:sz w:val="20"/>
                <w:szCs w:val="20"/>
              </w:rPr>
              <w:t>tory questions and prompts</w:t>
            </w:r>
            <w:r w:rsidR="008F55E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); </w:t>
            </w:r>
            <w:r w:rsidR="00FB5A5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Ways to retell a story; retelling a story as a class (from memory, from a different point of view etc.). </w:t>
            </w:r>
            <w:r w:rsidR="007F2D44" w:rsidRPr="00FB5A52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  <w:t>Story Activities</w:t>
            </w:r>
            <w:r w:rsidR="00FB5A5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: </w:t>
            </w:r>
            <w:r w:rsidR="007F2D44" w:rsidRPr="008F55E2">
              <w:rPr>
                <w:rFonts w:asciiTheme="minorHAnsi" w:eastAsiaTheme="minorHAnsi" w:hAnsiTheme="minorHAnsi" w:cstheme="minorHAnsi"/>
                <w:sz w:val="20"/>
                <w:szCs w:val="20"/>
              </w:rPr>
              <w:t>Things to do after retelling a story</w:t>
            </w:r>
            <w:r w:rsidR="00FB5A52">
              <w:rPr>
                <w:rFonts w:asciiTheme="minorHAnsi" w:eastAsiaTheme="minorHAnsi" w:hAnsiTheme="minorHAnsi" w:cstheme="minorHAnsi"/>
                <w:sz w:val="20"/>
                <w:szCs w:val="20"/>
              </w:rPr>
              <w:t>; u</w:t>
            </w:r>
            <w:r w:rsidR="007F2D44" w:rsidRPr="008F55E2">
              <w:rPr>
                <w:rFonts w:asciiTheme="minorHAnsi" w:eastAsiaTheme="minorHAnsi" w:hAnsiTheme="minorHAnsi" w:cstheme="minorHAnsi"/>
                <w:sz w:val="20"/>
                <w:szCs w:val="20"/>
              </w:rPr>
              <w:t>sing stories for project work</w:t>
            </w:r>
            <w:r w:rsidR="00FB5A5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(u</w:t>
            </w:r>
            <w:r w:rsidR="007F2D44" w:rsidRPr="008F55E2">
              <w:rPr>
                <w:rFonts w:asciiTheme="minorHAnsi" w:eastAsiaTheme="minorHAnsi" w:hAnsiTheme="minorHAnsi" w:cstheme="minorHAnsi"/>
                <w:sz w:val="20"/>
                <w:szCs w:val="20"/>
              </w:rPr>
              <w:t>seful expressions for correcting and improving</w:t>
            </w:r>
            <w:r w:rsidR="00FB5A5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  <w:r w:rsidR="007F2D44" w:rsidRPr="008F55E2">
              <w:rPr>
                <w:rFonts w:asciiTheme="minorHAnsi" w:eastAsiaTheme="minorHAnsi" w:hAnsiTheme="minorHAnsi" w:cstheme="minorHAnsi"/>
                <w:sz w:val="20"/>
                <w:szCs w:val="20"/>
              </w:rPr>
              <w:t>children's language</w:t>
            </w:r>
            <w:r w:rsidR="00FB5A5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. </w:t>
            </w:r>
            <w:r w:rsidR="007F2D44" w:rsidRPr="00FB5A52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  <w:t>Planning for effective use of English in</w:t>
            </w:r>
            <w:r w:rsidR="00FB5A52" w:rsidRPr="00FB5A52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7F2D44" w:rsidRPr="00FB5A52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  <w:t>the classroom</w:t>
            </w:r>
            <w:r w:rsidR="00FB5A5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: </w:t>
            </w:r>
            <w:r w:rsidR="007F2D44" w:rsidRPr="008F55E2">
              <w:rPr>
                <w:rFonts w:asciiTheme="minorHAnsi" w:eastAsiaTheme="minorHAnsi" w:hAnsiTheme="minorHAnsi" w:cstheme="minorHAnsi"/>
                <w:sz w:val="20"/>
                <w:szCs w:val="20"/>
              </w:rPr>
              <w:t>Helping children learn and improv</w:t>
            </w:r>
            <w:r w:rsidR="00FB5A5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e; </w:t>
            </w:r>
            <w:r w:rsidR="007F2D44" w:rsidRPr="008F55E2">
              <w:rPr>
                <w:rFonts w:asciiTheme="minorHAnsi" w:eastAsiaTheme="minorHAnsi" w:hAnsiTheme="minorHAnsi" w:cstheme="minorHAnsi"/>
                <w:sz w:val="20"/>
                <w:szCs w:val="20"/>
              </w:rPr>
              <w:t>Using your coursebook as a resource</w:t>
            </w:r>
            <w:r w:rsidR="00FB5A5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; </w:t>
            </w:r>
            <w:r w:rsidR="007F2D44" w:rsidRPr="008F55E2">
              <w:rPr>
                <w:rFonts w:asciiTheme="minorHAnsi" w:eastAsiaTheme="minorHAnsi" w:hAnsiTheme="minorHAnsi" w:cstheme="minorHAnsi"/>
                <w:sz w:val="20"/>
                <w:szCs w:val="20"/>
              </w:rPr>
              <w:t>Planning your lessons</w:t>
            </w:r>
            <w:r w:rsidR="00FB5A5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. </w:t>
            </w:r>
          </w:p>
        </w:tc>
      </w:tr>
      <w:tr w:rsidR="004838D9" w14:paraId="3D2B04BD" w14:textId="77777777">
        <w:trPr>
          <w:trHeight w:val="243"/>
        </w:trPr>
        <w:tc>
          <w:tcPr>
            <w:tcW w:w="2712" w:type="dxa"/>
          </w:tcPr>
          <w:p w14:paraId="0725390D" w14:textId="77777777" w:rsidR="004838D9" w:rsidRDefault="004838D9" w:rsidP="004838D9">
            <w:pPr>
              <w:pStyle w:val="TableParagraph"/>
              <w:spacing w:before="3"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Books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bibliography</w:t>
            </w:r>
          </w:p>
        </w:tc>
        <w:tc>
          <w:tcPr>
            <w:tcW w:w="6732" w:type="dxa"/>
          </w:tcPr>
          <w:p w14:paraId="3A0A6E02" w14:textId="52806F2F" w:rsidR="004838D9" w:rsidRDefault="00EE4A12" w:rsidP="004838D9">
            <w:pPr>
              <w:pStyle w:val="TableParagraph"/>
              <w:rPr>
                <w:rFonts w:ascii="Times New Roman"/>
                <w:sz w:val="16"/>
              </w:rPr>
            </w:pPr>
            <w:r w:rsidRPr="006D2D0F">
              <w:rPr>
                <w:rFonts w:asciiTheme="minorHAnsi" w:hAnsiTheme="minorHAnsi" w:cstheme="minorHAnsi"/>
                <w:sz w:val="20"/>
                <w:szCs w:val="20"/>
              </w:rPr>
              <w:t xml:space="preserve">English for Primary Teachers –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Handbook of Activities and classroom language by Mary Slattery and Jane Willis. Oxford: OUP</w:t>
            </w:r>
          </w:p>
        </w:tc>
      </w:tr>
      <w:tr w:rsidR="004838D9" w14:paraId="750D71F3" w14:textId="77777777">
        <w:trPr>
          <w:trHeight w:val="243"/>
        </w:trPr>
        <w:tc>
          <w:tcPr>
            <w:tcW w:w="2712" w:type="dxa"/>
          </w:tcPr>
          <w:p w14:paraId="3661A179" w14:textId="77777777" w:rsidR="004838D9" w:rsidRDefault="004838D9" w:rsidP="004838D9">
            <w:pPr>
              <w:pStyle w:val="TableParagraph"/>
              <w:spacing w:before="3"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Additional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materials</w:t>
            </w:r>
          </w:p>
        </w:tc>
        <w:tc>
          <w:tcPr>
            <w:tcW w:w="6732" w:type="dxa"/>
          </w:tcPr>
          <w:p w14:paraId="1CDE6C74" w14:textId="51620704" w:rsidR="00EE4A12" w:rsidRDefault="00EE4A12" w:rsidP="00EE4A12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E4A12">
              <w:rPr>
                <w:rFonts w:asciiTheme="minorHAnsi" w:hAnsiTheme="minorHAnsi" w:cstheme="minorHAnsi"/>
                <w:sz w:val="20"/>
                <w:szCs w:val="20"/>
              </w:rPr>
              <w:t xml:space="preserve">This book is an </w:t>
            </w:r>
            <w:r w:rsidRPr="00EE4A12">
              <w:rPr>
                <w:rFonts w:asciiTheme="minorHAnsi" w:hAnsiTheme="minorHAnsi" w:cstheme="minorHAnsi"/>
                <w:sz w:val="20"/>
                <w:szCs w:val="20"/>
              </w:rPr>
              <w:t>easy-to-use</w:t>
            </w:r>
            <w:r w:rsidRPr="00EE4A1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guide</w:t>
            </w:r>
            <w:r w:rsidRPr="00EE4A12">
              <w:rPr>
                <w:rFonts w:asciiTheme="minorHAnsi" w:hAnsiTheme="minorHAnsi" w:cstheme="minorHAnsi"/>
                <w:sz w:val="20"/>
                <w:szCs w:val="20"/>
              </w:rPr>
              <w:t xml:space="preserve"> to teaching English to children in elementary grades. It offers advice and practical teaching tips while building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prospective </w:t>
            </w:r>
            <w:r w:rsidRPr="00EE4A12">
              <w:rPr>
                <w:rFonts w:asciiTheme="minorHAnsi" w:hAnsiTheme="minorHAnsi" w:cstheme="minorHAnsi"/>
                <w:sz w:val="20"/>
                <w:szCs w:val="20"/>
              </w:rPr>
              <w:t xml:space="preserve">teachers' confidence in their ability to use classroom English effectively. </w:t>
            </w:r>
          </w:p>
          <w:p w14:paraId="5A7C7E7D" w14:textId="28C807C2" w:rsidR="004838D9" w:rsidRDefault="00EE4A12" w:rsidP="00EE4A12">
            <w:pPr>
              <w:pStyle w:val="TableParagraph"/>
              <w:jc w:val="both"/>
              <w:rPr>
                <w:rFonts w:ascii="Times New Roman"/>
                <w:sz w:val="16"/>
              </w:rPr>
            </w:pPr>
            <w:r w:rsidRPr="00EE4A12">
              <w:rPr>
                <w:rFonts w:asciiTheme="minorHAnsi" w:hAnsiTheme="minorHAnsi" w:cstheme="minorHAnsi"/>
                <w:sz w:val="20"/>
                <w:szCs w:val="20"/>
              </w:rPr>
              <w:t>The audio CD gives examples of language from actual classrooms.</w:t>
            </w:r>
          </w:p>
        </w:tc>
      </w:tr>
    </w:tbl>
    <w:p w14:paraId="1FD970BD" w14:textId="77777777" w:rsidR="00F83E16" w:rsidRDefault="00F83E16">
      <w:pPr>
        <w:pStyle w:val="Corpotesto"/>
        <w:spacing w:before="2"/>
        <w:rPr>
          <w:sz w:val="21"/>
        </w:rPr>
      </w:pP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1231"/>
        <w:gridCol w:w="825"/>
        <w:gridCol w:w="4118"/>
        <w:gridCol w:w="1792"/>
      </w:tblGrid>
      <w:tr w:rsidR="00F83E16" w14:paraId="5E97E0A5" w14:textId="77777777">
        <w:trPr>
          <w:trHeight w:val="244"/>
        </w:trPr>
        <w:tc>
          <w:tcPr>
            <w:tcW w:w="2709" w:type="dxa"/>
            <w:gridSpan w:val="2"/>
            <w:shd w:val="clear" w:color="auto" w:fill="B1A0C6"/>
          </w:tcPr>
          <w:p w14:paraId="73C6C711" w14:textId="77777777" w:rsidR="00F83E16" w:rsidRDefault="0049451A">
            <w:pPr>
              <w:pStyle w:val="TableParagraph"/>
              <w:spacing w:before="3"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Work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schedule</w:t>
            </w:r>
          </w:p>
        </w:tc>
        <w:tc>
          <w:tcPr>
            <w:tcW w:w="6735" w:type="dxa"/>
            <w:gridSpan w:val="3"/>
          </w:tcPr>
          <w:p w14:paraId="2BCFD129" w14:textId="77777777" w:rsidR="00F83E16" w:rsidRDefault="00F83E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3E16" w14:paraId="1BC893E7" w14:textId="77777777">
        <w:trPr>
          <w:trHeight w:val="731"/>
        </w:trPr>
        <w:tc>
          <w:tcPr>
            <w:tcW w:w="1478" w:type="dxa"/>
          </w:tcPr>
          <w:p w14:paraId="0391F01D" w14:textId="77777777" w:rsidR="00F83E16" w:rsidRDefault="0049451A">
            <w:pPr>
              <w:pStyle w:val="TableParagraph"/>
              <w:spacing w:before="3"/>
              <w:ind w:left="110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2056" w:type="dxa"/>
            <w:gridSpan w:val="2"/>
          </w:tcPr>
          <w:p w14:paraId="10B537AB" w14:textId="77777777" w:rsidR="00F83E16" w:rsidRDefault="0049451A">
            <w:pPr>
              <w:pStyle w:val="TableParagraph"/>
              <w:spacing w:before="3"/>
              <w:ind w:left="110"/>
              <w:rPr>
                <w:sz w:val="20"/>
              </w:rPr>
            </w:pPr>
            <w:r>
              <w:rPr>
                <w:sz w:val="20"/>
              </w:rPr>
              <w:t>Lectures</w:t>
            </w:r>
          </w:p>
        </w:tc>
        <w:tc>
          <w:tcPr>
            <w:tcW w:w="4118" w:type="dxa"/>
          </w:tcPr>
          <w:p w14:paraId="13255844" w14:textId="77777777" w:rsidR="00F83E16" w:rsidRDefault="0049451A">
            <w:pPr>
              <w:pStyle w:val="TableParagraph"/>
              <w:tabs>
                <w:tab w:val="left" w:pos="847"/>
                <w:tab w:val="left" w:pos="1288"/>
                <w:tab w:val="left" w:pos="2515"/>
                <w:tab w:val="left" w:pos="3397"/>
              </w:tabs>
              <w:spacing w:before="3"/>
              <w:ind w:left="110" w:right="100"/>
              <w:rPr>
                <w:sz w:val="20"/>
              </w:rPr>
            </w:pPr>
            <w:r>
              <w:rPr>
                <w:sz w:val="20"/>
              </w:rPr>
              <w:t>Hands</w:t>
            </w:r>
            <w:r>
              <w:rPr>
                <w:sz w:val="20"/>
              </w:rPr>
              <w:tab/>
              <w:t>on</w:t>
            </w:r>
            <w:r>
              <w:rPr>
                <w:sz w:val="20"/>
              </w:rPr>
              <w:tab/>
              <w:t>(Laboratory,</w:t>
            </w:r>
            <w:r>
              <w:rPr>
                <w:sz w:val="20"/>
              </w:rPr>
              <w:tab/>
              <w:t>working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groups,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seminars,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field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trips)</w:t>
            </w:r>
          </w:p>
        </w:tc>
        <w:tc>
          <w:tcPr>
            <w:tcW w:w="1792" w:type="dxa"/>
          </w:tcPr>
          <w:p w14:paraId="1AB7E493" w14:textId="77777777" w:rsidR="00F83E16" w:rsidRDefault="0049451A">
            <w:pPr>
              <w:pStyle w:val="TableParagraph"/>
              <w:spacing w:line="240" w:lineRule="atLeast"/>
              <w:ind w:left="109" w:right="95"/>
              <w:jc w:val="both"/>
              <w:rPr>
                <w:sz w:val="20"/>
              </w:rPr>
            </w:pPr>
            <w:r>
              <w:rPr>
                <w:sz w:val="20"/>
              </w:rPr>
              <w:t>Out-of-class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hours/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Self-study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hours</w:t>
            </w:r>
          </w:p>
        </w:tc>
      </w:tr>
      <w:tr w:rsidR="00F83E16" w14:paraId="13158F36" w14:textId="77777777">
        <w:trPr>
          <w:trHeight w:val="243"/>
        </w:trPr>
        <w:tc>
          <w:tcPr>
            <w:tcW w:w="9444" w:type="dxa"/>
            <w:gridSpan w:val="5"/>
            <w:shd w:val="clear" w:color="auto" w:fill="B1A0C6"/>
          </w:tcPr>
          <w:p w14:paraId="78DEB6BE" w14:textId="77777777" w:rsidR="00F83E16" w:rsidRDefault="0049451A">
            <w:pPr>
              <w:pStyle w:val="TableParagraph"/>
              <w:spacing w:before="3"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Hours</w:t>
            </w:r>
          </w:p>
        </w:tc>
      </w:tr>
      <w:tr w:rsidR="00F83E16" w14:paraId="241596B6" w14:textId="77777777">
        <w:trPr>
          <w:trHeight w:val="244"/>
        </w:trPr>
        <w:tc>
          <w:tcPr>
            <w:tcW w:w="1478" w:type="dxa"/>
          </w:tcPr>
          <w:p w14:paraId="3D23CB95" w14:textId="7FF5C4C9" w:rsidR="00F83E16" w:rsidRDefault="00EE4A12" w:rsidP="00EE4A1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30</w:t>
            </w:r>
          </w:p>
        </w:tc>
        <w:tc>
          <w:tcPr>
            <w:tcW w:w="2056" w:type="dxa"/>
            <w:gridSpan w:val="2"/>
          </w:tcPr>
          <w:p w14:paraId="2145D91D" w14:textId="04FEEF27" w:rsidR="00F83E16" w:rsidRDefault="00EE4A12" w:rsidP="00EE4A1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4118" w:type="dxa"/>
          </w:tcPr>
          <w:p w14:paraId="0FA6FA0A" w14:textId="23C4E144" w:rsidR="00F83E16" w:rsidRDefault="00EE4A12" w:rsidP="00EE4A1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20</w:t>
            </w:r>
          </w:p>
        </w:tc>
        <w:tc>
          <w:tcPr>
            <w:tcW w:w="1792" w:type="dxa"/>
          </w:tcPr>
          <w:p w14:paraId="13D31692" w14:textId="5894A0AE" w:rsidR="00F83E16" w:rsidRDefault="00EE4A12" w:rsidP="00EE4A12">
            <w:pPr>
              <w:pStyle w:val="TableParagraph"/>
              <w:jc w:val="both"/>
              <w:rPr>
                <w:rFonts w:ascii="Times New Roman"/>
                <w:sz w:val="16"/>
              </w:rPr>
            </w:pPr>
            <w:r w:rsidRPr="009B188E">
              <w:rPr>
                <w:rFonts w:asciiTheme="minorHAnsi" w:hAnsiTheme="minorHAnsi" w:cstheme="minorHAnsi"/>
                <w:sz w:val="20"/>
                <w:szCs w:val="20"/>
              </w:rPr>
              <w:t>as wished by the 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udent</w:t>
            </w:r>
          </w:p>
        </w:tc>
      </w:tr>
      <w:tr w:rsidR="00F83E16" w14:paraId="1BD33465" w14:textId="77777777">
        <w:trPr>
          <w:trHeight w:val="243"/>
        </w:trPr>
        <w:tc>
          <w:tcPr>
            <w:tcW w:w="9444" w:type="dxa"/>
            <w:gridSpan w:val="5"/>
            <w:shd w:val="clear" w:color="auto" w:fill="B1A0C6"/>
          </w:tcPr>
          <w:p w14:paraId="6B439C61" w14:textId="77777777" w:rsidR="00F83E16" w:rsidRDefault="0049451A">
            <w:pPr>
              <w:pStyle w:val="TableParagraph"/>
              <w:spacing w:before="3"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ECTS</w:t>
            </w:r>
          </w:p>
        </w:tc>
      </w:tr>
      <w:tr w:rsidR="00F83E16" w14:paraId="4FFA9972" w14:textId="77777777">
        <w:trPr>
          <w:trHeight w:val="243"/>
        </w:trPr>
        <w:tc>
          <w:tcPr>
            <w:tcW w:w="1478" w:type="dxa"/>
          </w:tcPr>
          <w:p w14:paraId="108DC39D" w14:textId="5302A0A7" w:rsidR="00F83E16" w:rsidRDefault="00EE4A12" w:rsidP="00EE4A1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056" w:type="dxa"/>
            <w:gridSpan w:val="2"/>
          </w:tcPr>
          <w:p w14:paraId="29960500" w14:textId="6CFA2014" w:rsidR="00F83E16" w:rsidRDefault="00EE4A12" w:rsidP="00EE4A1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0.5</w:t>
            </w:r>
          </w:p>
        </w:tc>
        <w:tc>
          <w:tcPr>
            <w:tcW w:w="4118" w:type="dxa"/>
          </w:tcPr>
          <w:p w14:paraId="7B4A95DB" w14:textId="715EE4A7" w:rsidR="00F83E16" w:rsidRDefault="00EE4A12" w:rsidP="00EE4A1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1.5</w:t>
            </w:r>
          </w:p>
        </w:tc>
        <w:tc>
          <w:tcPr>
            <w:tcW w:w="1792" w:type="dxa"/>
          </w:tcPr>
          <w:p w14:paraId="7763EFFC" w14:textId="145AC281" w:rsidR="00F83E16" w:rsidRDefault="00EE4A12" w:rsidP="00EE4A12">
            <w:pPr>
              <w:pStyle w:val="TableParagraph"/>
              <w:jc w:val="both"/>
              <w:rPr>
                <w:rFonts w:ascii="Times New Roman"/>
                <w:sz w:val="16"/>
              </w:rPr>
            </w:pPr>
            <w:r w:rsidRPr="009B188E">
              <w:rPr>
                <w:rFonts w:asciiTheme="minorHAnsi" w:hAnsiTheme="minorHAnsi" w:cstheme="minorHAnsi"/>
                <w:sz w:val="20"/>
                <w:szCs w:val="20"/>
              </w:rPr>
              <w:t>as wished by the 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udent</w:t>
            </w:r>
          </w:p>
        </w:tc>
      </w:tr>
      <w:tr w:rsidR="00EE4A12" w14:paraId="5119DE8A" w14:textId="77777777">
        <w:trPr>
          <w:trHeight w:val="243"/>
        </w:trPr>
        <w:tc>
          <w:tcPr>
            <w:tcW w:w="2709" w:type="dxa"/>
            <w:gridSpan w:val="2"/>
            <w:shd w:val="clear" w:color="auto" w:fill="B1A0C6"/>
          </w:tcPr>
          <w:p w14:paraId="5BDD90D7" w14:textId="77777777" w:rsidR="00EE4A12" w:rsidRDefault="00EE4A12" w:rsidP="00EE4A12">
            <w:pPr>
              <w:pStyle w:val="TableParagraph"/>
              <w:spacing w:before="3"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Teaching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strategy</w:t>
            </w:r>
          </w:p>
        </w:tc>
        <w:tc>
          <w:tcPr>
            <w:tcW w:w="6735" w:type="dxa"/>
            <w:gridSpan w:val="3"/>
          </w:tcPr>
          <w:p w14:paraId="5E0A6D8F" w14:textId="19635210" w:rsidR="00EE4A12" w:rsidRDefault="00EE4A12" w:rsidP="00EE4A12">
            <w:pPr>
              <w:pStyle w:val="TableParagraph"/>
              <w:rPr>
                <w:rFonts w:ascii="Times New Roman"/>
                <w:sz w:val="16"/>
              </w:rPr>
            </w:pPr>
            <w:r w:rsidRPr="00E96715">
              <w:rPr>
                <w:sz w:val="20"/>
                <w:szCs w:val="20"/>
              </w:rPr>
              <w:t xml:space="preserve">Frontal Lesson, Dialogue Lesson, Group Work, Problem Analysis, Problem Solving, Cooperative Learning, </w:t>
            </w:r>
            <w:proofErr w:type="spellStart"/>
            <w:r w:rsidRPr="00E96715">
              <w:rPr>
                <w:sz w:val="20"/>
                <w:szCs w:val="20"/>
              </w:rPr>
              <w:t>Rôle</w:t>
            </w:r>
            <w:proofErr w:type="spellEnd"/>
            <w:r w:rsidRPr="00E96715">
              <w:rPr>
                <w:sz w:val="20"/>
                <w:szCs w:val="20"/>
              </w:rPr>
              <w:t xml:space="preserve"> Reversal Student-Teacher; an ad-hoc Education blog.</w:t>
            </w:r>
          </w:p>
        </w:tc>
      </w:tr>
      <w:tr w:rsidR="00EE4A12" w14:paraId="7ED90975" w14:textId="77777777">
        <w:trPr>
          <w:trHeight w:val="244"/>
        </w:trPr>
        <w:tc>
          <w:tcPr>
            <w:tcW w:w="2709" w:type="dxa"/>
            <w:gridSpan w:val="2"/>
          </w:tcPr>
          <w:p w14:paraId="687B3AEF" w14:textId="77777777" w:rsidR="00EE4A12" w:rsidRDefault="00EE4A12" w:rsidP="00EE4A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5" w:type="dxa"/>
            <w:gridSpan w:val="3"/>
          </w:tcPr>
          <w:p w14:paraId="5A90C4C1" w14:textId="77777777" w:rsidR="00EE4A12" w:rsidRDefault="00EE4A12" w:rsidP="00EE4A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4A12" w14:paraId="72847735" w14:textId="77777777">
        <w:trPr>
          <w:trHeight w:val="243"/>
        </w:trPr>
        <w:tc>
          <w:tcPr>
            <w:tcW w:w="2709" w:type="dxa"/>
            <w:gridSpan w:val="2"/>
            <w:shd w:val="clear" w:color="auto" w:fill="B1A0C6"/>
          </w:tcPr>
          <w:p w14:paraId="674CDC8A" w14:textId="77777777" w:rsidR="00EE4A12" w:rsidRDefault="00EE4A12" w:rsidP="00EE4A12">
            <w:pPr>
              <w:pStyle w:val="TableParagraph"/>
              <w:spacing w:before="3"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Expected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learning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outcomes</w:t>
            </w:r>
          </w:p>
        </w:tc>
        <w:tc>
          <w:tcPr>
            <w:tcW w:w="6735" w:type="dxa"/>
            <w:gridSpan w:val="3"/>
          </w:tcPr>
          <w:p w14:paraId="0AB590E6" w14:textId="77777777" w:rsidR="00EE4A12" w:rsidRDefault="00EE4A12" w:rsidP="00EE4A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4A12" w14:paraId="4B601B85" w14:textId="77777777">
        <w:trPr>
          <w:trHeight w:val="1016"/>
        </w:trPr>
        <w:tc>
          <w:tcPr>
            <w:tcW w:w="2709" w:type="dxa"/>
            <w:gridSpan w:val="2"/>
          </w:tcPr>
          <w:p w14:paraId="5EDE1A2C" w14:textId="77777777" w:rsidR="00EE4A12" w:rsidRDefault="00EE4A12" w:rsidP="00EE4A12">
            <w:pPr>
              <w:pStyle w:val="TableParagraph"/>
              <w:spacing w:before="3"/>
              <w:ind w:left="110" w:right="1056"/>
              <w:rPr>
                <w:b/>
                <w:sz w:val="20"/>
              </w:rPr>
            </w:pPr>
            <w:r>
              <w:rPr>
                <w:b/>
                <w:sz w:val="20"/>
              </w:rPr>
              <w:t>Knowledge and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understanding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on:</w:t>
            </w:r>
          </w:p>
        </w:tc>
        <w:tc>
          <w:tcPr>
            <w:tcW w:w="6735" w:type="dxa"/>
            <w:gridSpan w:val="3"/>
          </w:tcPr>
          <w:p w14:paraId="4F5D3D99" w14:textId="77777777" w:rsidR="00EE4A12" w:rsidRPr="00ED1F9F" w:rsidRDefault="00EE4A12" w:rsidP="00EE4A12">
            <w:pPr>
              <w:pStyle w:val="Nessunaspaziatura1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  <w:lang w:val="en-US"/>
              </w:rPr>
            </w:pPr>
            <w:r w:rsidRPr="0092306A">
              <w:rPr>
                <w:rFonts w:asciiTheme="minorHAnsi" w:hAnsiTheme="minorHAnsi" w:cstheme="minorHAnsi"/>
                <w:sz w:val="20"/>
                <w:szCs w:val="20"/>
                <w:u w:val="single"/>
                <w:lang w:val="en-US"/>
              </w:rPr>
              <w:t xml:space="preserve">Understanding. </w:t>
            </w:r>
            <w:r w:rsidRPr="00D2239D">
              <w:rPr>
                <w:rFonts w:asciiTheme="minorHAnsi" w:hAnsiTheme="minorHAnsi" w:cstheme="minorHAnsi"/>
                <w:sz w:val="20"/>
                <w:szCs w:val="20"/>
                <w:u w:val="single"/>
                <w:lang w:val="en-US"/>
              </w:rPr>
              <w:t>Listening:</w:t>
            </w:r>
            <w:r w:rsidRPr="00D2239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S/he can understand extended speech and lectures and follow even complex lines of argument provided the topic is reasonably familiar.  </w:t>
            </w:r>
            <w:r w:rsidRPr="00D2239D">
              <w:rPr>
                <w:rFonts w:asciiTheme="minorHAnsi" w:hAnsiTheme="minorHAnsi" w:cstheme="minorHAnsi"/>
                <w:sz w:val="20"/>
                <w:szCs w:val="20"/>
                <w:u w:val="single"/>
                <w:lang w:val="en-US"/>
              </w:rPr>
              <w:t>Reading:</w:t>
            </w:r>
            <w:r w:rsidRPr="00D2239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S/he can read articles and reports concerned with contemporary problems in which the writers adopt </w:t>
            </w:r>
            <w:proofErr w:type="gramStart"/>
            <w:r w:rsidRPr="00D2239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particular attitudes</w:t>
            </w:r>
            <w:proofErr w:type="gramEnd"/>
            <w:r w:rsidRPr="00D2239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and viewpoints. </w:t>
            </w:r>
          </w:p>
          <w:p w14:paraId="6AB8B762" w14:textId="124FDCB3" w:rsidR="00EE4A12" w:rsidRDefault="00EE4A12" w:rsidP="00EE4A12">
            <w:pPr>
              <w:pStyle w:val="TableParagraph"/>
              <w:tabs>
                <w:tab w:val="left" w:pos="835"/>
              </w:tabs>
              <w:spacing w:before="4" w:line="230" w:lineRule="exact"/>
              <w:rPr>
                <w:sz w:val="20"/>
              </w:rPr>
            </w:pPr>
          </w:p>
        </w:tc>
      </w:tr>
      <w:tr w:rsidR="00EE4A12" w14:paraId="79598CCC" w14:textId="77777777">
        <w:trPr>
          <w:trHeight w:val="761"/>
        </w:trPr>
        <w:tc>
          <w:tcPr>
            <w:tcW w:w="2709" w:type="dxa"/>
            <w:gridSpan w:val="2"/>
          </w:tcPr>
          <w:p w14:paraId="410C8CE4" w14:textId="77777777" w:rsidR="00EE4A12" w:rsidRDefault="00EE4A12" w:rsidP="00EE4A12">
            <w:pPr>
              <w:pStyle w:val="TableParagraph"/>
              <w:spacing w:before="3"/>
              <w:ind w:left="110" w:right="535"/>
              <w:rPr>
                <w:b/>
                <w:sz w:val="20"/>
              </w:rPr>
            </w:pPr>
            <w:r>
              <w:rPr>
                <w:b/>
                <w:sz w:val="20"/>
              </w:rPr>
              <w:t>Applying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knowledge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understanding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on:</w:t>
            </w:r>
          </w:p>
        </w:tc>
        <w:tc>
          <w:tcPr>
            <w:tcW w:w="6735" w:type="dxa"/>
            <w:gridSpan w:val="3"/>
          </w:tcPr>
          <w:p w14:paraId="68AD84D2" w14:textId="77777777" w:rsidR="00EE4A12" w:rsidRPr="009F5BA9" w:rsidRDefault="00EE4A12" w:rsidP="00EE4A12">
            <w:pPr>
              <w:pStyle w:val="Nessunaspaziatura1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F5BA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S/he can understand most TV news and current affairs </w:t>
            </w:r>
            <w:proofErr w:type="spellStart"/>
            <w:r w:rsidRPr="009F5BA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programmes</w:t>
            </w:r>
            <w:proofErr w:type="spellEnd"/>
            <w:r w:rsidRPr="009F5BA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. S/he can understand </w:t>
            </w:r>
            <w:proofErr w:type="gramStart"/>
            <w:r w:rsidRPr="009F5BA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majority of</w:t>
            </w:r>
            <w:proofErr w:type="gramEnd"/>
            <w:r w:rsidRPr="009F5BA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films in standard dialect.  </w:t>
            </w:r>
            <w:r w:rsidRPr="009F5BA9">
              <w:rPr>
                <w:rFonts w:asciiTheme="minorHAnsi" w:hAnsiTheme="minorHAnsi" w:cstheme="minorHAnsi"/>
                <w:sz w:val="20"/>
                <w:szCs w:val="20"/>
              </w:rPr>
              <w:t xml:space="preserve">S/he can </w:t>
            </w:r>
            <w:proofErr w:type="spellStart"/>
            <w:r w:rsidRPr="009F5BA9">
              <w:rPr>
                <w:rFonts w:asciiTheme="minorHAnsi" w:hAnsiTheme="minorHAnsi" w:cstheme="minorHAnsi"/>
                <w:sz w:val="20"/>
                <w:szCs w:val="20"/>
              </w:rPr>
              <w:t>understand</w:t>
            </w:r>
            <w:proofErr w:type="spellEnd"/>
            <w:r w:rsidRPr="009F5BA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5BA9">
              <w:rPr>
                <w:rFonts w:asciiTheme="minorHAnsi" w:hAnsiTheme="minorHAnsi" w:cstheme="minorHAnsi"/>
                <w:sz w:val="20"/>
                <w:szCs w:val="20"/>
              </w:rPr>
              <w:t>contemporary</w:t>
            </w:r>
            <w:proofErr w:type="spellEnd"/>
            <w:r w:rsidRPr="009F5BA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5BA9">
              <w:rPr>
                <w:rFonts w:asciiTheme="minorHAnsi" w:hAnsiTheme="minorHAnsi" w:cstheme="minorHAnsi"/>
                <w:sz w:val="20"/>
                <w:szCs w:val="20"/>
              </w:rPr>
              <w:t>literary</w:t>
            </w:r>
            <w:proofErr w:type="spellEnd"/>
            <w:r w:rsidRPr="009F5BA9">
              <w:rPr>
                <w:rFonts w:asciiTheme="minorHAnsi" w:hAnsiTheme="minorHAnsi" w:cstheme="minorHAnsi"/>
                <w:sz w:val="20"/>
                <w:szCs w:val="20"/>
              </w:rPr>
              <w:t xml:space="preserve"> prose.</w:t>
            </w:r>
          </w:p>
          <w:p w14:paraId="23A4839B" w14:textId="635D0BE5" w:rsidR="00EE4A12" w:rsidRDefault="00EE4A12" w:rsidP="00EE4A12">
            <w:pPr>
              <w:pStyle w:val="TableParagraph"/>
              <w:tabs>
                <w:tab w:val="left" w:pos="835"/>
              </w:tabs>
              <w:spacing w:before="3" w:line="230" w:lineRule="exact"/>
              <w:rPr>
                <w:sz w:val="20"/>
              </w:rPr>
            </w:pPr>
          </w:p>
        </w:tc>
      </w:tr>
      <w:tr w:rsidR="00EE4A12" w14:paraId="657AC7F9" w14:textId="77777777">
        <w:trPr>
          <w:trHeight w:val="1006"/>
        </w:trPr>
        <w:tc>
          <w:tcPr>
            <w:tcW w:w="2709" w:type="dxa"/>
            <w:gridSpan w:val="2"/>
          </w:tcPr>
          <w:p w14:paraId="7B7B76DA" w14:textId="77777777" w:rsidR="00EE4A12" w:rsidRDefault="00EE4A12" w:rsidP="00EE4A12">
            <w:pPr>
              <w:pStyle w:val="TableParagraph"/>
              <w:spacing w:before="3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Soft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skills</w:t>
            </w:r>
          </w:p>
        </w:tc>
        <w:tc>
          <w:tcPr>
            <w:tcW w:w="6735" w:type="dxa"/>
            <w:gridSpan w:val="3"/>
          </w:tcPr>
          <w:p w14:paraId="4A8B7611" w14:textId="77777777" w:rsidR="00EE4A12" w:rsidRDefault="00EE4A12" w:rsidP="00EE4A12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  <w:tab w:val="left" w:pos="467"/>
              </w:tabs>
              <w:spacing w:line="265" w:lineRule="exact"/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Making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informed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judgments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choices</w:t>
            </w:r>
          </w:p>
          <w:p w14:paraId="66822CB7" w14:textId="77777777" w:rsidR="00EE4A12" w:rsidRPr="00D2239D" w:rsidRDefault="00EE4A12" w:rsidP="00EE4A12">
            <w:pPr>
              <w:pStyle w:val="Nessunaspaziatura1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2306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S/he can interact with a degree of fluency and spontaneity that makes regular interaction with native speakers quite possible.  </w:t>
            </w:r>
            <w:r w:rsidRPr="009F5BA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S/he can take an active part in discussion in familiar contexts, accounting for and sustaining his/her views</w:t>
            </w:r>
            <w:r w:rsidRPr="009F5BA9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.  </w:t>
            </w:r>
          </w:p>
          <w:p w14:paraId="70AE302B" w14:textId="452327D2" w:rsidR="00EE4A12" w:rsidRDefault="00EE4A12" w:rsidP="00EE4A12">
            <w:pPr>
              <w:pStyle w:val="TableParagraph"/>
              <w:tabs>
                <w:tab w:val="left" w:pos="835"/>
              </w:tabs>
              <w:spacing w:before="4" w:line="230" w:lineRule="exact"/>
              <w:rPr>
                <w:sz w:val="20"/>
              </w:rPr>
            </w:pPr>
          </w:p>
        </w:tc>
      </w:tr>
    </w:tbl>
    <w:p w14:paraId="32567A18" w14:textId="77777777" w:rsidR="00F83E16" w:rsidRDefault="00F83E16">
      <w:pPr>
        <w:spacing w:line="230" w:lineRule="exact"/>
        <w:rPr>
          <w:sz w:val="20"/>
        </w:rPr>
        <w:sectPr w:rsidR="00F83E16">
          <w:type w:val="continuous"/>
          <w:pgSz w:w="11910" w:h="16840"/>
          <w:pgMar w:top="80" w:right="700" w:bottom="280" w:left="700" w:header="720" w:footer="720" w:gutter="0"/>
          <w:cols w:space="720"/>
        </w:sectPr>
      </w:pPr>
    </w:p>
    <w:p w14:paraId="3A96AE01" w14:textId="77777777" w:rsidR="00F83E16" w:rsidRPr="00EE4A12" w:rsidRDefault="00F83E16">
      <w:pPr>
        <w:pStyle w:val="Corpotesto"/>
        <w:rPr>
          <w:sz w:val="20"/>
        </w:rPr>
      </w:pPr>
    </w:p>
    <w:p w14:paraId="419E3A8C" w14:textId="77777777" w:rsidR="00F83E16" w:rsidRPr="00EE4A12" w:rsidRDefault="00F83E16">
      <w:pPr>
        <w:pStyle w:val="Corpotesto"/>
        <w:rPr>
          <w:sz w:val="20"/>
        </w:rPr>
      </w:pPr>
    </w:p>
    <w:p w14:paraId="6E38F30F" w14:textId="77777777" w:rsidR="00F83E16" w:rsidRPr="00EE4A12" w:rsidRDefault="00F83E16">
      <w:pPr>
        <w:pStyle w:val="Corpotesto"/>
        <w:rPr>
          <w:sz w:val="20"/>
        </w:rPr>
      </w:pPr>
    </w:p>
    <w:p w14:paraId="19D17D5D" w14:textId="77777777" w:rsidR="00F83E16" w:rsidRPr="00EE4A12" w:rsidRDefault="00F83E16">
      <w:pPr>
        <w:pStyle w:val="Corpotesto"/>
        <w:rPr>
          <w:sz w:val="20"/>
        </w:rPr>
      </w:pPr>
    </w:p>
    <w:p w14:paraId="14C31674" w14:textId="77777777" w:rsidR="00F83E16" w:rsidRPr="00EE4A12" w:rsidRDefault="00F83E16">
      <w:pPr>
        <w:pStyle w:val="Corpotesto"/>
        <w:rPr>
          <w:sz w:val="20"/>
        </w:rPr>
      </w:pPr>
    </w:p>
    <w:p w14:paraId="1B41266D" w14:textId="77777777" w:rsidR="00F83E16" w:rsidRPr="00EE4A12" w:rsidRDefault="00F83E16">
      <w:pPr>
        <w:pStyle w:val="Corpotesto"/>
        <w:spacing w:before="6"/>
        <w:rPr>
          <w:sz w:val="28"/>
        </w:rPr>
      </w:pPr>
    </w:p>
    <w:tbl>
      <w:tblPr>
        <w:tblStyle w:val="TableNormal"/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6"/>
        <w:gridCol w:w="6738"/>
      </w:tblGrid>
      <w:tr w:rsidR="00F83E16" w14:paraId="5188BA1F" w14:textId="77777777">
        <w:trPr>
          <w:trHeight w:val="1504"/>
        </w:trPr>
        <w:tc>
          <w:tcPr>
            <w:tcW w:w="2706" w:type="dxa"/>
          </w:tcPr>
          <w:p w14:paraId="2D6BE59C" w14:textId="77777777" w:rsidR="00F83E16" w:rsidRPr="00EE4A12" w:rsidRDefault="00F83E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38" w:type="dxa"/>
          </w:tcPr>
          <w:p w14:paraId="04D2B096" w14:textId="26BEE852" w:rsidR="00F83E16" w:rsidRDefault="0049451A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  <w:tab w:val="left" w:pos="470"/>
              </w:tabs>
              <w:spacing w:line="277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Communicating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knowledge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understanding</w:t>
            </w:r>
          </w:p>
          <w:p w14:paraId="04E3614B" w14:textId="359CC683" w:rsidR="00EE4A12" w:rsidRPr="00EE4A12" w:rsidRDefault="00EE4A12" w:rsidP="00EE4A12">
            <w:pPr>
              <w:pStyle w:val="Nessunaspaziatura1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F5BA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S/he can present clear, detailed descriptions on a wide range of subjects related to his/her field of interest. S/he can explain a viewpoint on a topical issue giving advantages and disadvantages of various options. </w:t>
            </w:r>
          </w:p>
          <w:p w14:paraId="7B8CB971" w14:textId="77777777" w:rsidR="00F83E16" w:rsidRDefault="0049451A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  <w:tab w:val="left" w:pos="470"/>
              </w:tabs>
              <w:spacing w:line="277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Capacities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continue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learning</w:t>
            </w:r>
          </w:p>
          <w:p w14:paraId="60B31710" w14:textId="7F743F85" w:rsidR="00F83E16" w:rsidRPr="00EE4A12" w:rsidRDefault="00EE4A12" w:rsidP="00EE4A12">
            <w:pPr>
              <w:widowControl/>
              <w:autoSpaceDE/>
              <w:autoSpaceDN/>
              <w:spacing w:line="27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5BA9">
              <w:rPr>
                <w:rFonts w:asciiTheme="minorHAnsi" w:hAnsiTheme="minorHAnsi" w:cstheme="minorHAnsi"/>
                <w:sz w:val="20"/>
                <w:szCs w:val="20"/>
              </w:rPr>
              <w:t>S/he can write clear, detailed text on a wide range of subjects related to my interests. S/he can write an essay and report, passing on information or giving reasons in support of or against a particular point of view. S/he can write letters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/e-mails</w:t>
            </w:r>
            <w:r w:rsidRPr="009F5BA9">
              <w:rPr>
                <w:rFonts w:asciiTheme="minorHAnsi" w:hAnsiTheme="minorHAnsi" w:cstheme="minorHAnsi"/>
                <w:sz w:val="20"/>
                <w:szCs w:val="20"/>
              </w:rPr>
              <w:t xml:space="preserve"> highlighting the personal significance of events and experiences.</w:t>
            </w:r>
          </w:p>
        </w:tc>
      </w:tr>
      <w:tr w:rsidR="00F83E16" w14:paraId="4561FF13" w14:textId="77777777">
        <w:trPr>
          <w:trHeight w:val="244"/>
        </w:trPr>
        <w:tc>
          <w:tcPr>
            <w:tcW w:w="9444" w:type="dxa"/>
            <w:gridSpan w:val="2"/>
            <w:tcBorders>
              <w:left w:val="nil"/>
              <w:right w:val="nil"/>
            </w:tcBorders>
          </w:tcPr>
          <w:p w14:paraId="05591407" w14:textId="77777777" w:rsidR="00F83E16" w:rsidRDefault="00F83E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3E16" w14:paraId="76AD8A50" w14:textId="77777777">
        <w:trPr>
          <w:trHeight w:val="243"/>
        </w:trPr>
        <w:tc>
          <w:tcPr>
            <w:tcW w:w="2706" w:type="dxa"/>
            <w:shd w:val="clear" w:color="auto" w:fill="B1A0C6"/>
          </w:tcPr>
          <w:p w14:paraId="5B834E06" w14:textId="77777777" w:rsidR="00F83E16" w:rsidRDefault="0049451A">
            <w:pPr>
              <w:pStyle w:val="TableParagraph"/>
              <w:spacing w:before="3"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Assessment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feedback</w:t>
            </w:r>
          </w:p>
        </w:tc>
        <w:tc>
          <w:tcPr>
            <w:tcW w:w="6738" w:type="dxa"/>
          </w:tcPr>
          <w:p w14:paraId="57551904" w14:textId="77777777" w:rsidR="00F83E16" w:rsidRDefault="00F83E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3E16" w14:paraId="6CEBD27C" w14:textId="77777777">
        <w:trPr>
          <w:trHeight w:val="244"/>
        </w:trPr>
        <w:tc>
          <w:tcPr>
            <w:tcW w:w="2706" w:type="dxa"/>
          </w:tcPr>
          <w:p w14:paraId="7AA0136C" w14:textId="77777777" w:rsidR="00F83E16" w:rsidRDefault="0049451A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Methods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assessment</w:t>
            </w:r>
          </w:p>
        </w:tc>
        <w:tc>
          <w:tcPr>
            <w:tcW w:w="6738" w:type="dxa"/>
          </w:tcPr>
          <w:p w14:paraId="6A1619E2" w14:textId="412216D2" w:rsidR="00F83E16" w:rsidRDefault="00EE4A12">
            <w:pPr>
              <w:pStyle w:val="TableParagraph"/>
              <w:rPr>
                <w:rFonts w:ascii="Times New Roman"/>
                <w:sz w:val="16"/>
              </w:rPr>
            </w:pPr>
            <w:r w:rsidRPr="003D7706">
              <w:rPr>
                <w:rFonts w:asciiTheme="minorHAnsi" w:hAnsiTheme="minorHAnsi" w:cstheme="minorHAnsi"/>
                <w:sz w:val="20"/>
              </w:rPr>
              <w:t>The exam includes a written test and an interview that can be taken on the dates set in the exam calendar.</w:t>
            </w:r>
          </w:p>
        </w:tc>
      </w:tr>
      <w:tr w:rsidR="00F83E16" w14:paraId="381A134B" w14:textId="77777777">
        <w:trPr>
          <w:trHeight w:val="2887"/>
        </w:trPr>
        <w:tc>
          <w:tcPr>
            <w:tcW w:w="2706" w:type="dxa"/>
          </w:tcPr>
          <w:p w14:paraId="2DF6C1A7" w14:textId="77777777" w:rsidR="00F83E16" w:rsidRDefault="0049451A">
            <w:pPr>
              <w:pStyle w:val="TableParagraph"/>
              <w:spacing w:before="3"/>
              <w:ind w:left="110"/>
              <w:rPr>
                <w:sz w:val="20"/>
              </w:rPr>
            </w:pPr>
            <w:r>
              <w:rPr>
                <w:sz w:val="20"/>
              </w:rPr>
              <w:t>Evaluation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criteria</w:t>
            </w:r>
          </w:p>
        </w:tc>
        <w:tc>
          <w:tcPr>
            <w:tcW w:w="6738" w:type="dxa"/>
          </w:tcPr>
          <w:p w14:paraId="4D545A53" w14:textId="0B6DE420" w:rsidR="00F83E16" w:rsidRDefault="00EE4A12" w:rsidP="00EE4A12">
            <w:pPr>
              <w:pStyle w:val="TableParagraph"/>
              <w:spacing w:line="201" w:lineRule="exact"/>
              <w:jc w:val="both"/>
              <w:rPr>
                <w:rFonts w:ascii="Courier New"/>
                <w:sz w:val="20"/>
              </w:rPr>
            </w:pPr>
            <w:r w:rsidRPr="003D7706">
              <w:rPr>
                <w:rFonts w:asciiTheme="minorHAnsi" w:hAnsiTheme="minorHAnsi" w:cstheme="minorHAnsi"/>
                <w:sz w:val="20"/>
              </w:rPr>
              <w:t xml:space="preserve">The exam includes a written test, at the end of the laboratory, which aims to </w:t>
            </w:r>
            <w:r>
              <w:rPr>
                <w:rFonts w:asciiTheme="minorHAnsi" w:hAnsiTheme="minorHAnsi" w:cstheme="minorHAnsi"/>
                <w:sz w:val="20"/>
              </w:rPr>
              <w:t>assess</w:t>
            </w:r>
            <w:r w:rsidRPr="003D7706">
              <w:rPr>
                <w:rFonts w:asciiTheme="minorHAnsi" w:hAnsiTheme="minorHAnsi" w:cstheme="minorHAnsi"/>
                <w:sz w:val="20"/>
              </w:rPr>
              <w:t xml:space="preserve"> the level of </w:t>
            </w:r>
            <w:r>
              <w:rPr>
                <w:rFonts w:asciiTheme="minorHAnsi" w:hAnsiTheme="minorHAnsi" w:cstheme="minorHAnsi"/>
                <w:sz w:val="20"/>
              </w:rPr>
              <w:t>knowledge</w:t>
            </w:r>
            <w:r w:rsidRPr="003D7706">
              <w:rPr>
                <w:rFonts w:asciiTheme="minorHAnsi" w:hAnsiTheme="minorHAnsi" w:cstheme="minorHAnsi"/>
                <w:sz w:val="20"/>
              </w:rPr>
              <w:t xml:space="preserve"> of the contents and methods illustrated during the laboratory. Furthermore, th</w:t>
            </w:r>
            <w:r>
              <w:rPr>
                <w:rFonts w:asciiTheme="minorHAnsi" w:hAnsiTheme="minorHAnsi" w:cstheme="minorHAnsi"/>
                <w:sz w:val="20"/>
              </w:rPr>
              <w:t>e exam</w:t>
            </w:r>
            <w:r w:rsidRPr="003D7706">
              <w:rPr>
                <w:rFonts w:asciiTheme="minorHAnsi" w:hAnsiTheme="minorHAnsi" w:cstheme="minorHAnsi"/>
                <w:sz w:val="20"/>
              </w:rPr>
              <w:t xml:space="preserve"> is followed by an interview on topics that </w:t>
            </w:r>
            <w:r>
              <w:rPr>
                <w:rFonts w:asciiTheme="minorHAnsi" w:hAnsiTheme="minorHAnsi" w:cstheme="minorHAnsi"/>
                <w:sz w:val="20"/>
              </w:rPr>
              <w:t>have</w:t>
            </w:r>
            <w:r w:rsidRPr="003D7706">
              <w:rPr>
                <w:rFonts w:asciiTheme="minorHAnsi" w:hAnsiTheme="minorHAnsi" w:cstheme="minorHAnsi"/>
                <w:sz w:val="20"/>
              </w:rPr>
              <w:t xml:space="preserve"> not </w:t>
            </w:r>
            <w:r>
              <w:rPr>
                <w:rFonts w:asciiTheme="minorHAnsi" w:hAnsiTheme="minorHAnsi" w:cstheme="minorHAnsi"/>
                <w:sz w:val="20"/>
              </w:rPr>
              <w:t xml:space="preserve">been </w:t>
            </w:r>
            <w:r w:rsidRPr="003D7706">
              <w:rPr>
                <w:rFonts w:asciiTheme="minorHAnsi" w:hAnsiTheme="minorHAnsi" w:cstheme="minorHAnsi"/>
                <w:sz w:val="20"/>
              </w:rPr>
              <w:t xml:space="preserve">the </w:t>
            </w:r>
            <w:r>
              <w:rPr>
                <w:rFonts w:asciiTheme="minorHAnsi" w:hAnsiTheme="minorHAnsi" w:cstheme="minorHAnsi"/>
                <w:sz w:val="20"/>
              </w:rPr>
              <w:t>o</w:t>
            </w:r>
            <w:r w:rsidRPr="003D7706">
              <w:rPr>
                <w:rFonts w:asciiTheme="minorHAnsi" w:hAnsiTheme="minorHAnsi" w:cstheme="minorHAnsi"/>
                <w:sz w:val="20"/>
              </w:rPr>
              <w:t>bject of the written test, and which aims to evaluate the ability to present the contents orally and to reason critically on the lesson plan</w:t>
            </w:r>
            <w:r>
              <w:rPr>
                <w:rFonts w:asciiTheme="minorHAnsi" w:hAnsiTheme="minorHAnsi" w:cstheme="minorHAnsi"/>
                <w:sz w:val="20"/>
              </w:rPr>
              <w:t xml:space="preserve"> being ad-hoc conceived by each student</w:t>
            </w:r>
            <w:r w:rsidRPr="003D7706"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  <w:tr w:rsidR="00F83E16" w14:paraId="579D069F" w14:textId="77777777">
        <w:trPr>
          <w:trHeight w:val="488"/>
        </w:trPr>
        <w:tc>
          <w:tcPr>
            <w:tcW w:w="2706" w:type="dxa"/>
          </w:tcPr>
          <w:p w14:paraId="5B6308B9" w14:textId="77777777" w:rsidR="00F83E16" w:rsidRDefault="0049451A">
            <w:pPr>
              <w:pStyle w:val="TableParagraph"/>
              <w:spacing w:line="240" w:lineRule="atLeast"/>
              <w:ind w:left="110" w:right="328"/>
              <w:rPr>
                <w:sz w:val="20"/>
              </w:rPr>
            </w:pPr>
            <w:r>
              <w:rPr>
                <w:sz w:val="20"/>
              </w:rPr>
              <w:t>Criteria for assessment and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attribution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mark</w:t>
            </w:r>
          </w:p>
        </w:tc>
        <w:tc>
          <w:tcPr>
            <w:tcW w:w="6738" w:type="dxa"/>
          </w:tcPr>
          <w:p w14:paraId="0152914E" w14:textId="1FD218C1" w:rsidR="00F83E16" w:rsidRDefault="00EE4A12" w:rsidP="00EE4A12">
            <w:pPr>
              <w:pStyle w:val="TableParagraph"/>
              <w:jc w:val="both"/>
              <w:rPr>
                <w:rFonts w:ascii="Times New Roman"/>
                <w:sz w:val="20"/>
              </w:rPr>
            </w:pPr>
            <w:r w:rsidRPr="008E1BC7">
              <w:rPr>
                <w:rFonts w:asciiTheme="minorHAnsi" w:hAnsiTheme="minorHAnsi" w:cstheme="minorHAnsi"/>
                <w:sz w:val="20"/>
              </w:rPr>
              <w:t xml:space="preserve">Theoretical-practical references </w:t>
            </w:r>
            <w:r>
              <w:rPr>
                <w:rFonts w:asciiTheme="minorHAnsi" w:hAnsiTheme="minorHAnsi" w:cstheme="minorHAnsi"/>
                <w:sz w:val="20"/>
              </w:rPr>
              <w:t xml:space="preserve">to the Literature in the field of TEYLs </w:t>
            </w:r>
            <w:r w:rsidRPr="008E1BC7">
              <w:rPr>
                <w:rFonts w:asciiTheme="minorHAnsi" w:hAnsiTheme="minorHAnsi" w:cstheme="minorHAnsi"/>
                <w:sz w:val="20"/>
              </w:rPr>
              <w:t xml:space="preserve">and appropriate use of 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8E1BC7">
              <w:rPr>
                <w:rFonts w:asciiTheme="minorHAnsi" w:hAnsiTheme="minorHAnsi" w:cstheme="minorHAnsi"/>
                <w:sz w:val="20"/>
              </w:rPr>
              <w:t>cademic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E1BC7">
              <w:rPr>
                <w:rFonts w:asciiTheme="minorHAnsi" w:hAnsiTheme="minorHAnsi" w:cstheme="minorHAnsi"/>
                <w:sz w:val="20"/>
              </w:rPr>
              <w:t>English</w:t>
            </w:r>
          </w:p>
        </w:tc>
      </w:tr>
      <w:tr w:rsidR="00F83E16" w14:paraId="1DFE404D" w14:textId="77777777">
        <w:trPr>
          <w:trHeight w:val="243"/>
        </w:trPr>
        <w:tc>
          <w:tcPr>
            <w:tcW w:w="2706" w:type="dxa"/>
            <w:shd w:val="clear" w:color="auto" w:fill="B1A0C6"/>
          </w:tcPr>
          <w:p w14:paraId="3E13DED3" w14:textId="77777777" w:rsidR="00F83E16" w:rsidRDefault="0049451A">
            <w:pPr>
              <w:pStyle w:val="TableParagraph"/>
              <w:spacing w:before="3"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Additional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information</w:t>
            </w:r>
          </w:p>
        </w:tc>
        <w:tc>
          <w:tcPr>
            <w:tcW w:w="6738" w:type="dxa"/>
          </w:tcPr>
          <w:p w14:paraId="1B581A86" w14:textId="77777777" w:rsidR="00F83E16" w:rsidRDefault="00F83E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3E16" w14:paraId="66FD4F02" w14:textId="77777777">
        <w:trPr>
          <w:trHeight w:val="243"/>
        </w:trPr>
        <w:tc>
          <w:tcPr>
            <w:tcW w:w="2706" w:type="dxa"/>
          </w:tcPr>
          <w:p w14:paraId="3DF59799" w14:textId="77777777" w:rsidR="00F83E16" w:rsidRDefault="00F83E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8" w:type="dxa"/>
          </w:tcPr>
          <w:p w14:paraId="11C5A951" w14:textId="01E57555" w:rsidR="00F83E16" w:rsidRDefault="00EE4A12" w:rsidP="00EE4A12">
            <w:pPr>
              <w:pStyle w:val="TableParagraph"/>
              <w:jc w:val="both"/>
              <w:rPr>
                <w:rFonts w:ascii="Times New Roman"/>
                <w:sz w:val="16"/>
              </w:rPr>
            </w:pPr>
            <w:r w:rsidRPr="00797CF5">
              <w:rPr>
                <w:sz w:val="20"/>
                <w:szCs w:val="20"/>
              </w:rPr>
              <w:t xml:space="preserve">Mid-term tests conceived </w:t>
            </w:r>
            <w:proofErr w:type="gramStart"/>
            <w:r w:rsidRPr="00797CF5">
              <w:rPr>
                <w:sz w:val="20"/>
                <w:szCs w:val="20"/>
              </w:rPr>
              <w:t>in order to</w:t>
            </w:r>
            <w:proofErr w:type="gramEnd"/>
            <w:r w:rsidRPr="00797CF5">
              <w:rPr>
                <w:sz w:val="20"/>
                <w:szCs w:val="20"/>
              </w:rPr>
              <w:t xml:space="preserve"> improve writing, listening and communicative skills.</w:t>
            </w:r>
          </w:p>
        </w:tc>
      </w:tr>
    </w:tbl>
    <w:p w14:paraId="1ECCDD9D" w14:textId="77777777" w:rsidR="0049451A" w:rsidRDefault="0049451A"/>
    <w:sectPr w:rsidR="0049451A">
      <w:pgSz w:w="11910" w:h="16840"/>
      <w:pgMar w:top="760" w:right="7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20B0604020202020204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40614"/>
    <w:multiLevelType w:val="hybridMultilevel"/>
    <w:tmpl w:val="9C34E848"/>
    <w:lvl w:ilvl="0" w:tplc="A4B2D332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65"/>
        <w:sz w:val="20"/>
        <w:szCs w:val="20"/>
        <w:lang w:val="en-US" w:eastAsia="en-US" w:bidi="ar-SA"/>
      </w:rPr>
    </w:lvl>
    <w:lvl w:ilvl="1" w:tplc="C91EFE5A">
      <w:numFmt w:val="bullet"/>
      <w:lvlText w:val="o"/>
      <w:lvlJc w:val="left"/>
      <w:pPr>
        <w:ind w:left="838" w:hanging="360"/>
      </w:pPr>
      <w:rPr>
        <w:rFonts w:ascii="Courier New" w:eastAsia="Courier New" w:hAnsi="Courier New" w:cs="Courier New" w:hint="default"/>
        <w:w w:val="100"/>
        <w:sz w:val="20"/>
        <w:szCs w:val="20"/>
        <w:lang w:val="en-US" w:eastAsia="en-US" w:bidi="ar-SA"/>
      </w:rPr>
    </w:lvl>
    <w:lvl w:ilvl="2" w:tplc="6A56EDDC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3" w:tplc="A6464ED4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4" w:tplc="841A802E">
      <w:numFmt w:val="bullet"/>
      <w:lvlText w:val="•"/>
      <w:lvlJc w:val="left"/>
      <w:pPr>
        <w:ind w:left="2802" w:hanging="360"/>
      </w:pPr>
      <w:rPr>
        <w:rFonts w:hint="default"/>
        <w:lang w:val="en-US" w:eastAsia="en-US" w:bidi="ar-SA"/>
      </w:rPr>
    </w:lvl>
    <w:lvl w:ilvl="5" w:tplc="DCAE91E0">
      <w:numFmt w:val="bullet"/>
      <w:lvlText w:val="•"/>
      <w:lvlJc w:val="left"/>
      <w:pPr>
        <w:ind w:left="3456" w:hanging="360"/>
      </w:pPr>
      <w:rPr>
        <w:rFonts w:hint="default"/>
        <w:lang w:val="en-US" w:eastAsia="en-US" w:bidi="ar-SA"/>
      </w:rPr>
    </w:lvl>
    <w:lvl w:ilvl="6" w:tplc="C42ED358">
      <w:numFmt w:val="bullet"/>
      <w:lvlText w:val="•"/>
      <w:lvlJc w:val="left"/>
      <w:pPr>
        <w:ind w:left="4111" w:hanging="360"/>
      </w:pPr>
      <w:rPr>
        <w:rFonts w:hint="default"/>
        <w:lang w:val="en-US" w:eastAsia="en-US" w:bidi="ar-SA"/>
      </w:rPr>
    </w:lvl>
    <w:lvl w:ilvl="7" w:tplc="5BE00AB0">
      <w:numFmt w:val="bullet"/>
      <w:lvlText w:val="•"/>
      <w:lvlJc w:val="left"/>
      <w:pPr>
        <w:ind w:left="4765" w:hanging="360"/>
      </w:pPr>
      <w:rPr>
        <w:rFonts w:hint="default"/>
        <w:lang w:val="en-US" w:eastAsia="en-US" w:bidi="ar-SA"/>
      </w:rPr>
    </w:lvl>
    <w:lvl w:ilvl="8" w:tplc="3DAEC1A6">
      <w:numFmt w:val="bullet"/>
      <w:lvlText w:val="•"/>
      <w:lvlJc w:val="left"/>
      <w:pPr>
        <w:ind w:left="541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62D7784"/>
    <w:multiLevelType w:val="hybridMultilevel"/>
    <w:tmpl w:val="9B3AABF6"/>
    <w:lvl w:ilvl="0" w:tplc="A806A1DC">
      <w:numFmt w:val="bullet"/>
      <w:lvlText w:val="•"/>
      <w:lvlJc w:val="left"/>
      <w:pPr>
        <w:ind w:left="467" w:hanging="360"/>
      </w:pPr>
      <w:rPr>
        <w:rFonts w:ascii="Lucida Sans Unicode" w:eastAsia="Lucida Sans Unicode" w:hAnsi="Lucida Sans Unicode" w:cs="Lucida Sans Unicode" w:hint="default"/>
        <w:w w:val="65"/>
        <w:sz w:val="20"/>
        <w:szCs w:val="20"/>
        <w:lang w:val="en-US" w:eastAsia="en-US" w:bidi="ar-SA"/>
      </w:rPr>
    </w:lvl>
    <w:lvl w:ilvl="1" w:tplc="ED186C5E">
      <w:numFmt w:val="bullet"/>
      <w:lvlText w:val="o"/>
      <w:lvlJc w:val="left"/>
      <w:pPr>
        <w:ind w:left="835" w:hanging="360"/>
      </w:pPr>
      <w:rPr>
        <w:rFonts w:ascii="Courier New" w:eastAsia="Courier New" w:hAnsi="Courier New" w:cs="Courier New" w:hint="default"/>
        <w:w w:val="100"/>
        <w:sz w:val="20"/>
        <w:szCs w:val="20"/>
        <w:lang w:val="en-US" w:eastAsia="en-US" w:bidi="ar-SA"/>
      </w:rPr>
    </w:lvl>
    <w:lvl w:ilvl="2" w:tplc="C2D6130E">
      <w:numFmt w:val="bullet"/>
      <w:lvlText w:val="•"/>
      <w:lvlJc w:val="left"/>
      <w:pPr>
        <w:ind w:left="1493" w:hanging="360"/>
      </w:pPr>
      <w:rPr>
        <w:rFonts w:hint="default"/>
        <w:lang w:val="en-US" w:eastAsia="en-US" w:bidi="ar-SA"/>
      </w:rPr>
    </w:lvl>
    <w:lvl w:ilvl="3" w:tplc="8682BC20">
      <w:numFmt w:val="bullet"/>
      <w:lvlText w:val="•"/>
      <w:lvlJc w:val="left"/>
      <w:pPr>
        <w:ind w:left="2147" w:hanging="360"/>
      </w:pPr>
      <w:rPr>
        <w:rFonts w:hint="default"/>
        <w:lang w:val="en-US" w:eastAsia="en-US" w:bidi="ar-SA"/>
      </w:rPr>
    </w:lvl>
    <w:lvl w:ilvl="4" w:tplc="8C7010DA">
      <w:numFmt w:val="bullet"/>
      <w:lvlText w:val="•"/>
      <w:lvlJc w:val="left"/>
      <w:pPr>
        <w:ind w:left="2801" w:hanging="360"/>
      </w:pPr>
      <w:rPr>
        <w:rFonts w:hint="default"/>
        <w:lang w:val="en-US" w:eastAsia="en-US" w:bidi="ar-SA"/>
      </w:rPr>
    </w:lvl>
    <w:lvl w:ilvl="5" w:tplc="F1226E4C">
      <w:numFmt w:val="bullet"/>
      <w:lvlText w:val="•"/>
      <w:lvlJc w:val="left"/>
      <w:pPr>
        <w:ind w:left="3455" w:hanging="360"/>
      </w:pPr>
      <w:rPr>
        <w:rFonts w:hint="default"/>
        <w:lang w:val="en-US" w:eastAsia="en-US" w:bidi="ar-SA"/>
      </w:rPr>
    </w:lvl>
    <w:lvl w:ilvl="6" w:tplc="D8B8B6E4">
      <w:numFmt w:val="bullet"/>
      <w:lvlText w:val="•"/>
      <w:lvlJc w:val="left"/>
      <w:pPr>
        <w:ind w:left="4109" w:hanging="360"/>
      </w:pPr>
      <w:rPr>
        <w:rFonts w:hint="default"/>
        <w:lang w:val="en-US" w:eastAsia="en-US" w:bidi="ar-SA"/>
      </w:rPr>
    </w:lvl>
    <w:lvl w:ilvl="7" w:tplc="CE320550">
      <w:numFmt w:val="bullet"/>
      <w:lvlText w:val="•"/>
      <w:lvlJc w:val="left"/>
      <w:pPr>
        <w:ind w:left="4763" w:hanging="360"/>
      </w:pPr>
      <w:rPr>
        <w:rFonts w:hint="default"/>
        <w:lang w:val="en-US" w:eastAsia="en-US" w:bidi="ar-SA"/>
      </w:rPr>
    </w:lvl>
    <w:lvl w:ilvl="8" w:tplc="48EC1CDE">
      <w:numFmt w:val="bullet"/>
      <w:lvlText w:val="•"/>
      <w:lvlJc w:val="left"/>
      <w:pPr>
        <w:ind w:left="5417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4BD30CD"/>
    <w:multiLevelType w:val="hybridMultilevel"/>
    <w:tmpl w:val="E386337C"/>
    <w:lvl w:ilvl="0" w:tplc="7E2499C4">
      <w:numFmt w:val="bullet"/>
      <w:lvlText w:val="o"/>
      <w:lvlJc w:val="left"/>
      <w:pPr>
        <w:ind w:left="835" w:hanging="360"/>
      </w:pPr>
      <w:rPr>
        <w:rFonts w:ascii="Courier New" w:eastAsia="Courier New" w:hAnsi="Courier New" w:cs="Courier New" w:hint="default"/>
        <w:w w:val="100"/>
        <w:sz w:val="20"/>
        <w:szCs w:val="20"/>
        <w:lang w:val="en-US" w:eastAsia="en-US" w:bidi="ar-SA"/>
      </w:rPr>
    </w:lvl>
    <w:lvl w:ilvl="1" w:tplc="77CE91F0">
      <w:numFmt w:val="bullet"/>
      <w:lvlText w:val="•"/>
      <w:lvlJc w:val="left"/>
      <w:pPr>
        <w:ind w:left="1428" w:hanging="360"/>
      </w:pPr>
      <w:rPr>
        <w:rFonts w:hint="default"/>
        <w:lang w:val="en-US" w:eastAsia="en-US" w:bidi="ar-SA"/>
      </w:rPr>
    </w:lvl>
    <w:lvl w:ilvl="2" w:tplc="142E703C">
      <w:numFmt w:val="bullet"/>
      <w:lvlText w:val="•"/>
      <w:lvlJc w:val="left"/>
      <w:pPr>
        <w:ind w:left="2017" w:hanging="360"/>
      </w:pPr>
      <w:rPr>
        <w:rFonts w:hint="default"/>
        <w:lang w:val="en-US" w:eastAsia="en-US" w:bidi="ar-SA"/>
      </w:rPr>
    </w:lvl>
    <w:lvl w:ilvl="3" w:tplc="24C4FA8A">
      <w:numFmt w:val="bullet"/>
      <w:lvlText w:val="•"/>
      <w:lvlJc w:val="left"/>
      <w:pPr>
        <w:ind w:left="2605" w:hanging="360"/>
      </w:pPr>
      <w:rPr>
        <w:rFonts w:hint="default"/>
        <w:lang w:val="en-US" w:eastAsia="en-US" w:bidi="ar-SA"/>
      </w:rPr>
    </w:lvl>
    <w:lvl w:ilvl="4" w:tplc="43DE2A28">
      <w:numFmt w:val="bullet"/>
      <w:lvlText w:val="•"/>
      <w:lvlJc w:val="left"/>
      <w:pPr>
        <w:ind w:left="3194" w:hanging="360"/>
      </w:pPr>
      <w:rPr>
        <w:rFonts w:hint="default"/>
        <w:lang w:val="en-US" w:eastAsia="en-US" w:bidi="ar-SA"/>
      </w:rPr>
    </w:lvl>
    <w:lvl w:ilvl="5" w:tplc="B468850C">
      <w:numFmt w:val="bullet"/>
      <w:lvlText w:val="•"/>
      <w:lvlJc w:val="left"/>
      <w:pPr>
        <w:ind w:left="3782" w:hanging="360"/>
      </w:pPr>
      <w:rPr>
        <w:rFonts w:hint="default"/>
        <w:lang w:val="en-US" w:eastAsia="en-US" w:bidi="ar-SA"/>
      </w:rPr>
    </w:lvl>
    <w:lvl w:ilvl="6" w:tplc="A9EA2652">
      <w:numFmt w:val="bullet"/>
      <w:lvlText w:val="•"/>
      <w:lvlJc w:val="left"/>
      <w:pPr>
        <w:ind w:left="4371" w:hanging="360"/>
      </w:pPr>
      <w:rPr>
        <w:rFonts w:hint="default"/>
        <w:lang w:val="en-US" w:eastAsia="en-US" w:bidi="ar-SA"/>
      </w:rPr>
    </w:lvl>
    <w:lvl w:ilvl="7" w:tplc="7DCC5AAA">
      <w:numFmt w:val="bullet"/>
      <w:lvlText w:val="•"/>
      <w:lvlJc w:val="left"/>
      <w:pPr>
        <w:ind w:left="4959" w:hanging="360"/>
      </w:pPr>
      <w:rPr>
        <w:rFonts w:hint="default"/>
        <w:lang w:val="en-US" w:eastAsia="en-US" w:bidi="ar-SA"/>
      </w:rPr>
    </w:lvl>
    <w:lvl w:ilvl="8" w:tplc="C1E8565E">
      <w:numFmt w:val="bullet"/>
      <w:lvlText w:val="•"/>
      <w:lvlJc w:val="left"/>
      <w:pPr>
        <w:ind w:left="554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084049F"/>
    <w:multiLevelType w:val="hybridMultilevel"/>
    <w:tmpl w:val="F73EC022"/>
    <w:lvl w:ilvl="0" w:tplc="58285A8C">
      <w:numFmt w:val="bullet"/>
      <w:lvlText w:val="•"/>
      <w:lvlJc w:val="left"/>
      <w:pPr>
        <w:ind w:left="532" w:hanging="360"/>
      </w:pPr>
      <w:rPr>
        <w:rFonts w:ascii="Lucida Sans Unicode" w:eastAsia="Lucida Sans Unicode" w:hAnsi="Lucida Sans Unicode" w:cs="Lucida Sans Unicode" w:hint="default"/>
        <w:w w:val="65"/>
        <w:sz w:val="20"/>
        <w:szCs w:val="20"/>
        <w:lang w:val="en-US" w:eastAsia="en-US" w:bidi="ar-SA"/>
      </w:rPr>
    </w:lvl>
    <w:lvl w:ilvl="1" w:tplc="45EE44F4">
      <w:numFmt w:val="bullet"/>
      <w:lvlText w:val="o"/>
      <w:lvlJc w:val="left"/>
      <w:pPr>
        <w:ind w:left="838" w:hanging="360"/>
      </w:pPr>
      <w:rPr>
        <w:rFonts w:hint="default"/>
        <w:w w:val="100"/>
        <w:lang w:val="en-US" w:eastAsia="en-US" w:bidi="ar-SA"/>
      </w:rPr>
    </w:lvl>
    <w:lvl w:ilvl="2" w:tplc="93EC3FAE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3" w:tplc="4D648D16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4" w:tplc="E56CFD72">
      <w:numFmt w:val="bullet"/>
      <w:lvlText w:val="•"/>
      <w:lvlJc w:val="left"/>
      <w:pPr>
        <w:ind w:left="2802" w:hanging="360"/>
      </w:pPr>
      <w:rPr>
        <w:rFonts w:hint="default"/>
        <w:lang w:val="en-US" w:eastAsia="en-US" w:bidi="ar-SA"/>
      </w:rPr>
    </w:lvl>
    <w:lvl w:ilvl="5" w:tplc="AF4EEF88">
      <w:numFmt w:val="bullet"/>
      <w:lvlText w:val="•"/>
      <w:lvlJc w:val="left"/>
      <w:pPr>
        <w:ind w:left="3456" w:hanging="360"/>
      </w:pPr>
      <w:rPr>
        <w:rFonts w:hint="default"/>
        <w:lang w:val="en-US" w:eastAsia="en-US" w:bidi="ar-SA"/>
      </w:rPr>
    </w:lvl>
    <w:lvl w:ilvl="6" w:tplc="B6508BA6">
      <w:numFmt w:val="bullet"/>
      <w:lvlText w:val="•"/>
      <w:lvlJc w:val="left"/>
      <w:pPr>
        <w:ind w:left="4111" w:hanging="360"/>
      </w:pPr>
      <w:rPr>
        <w:rFonts w:hint="default"/>
        <w:lang w:val="en-US" w:eastAsia="en-US" w:bidi="ar-SA"/>
      </w:rPr>
    </w:lvl>
    <w:lvl w:ilvl="7" w:tplc="C2AE268A">
      <w:numFmt w:val="bullet"/>
      <w:lvlText w:val="•"/>
      <w:lvlJc w:val="left"/>
      <w:pPr>
        <w:ind w:left="4765" w:hanging="360"/>
      </w:pPr>
      <w:rPr>
        <w:rFonts w:hint="default"/>
        <w:lang w:val="en-US" w:eastAsia="en-US" w:bidi="ar-SA"/>
      </w:rPr>
    </w:lvl>
    <w:lvl w:ilvl="8" w:tplc="CE10DB08">
      <w:numFmt w:val="bullet"/>
      <w:lvlText w:val="•"/>
      <w:lvlJc w:val="left"/>
      <w:pPr>
        <w:ind w:left="5419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E0B5E04"/>
    <w:multiLevelType w:val="hybridMultilevel"/>
    <w:tmpl w:val="30DE14C2"/>
    <w:lvl w:ilvl="0" w:tplc="B204EA3A">
      <w:numFmt w:val="bullet"/>
      <w:lvlText w:val="o"/>
      <w:lvlJc w:val="left"/>
      <w:pPr>
        <w:ind w:left="835" w:hanging="360"/>
      </w:pPr>
      <w:rPr>
        <w:rFonts w:ascii="Courier New" w:eastAsia="Courier New" w:hAnsi="Courier New" w:cs="Courier New" w:hint="default"/>
        <w:w w:val="100"/>
        <w:sz w:val="20"/>
        <w:szCs w:val="20"/>
        <w:lang w:val="en-US" w:eastAsia="en-US" w:bidi="ar-SA"/>
      </w:rPr>
    </w:lvl>
    <w:lvl w:ilvl="1" w:tplc="6494EA48">
      <w:numFmt w:val="bullet"/>
      <w:lvlText w:val="•"/>
      <w:lvlJc w:val="left"/>
      <w:pPr>
        <w:ind w:left="1428" w:hanging="360"/>
      </w:pPr>
      <w:rPr>
        <w:rFonts w:hint="default"/>
        <w:lang w:val="en-US" w:eastAsia="en-US" w:bidi="ar-SA"/>
      </w:rPr>
    </w:lvl>
    <w:lvl w:ilvl="2" w:tplc="948C52E0">
      <w:numFmt w:val="bullet"/>
      <w:lvlText w:val="•"/>
      <w:lvlJc w:val="left"/>
      <w:pPr>
        <w:ind w:left="2017" w:hanging="360"/>
      </w:pPr>
      <w:rPr>
        <w:rFonts w:hint="default"/>
        <w:lang w:val="en-US" w:eastAsia="en-US" w:bidi="ar-SA"/>
      </w:rPr>
    </w:lvl>
    <w:lvl w:ilvl="3" w:tplc="C07E1A46">
      <w:numFmt w:val="bullet"/>
      <w:lvlText w:val="•"/>
      <w:lvlJc w:val="left"/>
      <w:pPr>
        <w:ind w:left="2605" w:hanging="360"/>
      </w:pPr>
      <w:rPr>
        <w:rFonts w:hint="default"/>
        <w:lang w:val="en-US" w:eastAsia="en-US" w:bidi="ar-SA"/>
      </w:rPr>
    </w:lvl>
    <w:lvl w:ilvl="4" w:tplc="3536A3E2">
      <w:numFmt w:val="bullet"/>
      <w:lvlText w:val="•"/>
      <w:lvlJc w:val="left"/>
      <w:pPr>
        <w:ind w:left="3194" w:hanging="360"/>
      </w:pPr>
      <w:rPr>
        <w:rFonts w:hint="default"/>
        <w:lang w:val="en-US" w:eastAsia="en-US" w:bidi="ar-SA"/>
      </w:rPr>
    </w:lvl>
    <w:lvl w:ilvl="5" w:tplc="933E4920">
      <w:numFmt w:val="bullet"/>
      <w:lvlText w:val="•"/>
      <w:lvlJc w:val="left"/>
      <w:pPr>
        <w:ind w:left="3782" w:hanging="360"/>
      </w:pPr>
      <w:rPr>
        <w:rFonts w:hint="default"/>
        <w:lang w:val="en-US" w:eastAsia="en-US" w:bidi="ar-SA"/>
      </w:rPr>
    </w:lvl>
    <w:lvl w:ilvl="6" w:tplc="B7F481B6">
      <w:numFmt w:val="bullet"/>
      <w:lvlText w:val="•"/>
      <w:lvlJc w:val="left"/>
      <w:pPr>
        <w:ind w:left="4371" w:hanging="360"/>
      </w:pPr>
      <w:rPr>
        <w:rFonts w:hint="default"/>
        <w:lang w:val="en-US" w:eastAsia="en-US" w:bidi="ar-SA"/>
      </w:rPr>
    </w:lvl>
    <w:lvl w:ilvl="7" w:tplc="A9F22002">
      <w:numFmt w:val="bullet"/>
      <w:lvlText w:val="•"/>
      <w:lvlJc w:val="left"/>
      <w:pPr>
        <w:ind w:left="4959" w:hanging="360"/>
      </w:pPr>
      <w:rPr>
        <w:rFonts w:hint="default"/>
        <w:lang w:val="en-US" w:eastAsia="en-US" w:bidi="ar-SA"/>
      </w:rPr>
    </w:lvl>
    <w:lvl w:ilvl="8" w:tplc="4E44D62A">
      <w:numFmt w:val="bullet"/>
      <w:lvlText w:val="•"/>
      <w:lvlJc w:val="left"/>
      <w:pPr>
        <w:ind w:left="5548" w:hanging="360"/>
      </w:pPr>
      <w:rPr>
        <w:rFonts w:hint="default"/>
        <w:lang w:val="en-US" w:eastAsia="en-US" w:bidi="ar-SA"/>
      </w:rPr>
    </w:lvl>
  </w:abstractNum>
  <w:num w:numId="1" w16cid:durableId="2047674040">
    <w:abstractNumId w:val="3"/>
  </w:num>
  <w:num w:numId="2" w16cid:durableId="241912537">
    <w:abstractNumId w:val="0"/>
  </w:num>
  <w:num w:numId="3" w16cid:durableId="146941716">
    <w:abstractNumId w:val="1"/>
  </w:num>
  <w:num w:numId="4" w16cid:durableId="760371931">
    <w:abstractNumId w:val="4"/>
  </w:num>
  <w:num w:numId="5" w16cid:durableId="1377651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E16"/>
    <w:rsid w:val="001302FB"/>
    <w:rsid w:val="004838D9"/>
    <w:rsid w:val="0049451A"/>
    <w:rsid w:val="004E5DE4"/>
    <w:rsid w:val="007A618F"/>
    <w:rsid w:val="007F2D44"/>
    <w:rsid w:val="00896261"/>
    <w:rsid w:val="008B1742"/>
    <w:rsid w:val="008F55E2"/>
    <w:rsid w:val="00917120"/>
    <w:rsid w:val="009C4ECC"/>
    <w:rsid w:val="00DB100D"/>
    <w:rsid w:val="00EC3651"/>
    <w:rsid w:val="00EE04D8"/>
    <w:rsid w:val="00EE4A12"/>
    <w:rsid w:val="00F83E16"/>
    <w:rsid w:val="00FB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CD097"/>
  <w15:docId w15:val="{2D2E0757-E0B2-9C44-9D73-4C89A09F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71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7120"/>
    <w:rPr>
      <w:rFonts w:ascii="Tahoma" w:eastAsia="Calibri" w:hAnsi="Tahoma" w:cs="Tahoma"/>
      <w:sz w:val="16"/>
      <w:szCs w:val="16"/>
    </w:rPr>
  </w:style>
  <w:style w:type="paragraph" w:customStyle="1" w:styleId="Nessunaspaziatura1">
    <w:name w:val="Nessuna spaziatura1"/>
    <w:rsid w:val="00EE4A12"/>
    <w:pPr>
      <w:widowControl/>
      <w:autoSpaceDE/>
      <w:autoSpaceDN/>
    </w:pPr>
    <w:rPr>
      <w:rFonts w:ascii="Calibri" w:eastAsia="MS ??" w:hAnsi="Calibri" w:cs="Times New Roman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80571473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lksdlkfcsckms</vt:lpstr>
    </vt:vector>
  </TitlesOfParts>
  <Company/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lksdlkfcsckms</dc:title>
  <dc:creator>o</dc:creator>
  <cp:lastModifiedBy>RBM</cp:lastModifiedBy>
  <cp:revision>3</cp:revision>
  <dcterms:created xsi:type="dcterms:W3CDTF">2022-06-30T18:06:00Z</dcterms:created>
  <dcterms:modified xsi:type="dcterms:W3CDTF">2022-06-30T18:14:00Z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2021-07-28T00:00:00Z</vt:filetime>
  </property>
  <property fmtid="{D5CDD505-2E9C-101B-9397-08002B2CF9AE}" pid="3" name="Creator">
    <vt:lpwstr>Writer</vt:lpwstr>
  </property>
  <property fmtid="{D5CDD505-2E9C-101B-9397-08002B2CF9AE}" pid="4" name="LastSaved">
    <vt:filetime>2021-07-29T00:00:00Z</vt:filetime>
  </property>
</Properties>
</file>