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1"/>
        <w:gridCol w:w="1708"/>
        <w:gridCol w:w="3015"/>
        <w:gridCol w:w="1364"/>
      </w:tblGrid>
      <w:tr w:rsidR="00AE0FCC" w:rsidRPr="00D8668E" w:rsidTr="009D307F">
        <w:tc>
          <w:tcPr>
            <w:tcW w:w="4077" w:type="dxa"/>
            <w:shd w:val="clear" w:color="auto" w:fill="B2A1C7"/>
          </w:tcPr>
          <w:p w:rsidR="00AE0FCC" w:rsidRPr="00D8668E" w:rsidRDefault="00AE0FCC" w:rsidP="009D307F">
            <w:pPr>
              <w:pStyle w:val="Nessunaspaziatura"/>
              <w:rPr>
                <w:rFonts w:ascii="Gill Sans MT" w:hAnsi="Gill Sans MT"/>
                <w:highlight w:val="red"/>
                <w:lang w:val="en-US"/>
              </w:rPr>
            </w:pPr>
            <w:r w:rsidRPr="00D8668E">
              <w:rPr>
                <w:rFonts w:ascii="Gill Sans MT" w:hAnsi="Gill Sans MT"/>
                <w:lang w:val="en-US"/>
              </w:rPr>
              <w:t>General Information</w:t>
            </w:r>
          </w:p>
        </w:tc>
        <w:tc>
          <w:tcPr>
            <w:tcW w:w="5777" w:type="dxa"/>
            <w:gridSpan w:val="3"/>
            <w:shd w:val="clear" w:color="auto" w:fill="auto"/>
          </w:tcPr>
          <w:p w:rsidR="00AE0FCC" w:rsidRPr="00D8668E" w:rsidRDefault="00AE0FCC" w:rsidP="009D307F">
            <w:pPr>
              <w:pStyle w:val="Nessunaspaziatura"/>
              <w:rPr>
                <w:rFonts w:ascii="Gill Sans MT" w:hAnsi="Gill Sans MT"/>
              </w:rPr>
            </w:pPr>
          </w:p>
        </w:tc>
      </w:tr>
      <w:tr w:rsidR="00AE0FCC" w:rsidRPr="00D8668E"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Academic subject</w:t>
            </w:r>
          </w:p>
        </w:tc>
        <w:tc>
          <w:tcPr>
            <w:tcW w:w="5777" w:type="dxa"/>
            <w:gridSpan w:val="3"/>
            <w:shd w:val="clear" w:color="auto" w:fill="auto"/>
          </w:tcPr>
          <w:p w:rsidR="00AE0FCC" w:rsidRPr="00B74019" w:rsidRDefault="00E819A2" w:rsidP="00E819A2">
            <w:pPr>
              <w:pStyle w:val="Nessunaspaziatura"/>
              <w:rPr>
                <w:rFonts w:ascii="Times New Roman" w:hAnsi="Times New Roman"/>
                <w:b/>
                <w:lang w:val="en-US"/>
              </w:rPr>
            </w:pPr>
            <w:r w:rsidRPr="00B74019">
              <w:rPr>
                <w:rFonts w:ascii="Gill Sans MT" w:hAnsi="Gill Sans MT"/>
                <w:b/>
                <w:lang w:val="en-US"/>
              </w:rPr>
              <w:t>Financial Markets and Institutions</w:t>
            </w:r>
          </w:p>
        </w:tc>
      </w:tr>
      <w:tr w:rsidR="00AE0FCC" w:rsidRPr="00561FF6"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Degree course</w:t>
            </w:r>
          </w:p>
        </w:tc>
        <w:tc>
          <w:tcPr>
            <w:tcW w:w="5777" w:type="dxa"/>
            <w:gridSpan w:val="3"/>
            <w:shd w:val="clear" w:color="auto" w:fill="auto"/>
          </w:tcPr>
          <w:p w:rsidR="00AE0FCC" w:rsidRPr="00E819A2" w:rsidRDefault="00E819A2" w:rsidP="00E819A2">
            <w:pPr>
              <w:pStyle w:val="Nessunaspaziatura"/>
              <w:rPr>
                <w:rFonts w:ascii="Gill Sans MT" w:hAnsi="Gill Sans MT"/>
                <w:lang w:val="en-US"/>
              </w:rPr>
            </w:pPr>
            <w:r w:rsidRPr="00090324">
              <w:rPr>
                <w:lang w:val="en-US"/>
              </w:rPr>
              <w:t xml:space="preserve">University of Bari Aldo Moro </w:t>
            </w:r>
          </w:p>
        </w:tc>
      </w:tr>
      <w:tr w:rsidR="00AE0FCC" w:rsidRPr="00E819A2"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Curriculum</w:t>
            </w:r>
          </w:p>
        </w:tc>
        <w:tc>
          <w:tcPr>
            <w:tcW w:w="5777" w:type="dxa"/>
            <w:gridSpan w:val="3"/>
            <w:shd w:val="clear" w:color="auto" w:fill="auto"/>
          </w:tcPr>
          <w:p w:rsidR="00AE0FCC" w:rsidRPr="00E819A2" w:rsidRDefault="00E819A2" w:rsidP="009D307F">
            <w:pPr>
              <w:pStyle w:val="Nessunaspaziatura"/>
              <w:rPr>
                <w:rFonts w:ascii="Gill Sans MT" w:hAnsi="Gill Sans MT"/>
                <w:lang w:val="en-US"/>
              </w:rPr>
            </w:pPr>
            <w:r w:rsidRPr="00090324">
              <w:rPr>
                <w:lang w:val="en-US"/>
              </w:rPr>
              <w:t>Business Administration</w:t>
            </w:r>
          </w:p>
        </w:tc>
      </w:tr>
      <w:tr w:rsidR="00AE0FCC" w:rsidRPr="00D8668E"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ECTS credits</w:t>
            </w:r>
          </w:p>
        </w:tc>
        <w:tc>
          <w:tcPr>
            <w:tcW w:w="5777" w:type="dxa"/>
            <w:gridSpan w:val="3"/>
            <w:shd w:val="clear" w:color="auto" w:fill="auto"/>
          </w:tcPr>
          <w:p w:rsidR="00AE0FCC" w:rsidRPr="00D8668E" w:rsidRDefault="00E819A2" w:rsidP="009D307F">
            <w:pPr>
              <w:pStyle w:val="Nessunaspaziatura"/>
              <w:rPr>
                <w:rFonts w:ascii="Gill Sans MT" w:hAnsi="Gill Sans MT"/>
                <w:lang w:val="en-US"/>
              </w:rPr>
            </w:pPr>
            <w:r>
              <w:rPr>
                <w:rFonts w:ascii="Gill Sans MT" w:hAnsi="Gill Sans MT"/>
                <w:lang w:val="en-US"/>
              </w:rPr>
              <w:t>56</w:t>
            </w:r>
          </w:p>
        </w:tc>
      </w:tr>
      <w:tr w:rsidR="00AE0FCC" w:rsidRPr="00D8668E"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Compulsory attendance</w:t>
            </w:r>
          </w:p>
        </w:tc>
        <w:tc>
          <w:tcPr>
            <w:tcW w:w="5777" w:type="dxa"/>
            <w:gridSpan w:val="3"/>
            <w:shd w:val="clear" w:color="auto" w:fill="auto"/>
          </w:tcPr>
          <w:p w:rsidR="00AE0FCC" w:rsidRPr="00D8668E" w:rsidRDefault="00AE0FCC" w:rsidP="009D307F">
            <w:pPr>
              <w:pStyle w:val="Nessunaspaziatura"/>
              <w:rPr>
                <w:rFonts w:ascii="Gill Sans MT" w:hAnsi="Gill Sans MT"/>
              </w:rPr>
            </w:pPr>
            <w:r w:rsidRPr="00D8668E">
              <w:rPr>
                <w:rFonts w:ascii="Gill Sans MT" w:hAnsi="Gill Sans MT"/>
              </w:rPr>
              <w:t>No</w:t>
            </w:r>
          </w:p>
        </w:tc>
      </w:tr>
      <w:tr w:rsidR="00AE0FCC" w:rsidRPr="00D8668E" w:rsidTr="009D307F">
        <w:tc>
          <w:tcPr>
            <w:tcW w:w="4077" w:type="dxa"/>
            <w:tcBorders>
              <w:bottom w:val="single" w:sz="4" w:space="0" w:color="auto"/>
            </w:tcBorders>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 xml:space="preserve">Language </w:t>
            </w:r>
          </w:p>
        </w:tc>
        <w:tc>
          <w:tcPr>
            <w:tcW w:w="5777" w:type="dxa"/>
            <w:gridSpan w:val="3"/>
            <w:tcBorders>
              <w:bottom w:val="single" w:sz="4" w:space="0" w:color="auto"/>
            </w:tcBorders>
            <w:shd w:val="clear" w:color="auto" w:fill="auto"/>
          </w:tcPr>
          <w:p w:rsidR="00AE0FCC" w:rsidRPr="00D8668E" w:rsidRDefault="00E819A2" w:rsidP="009D307F">
            <w:pPr>
              <w:pStyle w:val="Nessunaspaziatura"/>
              <w:rPr>
                <w:rFonts w:ascii="Gill Sans MT" w:hAnsi="Gill Sans MT"/>
              </w:rPr>
            </w:pPr>
            <w:proofErr w:type="spellStart"/>
            <w:r>
              <w:rPr>
                <w:rFonts w:ascii="Gill Sans MT" w:hAnsi="Gill Sans MT"/>
              </w:rPr>
              <w:t>Italian</w:t>
            </w:r>
            <w:proofErr w:type="spellEnd"/>
          </w:p>
        </w:tc>
      </w:tr>
      <w:tr w:rsidR="00AE0FCC" w:rsidRPr="00D8668E" w:rsidTr="009D307F">
        <w:tc>
          <w:tcPr>
            <w:tcW w:w="4077"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5777" w:type="dxa"/>
            <w:gridSpan w:val="3"/>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Subject teacher</w:t>
            </w:r>
          </w:p>
        </w:tc>
        <w:tc>
          <w:tcPr>
            <w:tcW w:w="1760" w:type="dxa"/>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Name Surname</w:t>
            </w:r>
          </w:p>
        </w:tc>
        <w:tc>
          <w:tcPr>
            <w:tcW w:w="2483" w:type="dxa"/>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Mail address</w:t>
            </w:r>
          </w:p>
        </w:tc>
        <w:tc>
          <w:tcPr>
            <w:tcW w:w="1534" w:type="dxa"/>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SSD</w:t>
            </w:r>
          </w:p>
        </w:tc>
      </w:tr>
      <w:tr w:rsidR="00AE0FCC" w:rsidRPr="00D8668E" w:rsidTr="009D307F">
        <w:tc>
          <w:tcPr>
            <w:tcW w:w="4077" w:type="dxa"/>
            <w:tcBorders>
              <w:bottom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c>
          <w:tcPr>
            <w:tcW w:w="1760" w:type="dxa"/>
            <w:tcBorders>
              <w:bottom w:val="single" w:sz="4" w:space="0" w:color="auto"/>
            </w:tcBorders>
            <w:shd w:val="clear" w:color="auto" w:fill="auto"/>
          </w:tcPr>
          <w:p w:rsidR="00AE0FCC" w:rsidRPr="00D8668E" w:rsidRDefault="00E819A2" w:rsidP="009D307F">
            <w:pPr>
              <w:pStyle w:val="Nessunaspaziatura"/>
              <w:rPr>
                <w:rFonts w:ascii="Gill Sans MT" w:hAnsi="Gill Sans MT"/>
              </w:rPr>
            </w:pPr>
            <w:r>
              <w:rPr>
                <w:rFonts w:ascii="Gill Sans MT" w:hAnsi="Gill Sans MT"/>
              </w:rPr>
              <w:t xml:space="preserve">Mariantonietta </w:t>
            </w:r>
            <w:proofErr w:type="spellStart"/>
            <w:r>
              <w:rPr>
                <w:rFonts w:ascii="Gill Sans MT" w:hAnsi="Gill Sans MT"/>
              </w:rPr>
              <w:t>Intonti</w:t>
            </w:r>
            <w:proofErr w:type="spellEnd"/>
          </w:p>
        </w:tc>
        <w:tc>
          <w:tcPr>
            <w:tcW w:w="2483" w:type="dxa"/>
            <w:tcBorders>
              <w:bottom w:val="single" w:sz="4" w:space="0" w:color="auto"/>
            </w:tcBorders>
            <w:shd w:val="clear" w:color="auto" w:fill="auto"/>
          </w:tcPr>
          <w:p w:rsidR="00AE0FCC" w:rsidRPr="00D8668E" w:rsidRDefault="00E819A2" w:rsidP="00AE0FCC">
            <w:pPr>
              <w:pStyle w:val="Nessunaspaziatura"/>
              <w:rPr>
                <w:rFonts w:ascii="Gill Sans MT" w:hAnsi="Gill Sans MT"/>
              </w:rPr>
            </w:pPr>
            <w:r>
              <w:rPr>
                <w:rFonts w:ascii="Gill Sans MT" w:hAnsi="Gill Sans MT"/>
              </w:rPr>
              <w:t>mariantonietta.intonti@uniba.it</w:t>
            </w:r>
          </w:p>
        </w:tc>
        <w:tc>
          <w:tcPr>
            <w:tcW w:w="1534" w:type="dxa"/>
            <w:tcBorders>
              <w:bottom w:val="single" w:sz="4" w:space="0" w:color="auto"/>
            </w:tcBorders>
            <w:shd w:val="clear" w:color="auto" w:fill="auto"/>
          </w:tcPr>
          <w:p w:rsidR="00AE0FCC" w:rsidRPr="00D8668E" w:rsidRDefault="00E819A2" w:rsidP="00AE0FCC">
            <w:pPr>
              <w:pStyle w:val="Nessunaspaziatura"/>
              <w:rPr>
                <w:rFonts w:ascii="Gill Sans MT" w:hAnsi="Gill Sans MT"/>
              </w:rPr>
            </w:pPr>
            <w:r>
              <w:rPr>
                <w:rFonts w:ascii="Gill Sans MT" w:hAnsi="Gill Sans MT"/>
              </w:rPr>
              <w:t>SECS-P/11</w:t>
            </w:r>
          </w:p>
        </w:tc>
      </w:tr>
      <w:tr w:rsidR="00AE0FCC" w:rsidRPr="00D8668E" w:rsidTr="009D307F">
        <w:tc>
          <w:tcPr>
            <w:tcW w:w="4077"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1760"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2483"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1534"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ECTS credits details</w:t>
            </w:r>
          </w:p>
        </w:tc>
        <w:tc>
          <w:tcPr>
            <w:tcW w:w="1760" w:type="dxa"/>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c>
          <w:tcPr>
            <w:tcW w:w="2483" w:type="dxa"/>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c>
          <w:tcPr>
            <w:tcW w:w="1534" w:type="dxa"/>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tcBorders>
              <w:bottom w:val="single" w:sz="4" w:space="0" w:color="auto"/>
            </w:tcBorders>
            <w:shd w:val="clear" w:color="auto" w:fill="FFFFFF"/>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Basic teaching activities</w:t>
            </w:r>
          </w:p>
        </w:tc>
        <w:tc>
          <w:tcPr>
            <w:tcW w:w="1760" w:type="dxa"/>
            <w:tcBorders>
              <w:bottom w:val="single" w:sz="4" w:space="0" w:color="auto"/>
            </w:tcBorders>
            <w:shd w:val="clear" w:color="auto" w:fill="FFFFFF"/>
          </w:tcPr>
          <w:p w:rsidR="00AE0FCC" w:rsidRPr="00D8668E" w:rsidRDefault="00E819A2" w:rsidP="009D307F">
            <w:pPr>
              <w:pStyle w:val="Nessunaspaziatura"/>
              <w:rPr>
                <w:rFonts w:ascii="Gill Sans MT" w:hAnsi="Gill Sans MT"/>
                <w:lang w:val="en-US"/>
              </w:rPr>
            </w:pPr>
            <w:r>
              <w:rPr>
                <w:rFonts w:ascii="Gill Sans MT" w:hAnsi="Gill Sans MT"/>
                <w:lang w:val="en-US"/>
              </w:rPr>
              <w:t>56</w:t>
            </w:r>
          </w:p>
        </w:tc>
        <w:tc>
          <w:tcPr>
            <w:tcW w:w="2483" w:type="dxa"/>
            <w:tcBorders>
              <w:bottom w:val="single" w:sz="4" w:space="0" w:color="auto"/>
            </w:tcBorders>
            <w:shd w:val="clear" w:color="auto" w:fill="FFFFFF"/>
          </w:tcPr>
          <w:p w:rsidR="00AE0FCC" w:rsidRPr="00D8668E" w:rsidRDefault="00AE0FCC" w:rsidP="009D307F">
            <w:pPr>
              <w:pStyle w:val="Nessunaspaziatura"/>
              <w:rPr>
                <w:rFonts w:ascii="Gill Sans MT" w:hAnsi="Gill Sans MT"/>
                <w:lang w:val="en-US"/>
              </w:rPr>
            </w:pPr>
          </w:p>
        </w:tc>
        <w:tc>
          <w:tcPr>
            <w:tcW w:w="1534" w:type="dxa"/>
            <w:tcBorders>
              <w:bottom w:val="single" w:sz="4" w:space="0" w:color="auto"/>
            </w:tcBorders>
            <w:shd w:val="clear" w:color="auto" w:fill="FFFFFF"/>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tcBorders>
              <w:top w:val="single" w:sz="4" w:space="0" w:color="auto"/>
              <w:left w:val="nil"/>
              <w:bottom w:val="single" w:sz="4" w:space="0" w:color="auto"/>
              <w:right w:val="nil"/>
            </w:tcBorders>
            <w:shd w:val="clear" w:color="auto" w:fill="FFFFFF"/>
          </w:tcPr>
          <w:p w:rsidR="00AE0FCC" w:rsidRPr="00D8668E" w:rsidRDefault="00AE0FCC" w:rsidP="009D307F">
            <w:pPr>
              <w:pStyle w:val="Nessunaspaziatura"/>
              <w:rPr>
                <w:rFonts w:ascii="Gill Sans MT" w:hAnsi="Gill Sans MT"/>
                <w:lang w:val="en-US"/>
              </w:rPr>
            </w:pPr>
          </w:p>
        </w:tc>
        <w:tc>
          <w:tcPr>
            <w:tcW w:w="1760" w:type="dxa"/>
            <w:tcBorders>
              <w:top w:val="single" w:sz="4" w:space="0" w:color="auto"/>
              <w:left w:val="nil"/>
              <w:bottom w:val="single" w:sz="4" w:space="0" w:color="auto"/>
              <w:right w:val="nil"/>
            </w:tcBorders>
            <w:shd w:val="clear" w:color="auto" w:fill="FFFFFF"/>
          </w:tcPr>
          <w:p w:rsidR="00AE0FCC" w:rsidRPr="00D8668E" w:rsidRDefault="00AE0FCC" w:rsidP="009D307F">
            <w:pPr>
              <w:pStyle w:val="Nessunaspaziatura"/>
              <w:rPr>
                <w:rFonts w:ascii="Gill Sans MT" w:hAnsi="Gill Sans MT"/>
                <w:lang w:val="en-US"/>
              </w:rPr>
            </w:pPr>
          </w:p>
        </w:tc>
        <w:tc>
          <w:tcPr>
            <w:tcW w:w="2483" w:type="dxa"/>
            <w:tcBorders>
              <w:top w:val="single" w:sz="4" w:space="0" w:color="auto"/>
              <w:left w:val="nil"/>
              <w:bottom w:val="single" w:sz="4" w:space="0" w:color="auto"/>
              <w:right w:val="nil"/>
            </w:tcBorders>
            <w:shd w:val="clear" w:color="auto" w:fill="FFFFFF"/>
          </w:tcPr>
          <w:p w:rsidR="00AE0FCC" w:rsidRPr="00D8668E" w:rsidRDefault="00AE0FCC" w:rsidP="009D307F">
            <w:pPr>
              <w:pStyle w:val="Nessunaspaziatura"/>
              <w:rPr>
                <w:rFonts w:ascii="Gill Sans MT" w:hAnsi="Gill Sans MT"/>
                <w:lang w:val="en-US"/>
              </w:rPr>
            </w:pPr>
          </w:p>
        </w:tc>
        <w:tc>
          <w:tcPr>
            <w:tcW w:w="1534" w:type="dxa"/>
            <w:tcBorders>
              <w:top w:val="single" w:sz="4" w:space="0" w:color="auto"/>
              <w:left w:val="nil"/>
              <w:bottom w:val="single" w:sz="4" w:space="0" w:color="auto"/>
              <w:right w:val="nil"/>
            </w:tcBorders>
            <w:shd w:val="clear" w:color="auto" w:fill="FFFFFF"/>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Class schedule</w:t>
            </w:r>
          </w:p>
        </w:tc>
        <w:tc>
          <w:tcPr>
            <w:tcW w:w="5777" w:type="dxa"/>
            <w:gridSpan w:val="3"/>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 xml:space="preserve">Period </w:t>
            </w:r>
          </w:p>
        </w:tc>
        <w:tc>
          <w:tcPr>
            <w:tcW w:w="5777" w:type="dxa"/>
            <w:gridSpan w:val="3"/>
            <w:shd w:val="clear" w:color="auto" w:fill="auto"/>
          </w:tcPr>
          <w:p w:rsidR="00AE0FCC" w:rsidRPr="00D8668E" w:rsidRDefault="00E819A2" w:rsidP="00AE0FCC">
            <w:pPr>
              <w:pStyle w:val="Nessunaspaziatura"/>
              <w:rPr>
                <w:rFonts w:ascii="Gill Sans MT" w:hAnsi="Gill Sans MT"/>
              </w:rPr>
            </w:pPr>
            <w:r>
              <w:rPr>
                <w:lang w:val="en-US"/>
              </w:rPr>
              <w:t>II semester</w:t>
            </w:r>
          </w:p>
        </w:tc>
      </w:tr>
      <w:tr w:rsidR="00AE0FCC" w:rsidRPr="00D8668E"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 xml:space="preserve">Year </w:t>
            </w:r>
          </w:p>
        </w:tc>
        <w:tc>
          <w:tcPr>
            <w:tcW w:w="5777" w:type="dxa"/>
            <w:gridSpan w:val="3"/>
            <w:shd w:val="clear" w:color="auto" w:fill="auto"/>
          </w:tcPr>
          <w:p w:rsidR="00AE0FCC" w:rsidRPr="00D8668E" w:rsidRDefault="00561FF6" w:rsidP="009D307F">
            <w:pPr>
              <w:pStyle w:val="Nessunaspaziatura"/>
              <w:rPr>
                <w:rFonts w:ascii="Gill Sans MT" w:hAnsi="Gill Sans MT"/>
              </w:rPr>
            </w:pPr>
            <w:r>
              <w:rPr>
                <w:rFonts w:ascii="Gill Sans MT" w:hAnsi="Gill Sans MT"/>
              </w:rPr>
              <w:t xml:space="preserve">2016-2017 – </w:t>
            </w:r>
            <w:r w:rsidR="00E819A2">
              <w:rPr>
                <w:rFonts w:ascii="Gill Sans MT" w:hAnsi="Gill Sans MT"/>
              </w:rPr>
              <w:t>Second</w:t>
            </w:r>
            <w:r>
              <w:rPr>
                <w:rFonts w:ascii="Gill Sans MT" w:hAnsi="Gill Sans MT"/>
              </w:rPr>
              <w:t xml:space="preserve">  </w:t>
            </w:r>
            <w:proofErr w:type="spellStart"/>
            <w:r>
              <w:rPr>
                <w:rFonts w:ascii="Gill Sans MT" w:hAnsi="Gill Sans MT"/>
              </w:rPr>
              <w:t>year</w:t>
            </w:r>
            <w:proofErr w:type="spellEnd"/>
          </w:p>
        </w:tc>
      </w:tr>
      <w:tr w:rsidR="00AE0FCC" w:rsidRPr="00D8668E" w:rsidTr="009D307F">
        <w:tc>
          <w:tcPr>
            <w:tcW w:w="4077" w:type="dxa"/>
            <w:tcBorders>
              <w:bottom w:val="single" w:sz="4" w:space="0" w:color="auto"/>
            </w:tcBorders>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Type of class</w:t>
            </w:r>
          </w:p>
        </w:tc>
        <w:tc>
          <w:tcPr>
            <w:tcW w:w="5777" w:type="dxa"/>
            <w:gridSpan w:val="3"/>
            <w:tcBorders>
              <w:bottom w:val="single" w:sz="4" w:space="0" w:color="auto"/>
            </w:tcBorders>
            <w:shd w:val="clear" w:color="auto" w:fill="auto"/>
          </w:tcPr>
          <w:p w:rsidR="00AE0FCC" w:rsidRPr="00D8668E" w:rsidRDefault="00E819A2" w:rsidP="009D307F">
            <w:pPr>
              <w:pStyle w:val="Nessunaspaziatura"/>
              <w:rPr>
                <w:rFonts w:ascii="Gill Sans MT" w:hAnsi="Gill Sans MT"/>
                <w:lang w:val="en-US"/>
              </w:rPr>
            </w:pPr>
            <w:r>
              <w:rPr>
                <w:rFonts w:ascii="Gill Sans MT" w:hAnsi="Gill Sans MT"/>
                <w:lang w:val="en-US"/>
              </w:rPr>
              <w:t xml:space="preserve">Lectures - </w:t>
            </w:r>
            <w:r w:rsidR="00AE0FCC" w:rsidRPr="00D8668E">
              <w:rPr>
                <w:rFonts w:ascii="Gill Sans MT" w:hAnsi="Gill Sans MT"/>
                <w:lang w:val="en-US"/>
              </w:rPr>
              <w:t>workshops</w:t>
            </w:r>
          </w:p>
        </w:tc>
      </w:tr>
      <w:tr w:rsidR="00AE0FCC" w:rsidRPr="00D8668E" w:rsidTr="009D307F">
        <w:tc>
          <w:tcPr>
            <w:tcW w:w="4077"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5777" w:type="dxa"/>
            <w:gridSpan w:val="3"/>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 xml:space="preserve">Time management </w:t>
            </w:r>
          </w:p>
        </w:tc>
        <w:tc>
          <w:tcPr>
            <w:tcW w:w="5777" w:type="dxa"/>
            <w:gridSpan w:val="3"/>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shd w:val="clear" w:color="auto" w:fill="auto"/>
          </w:tcPr>
          <w:p w:rsidR="00AE0FCC" w:rsidRPr="00D8668E" w:rsidRDefault="00AE0FCC" w:rsidP="003A0160">
            <w:pPr>
              <w:pStyle w:val="Nessunaspaziatura"/>
              <w:rPr>
                <w:rFonts w:ascii="Gill Sans MT" w:hAnsi="Gill Sans MT"/>
                <w:lang w:val="en-US"/>
              </w:rPr>
            </w:pPr>
            <w:r w:rsidRPr="00D8668E">
              <w:rPr>
                <w:rFonts w:ascii="Gill Sans MT" w:hAnsi="Gill Sans MT"/>
                <w:lang w:val="en-US"/>
              </w:rPr>
              <w:t xml:space="preserve">Hours </w:t>
            </w:r>
          </w:p>
        </w:tc>
        <w:tc>
          <w:tcPr>
            <w:tcW w:w="5777" w:type="dxa"/>
            <w:gridSpan w:val="3"/>
            <w:shd w:val="clear" w:color="auto" w:fill="auto"/>
          </w:tcPr>
          <w:p w:rsidR="00AE0FCC" w:rsidRPr="00D8668E" w:rsidRDefault="00E819A2" w:rsidP="009D307F">
            <w:pPr>
              <w:pStyle w:val="Nessunaspaziatura"/>
              <w:rPr>
                <w:rFonts w:ascii="Gill Sans MT" w:hAnsi="Gill Sans MT"/>
              </w:rPr>
            </w:pPr>
            <w:r>
              <w:rPr>
                <w:rFonts w:ascii="Gill Sans MT" w:hAnsi="Gill Sans MT"/>
              </w:rPr>
              <w:t>56</w:t>
            </w:r>
          </w:p>
        </w:tc>
      </w:tr>
      <w:tr w:rsidR="00AE0FCC" w:rsidRPr="00D8668E" w:rsidTr="009D307F">
        <w:tc>
          <w:tcPr>
            <w:tcW w:w="4077" w:type="dxa"/>
            <w:shd w:val="clear" w:color="auto" w:fill="auto"/>
          </w:tcPr>
          <w:p w:rsidR="00AE0FCC" w:rsidRPr="00D8668E" w:rsidRDefault="008E5D04" w:rsidP="008E5D04">
            <w:pPr>
              <w:pStyle w:val="Nessunaspaziatura"/>
              <w:rPr>
                <w:rFonts w:ascii="Gill Sans MT" w:hAnsi="Gill Sans MT"/>
                <w:lang w:val="en-US"/>
              </w:rPr>
            </w:pPr>
            <w:r>
              <w:rPr>
                <w:rFonts w:ascii="Gill Sans MT" w:hAnsi="Gill Sans MT"/>
                <w:lang w:val="en-US"/>
              </w:rPr>
              <w:t>H</w:t>
            </w:r>
            <w:r w:rsidR="00AE0FCC" w:rsidRPr="00D8668E">
              <w:rPr>
                <w:rFonts w:ascii="Gill Sans MT" w:hAnsi="Gill Sans MT"/>
                <w:lang w:val="en-US"/>
              </w:rPr>
              <w:t>ours</w:t>
            </w:r>
            <w:r>
              <w:rPr>
                <w:rFonts w:ascii="Gill Sans MT" w:hAnsi="Gill Sans MT"/>
                <w:lang w:val="en-US"/>
              </w:rPr>
              <w:t xml:space="preserve"> of lectures</w:t>
            </w:r>
          </w:p>
        </w:tc>
        <w:tc>
          <w:tcPr>
            <w:tcW w:w="5777" w:type="dxa"/>
            <w:gridSpan w:val="3"/>
            <w:shd w:val="clear" w:color="auto" w:fill="auto"/>
          </w:tcPr>
          <w:p w:rsidR="00AE0FCC" w:rsidRPr="00D8668E" w:rsidRDefault="00E819A2" w:rsidP="009D307F">
            <w:pPr>
              <w:pStyle w:val="Nessunaspaziatura"/>
              <w:rPr>
                <w:rFonts w:ascii="Gill Sans MT" w:hAnsi="Gill Sans MT"/>
              </w:rPr>
            </w:pPr>
            <w:r>
              <w:rPr>
                <w:rFonts w:ascii="Gill Sans MT" w:hAnsi="Gill Sans MT"/>
              </w:rPr>
              <w:t>40</w:t>
            </w:r>
          </w:p>
        </w:tc>
      </w:tr>
      <w:tr w:rsidR="00AE0FCC" w:rsidRPr="008E5D04" w:rsidTr="009D307F">
        <w:tc>
          <w:tcPr>
            <w:tcW w:w="4077" w:type="dxa"/>
            <w:shd w:val="clear" w:color="auto" w:fill="auto"/>
          </w:tcPr>
          <w:p w:rsidR="00AE0FCC" w:rsidRPr="00D8668E" w:rsidRDefault="008E5D04" w:rsidP="008E5D04">
            <w:pPr>
              <w:pStyle w:val="Nessunaspaziatura"/>
              <w:rPr>
                <w:rFonts w:ascii="Gill Sans MT" w:hAnsi="Gill Sans MT"/>
                <w:lang w:val="en-US"/>
              </w:rPr>
            </w:pPr>
            <w:r>
              <w:rPr>
                <w:rFonts w:ascii="Gill Sans MT" w:hAnsi="Gill Sans MT"/>
                <w:lang w:val="en-US"/>
              </w:rPr>
              <w:t xml:space="preserve"> Tutorials and lab</w:t>
            </w:r>
          </w:p>
        </w:tc>
        <w:tc>
          <w:tcPr>
            <w:tcW w:w="5777" w:type="dxa"/>
            <w:gridSpan w:val="3"/>
            <w:shd w:val="clear" w:color="auto" w:fill="auto"/>
          </w:tcPr>
          <w:p w:rsidR="00AE0FCC" w:rsidRPr="00D8668E" w:rsidRDefault="00E819A2" w:rsidP="009D307F">
            <w:pPr>
              <w:pStyle w:val="Nessunaspaziatura"/>
              <w:rPr>
                <w:rFonts w:ascii="Gill Sans MT" w:hAnsi="Gill Sans MT"/>
                <w:lang w:val="en-US"/>
              </w:rPr>
            </w:pPr>
            <w:r>
              <w:rPr>
                <w:rFonts w:ascii="Gill Sans MT" w:hAnsi="Gill Sans MT"/>
                <w:lang w:val="en-US"/>
              </w:rPr>
              <w:t>16</w:t>
            </w:r>
          </w:p>
        </w:tc>
      </w:tr>
      <w:tr w:rsidR="00AE0FCC" w:rsidRPr="008E5D04" w:rsidTr="009D307F">
        <w:tc>
          <w:tcPr>
            <w:tcW w:w="4077"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5777" w:type="dxa"/>
            <w:gridSpan w:val="3"/>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bookmarkStart w:id="0" w:name="_GoBack"/>
            <w:bookmarkEnd w:id="0"/>
          </w:p>
        </w:tc>
      </w:tr>
      <w:tr w:rsidR="00AE0FCC" w:rsidRPr="00D8668E" w:rsidTr="009D307F">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Academic calendar</w:t>
            </w:r>
          </w:p>
        </w:tc>
        <w:tc>
          <w:tcPr>
            <w:tcW w:w="5777" w:type="dxa"/>
            <w:gridSpan w:val="3"/>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c>
          <w:tcPr>
            <w:tcW w:w="4077" w:type="dxa"/>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Class begins</w:t>
            </w:r>
          </w:p>
        </w:tc>
        <w:tc>
          <w:tcPr>
            <w:tcW w:w="5777" w:type="dxa"/>
            <w:gridSpan w:val="3"/>
            <w:shd w:val="clear" w:color="auto" w:fill="auto"/>
          </w:tcPr>
          <w:p w:rsidR="00AE0FCC" w:rsidRPr="00D8668E" w:rsidRDefault="00E819A2" w:rsidP="009D307F">
            <w:pPr>
              <w:pStyle w:val="Nessunaspaziatura"/>
              <w:rPr>
                <w:rFonts w:ascii="Gill Sans MT" w:hAnsi="Gill Sans MT"/>
                <w:lang w:val="en-US"/>
              </w:rPr>
            </w:pPr>
            <w:r w:rsidRPr="00E819A2">
              <w:rPr>
                <w:rFonts w:ascii="Gill Sans MT" w:hAnsi="Gill Sans MT"/>
                <w:lang w:val="en-US"/>
              </w:rPr>
              <w:t>February 20, 2016</w:t>
            </w:r>
          </w:p>
        </w:tc>
      </w:tr>
      <w:tr w:rsidR="00AE0FCC" w:rsidRPr="00D8668E" w:rsidTr="009D307F">
        <w:tc>
          <w:tcPr>
            <w:tcW w:w="4077" w:type="dxa"/>
            <w:tcBorders>
              <w:bottom w:val="single" w:sz="4" w:space="0" w:color="auto"/>
            </w:tcBorders>
            <w:shd w:val="clear" w:color="auto" w:fill="auto"/>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Class ends</w:t>
            </w:r>
          </w:p>
        </w:tc>
        <w:tc>
          <w:tcPr>
            <w:tcW w:w="5777" w:type="dxa"/>
            <w:gridSpan w:val="3"/>
            <w:tcBorders>
              <w:bottom w:val="single" w:sz="4" w:space="0" w:color="auto"/>
            </w:tcBorders>
            <w:shd w:val="clear" w:color="auto" w:fill="auto"/>
          </w:tcPr>
          <w:p w:rsidR="00AE0FCC" w:rsidRPr="00D8668E" w:rsidRDefault="00E819A2" w:rsidP="009D307F">
            <w:pPr>
              <w:pStyle w:val="Nessunaspaziatura"/>
              <w:rPr>
                <w:rFonts w:ascii="Gill Sans MT" w:hAnsi="Gill Sans MT"/>
                <w:lang w:val="en-US"/>
              </w:rPr>
            </w:pPr>
            <w:r w:rsidRPr="00E819A2">
              <w:rPr>
                <w:rFonts w:ascii="Gill Sans MT" w:hAnsi="Gill Sans MT"/>
                <w:lang w:val="en-US"/>
              </w:rPr>
              <w:t>June 9, 2016</w:t>
            </w:r>
            <w:r>
              <w:rPr>
                <w:rFonts w:ascii="Gill Sans MT" w:hAnsi="Gill Sans MT"/>
                <w:lang w:val="en-US"/>
              </w:rPr>
              <w:t xml:space="preserve"> (max.)</w:t>
            </w:r>
          </w:p>
        </w:tc>
      </w:tr>
      <w:tr w:rsidR="00AE0FCC" w:rsidRPr="00D8668E" w:rsidTr="009D307F">
        <w:tc>
          <w:tcPr>
            <w:tcW w:w="4077" w:type="dxa"/>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c>
          <w:tcPr>
            <w:tcW w:w="5777" w:type="dxa"/>
            <w:gridSpan w:val="3"/>
            <w:tcBorders>
              <w:top w:val="single" w:sz="4" w:space="0" w:color="auto"/>
              <w:left w:val="nil"/>
              <w:bottom w:val="single" w:sz="4" w:space="0" w:color="auto"/>
              <w:right w:val="nil"/>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rPr>
          <w:trHeight w:val="70"/>
        </w:trPr>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Syllabus</w:t>
            </w:r>
          </w:p>
        </w:tc>
        <w:tc>
          <w:tcPr>
            <w:tcW w:w="5777" w:type="dxa"/>
            <w:gridSpan w:val="3"/>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r>
      <w:tr w:rsidR="00AE0FCC" w:rsidRPr="00D8668E" w:rsidTr="009D307F">
        <w:trPr>
          <w:trHeight w:val="70"/>
        </w:trPr>
        <w:tc>
          <w:tcPr>
            <w:tcW w:w="4077" w:type="dxa"/>
            <w:shd w:val="clear" w:color="auto" w:fill="FFFFFF"/>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Prerequisite</w:t>
            </w:r>
            <w:r w:rsidR="003A0160">
              <w:rPr>
                <w:rFonts w:ascii="Gill Sans MT" w:hAnsi="Gill Sans MT"/>
                <w:lang w:val="en-US"/>
              </w:rPr>
              <w:t>s/</w:t>
            </w:r>
            <w:r w:rsidRPr="00D8668E">
              <w:rPr>
                <w:rFonts w:ascii="Gill Sans MT" w:hAnsi="Gill Sans MT"/>
                <w:lang w:val="en-US"/>
              </w:rPr>
              <w:t>requirements</w:t>
            </w:r>
          </w:p>
        </w:tc>
        <w:tc>
          <w:tcPr>
            <w:tcW w:w="5777" w:type="dxa"/>
            <w:gridSpan w:val="3"/>
            <w:shd w:val="clear" w:color="auto" w:fill="auto"/>
          </w:tcPr>
          <w:p w:rsidR="00AE0FCC" w:rsidRPr="00D8668E" w:rsidRDefault="00AE0FCC" w:rsidP="009D307F">
            <w:pPr>
              <w:pStyle w:val="Nessunaspaziatura"/>
              <w:rPr>
                <w:rFonts w:ascii="Gill Sans MT" w:hAnsi="Gill Sans MT"/>
              </w:rPr>
            </w:pPr>
          </w:p>
        </w:tc>
      </w:tr>
      <w:tr w:rsidR="00AE0FCC" w:rsidRPr="00561FF6" w:rsidTr="009D307F">
        <w:trPr>
          <w:trHeight w:val="1382"/>
        </w:trPr>
        <w:tc>
          <w:tcPr>
            <w:tcW w:w="4077" w:type="dxa"/>
            <w:shd w:val="clear" w:color="auto" w:fill="FFFFFF"/>
          </w:tcPr>
          <w:p w:rsidR="00AE0FCC" w:rsidRPr="00D8668E" w:rsidRDefault="00AE0FCC" w:rsidP="00085A37">
            <w:pPr>
              <w:pStyle w:val="Nessunaspaziatura"/>
              <w:rPr>
                <w:rFonts w:ascii="Gill Sans MT" w:hAnsi="Gill Sans MT"/>
                <w:lang w:val="en-US"/>
              </w:rPr>
            </w:pPr>
            <w:r w:rsidRPr="00D8668E">
              <w:rPr>
                <w:rFonts w:ascii="Gill Sans MT" w:hAnsi="Gill Sans MT"/>
                <w:lang w:val="en-US"/>
              </w:rPr>
              <w:t>Expected learning outcomes (according to Dublin Descriptors)</w:t>
            </w:r>
            <w:r w:rsidR="00236C29">
              <w:rPr>
                <w:rFonts w:ascii="Gill Sans MT" w:hAnsi="Gill Sans MT"/>
                <w:lang w:val="en-US"/>
              </w:rPr>
              <w:t xml:space="preserve"> (it is recommended that they are con</w:t>
            </w:r>
            <w:r w:rsidR="00045D1F">
              <w:rPr>
                <w:rFonts w:ascii="Gill Sans MT" w:hAnsi="Gill Sans MT"/>
                <w:lang w:val="en-US"/>
              </w:rPr>
              <w:t>gruent</w:t>
            </w:r>
            <w:r w:rsidR="00236C29">
              <w:rPr>
                <w:rFonts w:ascii="Gill Sans MT" w:hAnsi="Gill Sans MT"/>
                <w:lang w:val="en-US"/>
              </w:rPr>
              <w:t xml:space="preserve"> with the learning outcomes contained in A4a, A4b, A4c </w:t>
            </w:r>
            <w:r w:rsidR="00045D1F">
              <w:rPr>
                <w:rFonts w:ascii="Gill Sans MT" w:hAnsi="Gill Sans MT"/>
                <w:lang w:val="en-US"/>
              </w:rPr>
              <w:t>tables</w:t>
            </w:r>
            <w:r w:rsidR="00236C29">
              <w:rPr>
                <w:rFonts w:ascii="Gill Sans MT" w:hAnsi="Gill Sans MT"/>
                <w:lang w:val="en-US"/>
              </w:rPr>
              <w:t xml:space="preserve"> of the </w:t>
            </w:r>
            <w:r w:rsidR="00085A37">
              <w:rPr>
                <w:rFonts w:ascii="Gill Sans MT" w:hAnsi="Gill Sans MT"/>
                <w:lang w:val="en-US"/>
              </w:rPr>
              <w:t>SUA-CdS</w:t>
            </w:r>
            <w:r w:rsidR="005F65FD">
              <w:rPr>
                <w:rFonts w:ascii="Gill Sans MT" w:hAnsi="Gill Sans MT"/>
                <w:lang w:val="en-US"/>
              </w:rPr>
              <w:t>)</w:t>
            </w:r>
          </w:p>
        </w:tc>
        <w:tc>
          <w:tcPr>
            <w:tcW w:w="5777" w:type="dxa"/>
            <w:gridSpan w:val="3"/>
            <w:shd w:val="clear" w:color="auto" w:fill="auto"/>
          </w:tcPr>
          <w:p w:rsidR="00AE0FCC" w:rsidRPr="00D8668E" w:rsidRDefault="00AE0FCC" w:rsidP="009D307F">
            <w:pPr>
              <w:pStyle w:val="Nessunaspaziatura"/>
              <w:rPr>
                <w:rFonts w:ascii="Gill Sans MT" w:hAnsi="Gill Sans MT"/>
                <w:i/>
                <w:lang w:val="en-GB"/>
              </w:rPr>
            </w:pPr>
            <w:r w:rsidRPr="00D8668E">
              <w:rPr>
                <w:rFonts w:ascii="Gill Sans MT" w:hAnsi="Gill Sans MT"/>
                <w:i/>
                <w:lang w:val="en-GB"/>
              </w:rPr>
              <w:t>Knowledge and understanding</w:t>
            </w:r>
            <w:r w:rsidR="00155F08">
              <w:rPr>
                <w:rFonts w:ascii="Gill Sans MT" w:hAnsi="Gill Sans MT"/>
                <w:i/>
                <w:lang w:val="en-GB"/>
              </w:rPr>
              <w:t>: t</w:t>
            </w:r>
            <w:r w:rsidR="00155F08" w:rsidRPr="00155F08">
              <w:rPr>
                <w:rFonts w:ascii="Gill Sans MT" w:hAnsi="Gill Sans MT"/>
                <w:i/>
                <w:lang w:val="en-GB"/>
              </w:rPr>
              <w:t>he course aims to provide the tools to know and understand the technical issues related to the functioning of the financial system and its various components.</w:t>
            </w:r>
          </w:p>
          <w:p w:rsidR="00AE0FCC" w:rsidRPr="00D8668E" w:rsidRDefault="00AE0FCC" w:rsidP="009D307F">
            <w:pPr>
              <w:pStyle w:val="Nessunaspaziatura"/>
              <w:rPr>
                <w:rFonts w:ascii="Gill Sans MT" w:hAnsi="Gill Sans MT"/>
                <w:lang w:val="en-GB"/>
              </w:rPr>
            </w:pPr>
            <w:r w:rsidRPr="00D8668E">
              <w:rPr>
                <w:rFonts w:ascii="Gill Sans MT" w:hAnsi="Gill Sans MT"/>
                <w:lang w:val="en-GB"/>
              </w:rPr>
              <w:t xml:space="preserve"> </w:t>
            </w:r>
          </w:p>
          <w:p w:rsidR="00AE0FCC" w:rsidRPr="00AE0FCC" w:rsidRDefault="00AE0FCC" w:rsidP="009D307F">
            <w:pPr>
              <w:pStyle w:val="Nessunaspaziatura"/>
              <w:rPr>
                <w:rFonts w:ascii="Gill Sans MT" w:hAnsi="Gill Sans MT"/>
                <w:i/>
                <w:lang w:val="en-GB"/>
              </w:rPr>
            </w:pPr>
            <w:r w:rsidRPr="00D8668E">
              <w:rPr>
                <w:rFonts w:ascii="Gill Sans MT" w:hAnsi="Gill Sans MT"/>
                <w:i/>
                <w:lang w:val="en-GB"/>
              </w:rPr>
              <w:t>Applying knowledge and understanding</w:t>
            </w:r>
            <w:r w:rsidR="00155F08" w:rsidRPr="00155F08">
              <w:rPr>
                <w:rFonts w:ascii="Gill Sans MT" w:hAnsi="Gill Sans MT"/>
                <w:i/>
                <w:lang w:val="en-GB"/>
              </w:rPr>
              <w:t>: students will gain the ability to apply theoretical concepts to concrete situations, through the use of case studies and practical examples.</w:t>
            </w:r>
          </w:p>
          <w:p w:rsidR="00AE0FCC" w:rsidRPr="00155F08" w:rsidRDefault="00AE0FCC" w:rsidP="009D307F">
            <w:pPr>
              <w:pStyle w:val="Nessunaspaziatura"/>
              <w:rPr>
                <w:rFonts w:ascii="Gill Sans MT" w:hAnsi="Gill Sans MT"/>
                <w:i/>
                <w:lang w:val="en-GB"/>
              </w:rPr>
            </w:pPr>
          </w:p>
          <w:p w:rsidR="00AE0FCC" w:rsidRPr="00D8668E" w:rsidRDefault="00AE0FCC" w:rsidP="009D307F">
            <w:pPr>
              <w:pStyle w:val="Nessunaspaziatura"/>
              <w:rPr>
                <w:rFonts w:ascii="Gill Sans MT" w:hAnsi="Gill Sans MT"/>
                <w:i/>
                <w:lang w:val="en-GB"/>
              </w:rPr>
            </w:pPr>
            <w:r w:rsidRPr="00D8668E">
              <w:rPr>
                <w:rFonts w:ascii="Gill Sans MT" w:hAnsi="Gill Sans MT"/>
                <w:i/>
                <w:lang w:val="en-GB"/>
              </w:rPr>
              <w:t>Making informed judgements and choices</w:t>
            </w:r>
            <w:r w:rsidR="00155F08">
              <w:rPr>
                <w:rFonts w:ascii="Gill Sans MT" w:hAnsi="Gill Sans MT"/>
                <w:i/>
                <w:lang w:val="en-GB"/>
              </w:rPr>
              <w:t xml:space="preserve">: </w:t>
            </w:r>
            <w:r w:rsidR="00155F08" w:rsidRPr="00155F08">
              <w:rPr>
                <w:rFonts w:ascii="Gill Sans MT" w:hAnsi="Gill Sans MT"/>
                <w:i/>
                <w:lang w:val="en-GB"/>
              </w:rPr>
              <w:t>independent judgment will be encouraged through the use of the skills acquired in the analysis of specific cases and in the reflection on the events contingent, realized through specialized press and research papers.</w:t>
            </w:r>
          </w:p>
          <w:p w:rsidR="00AE0FCC" w:rsidRDefault="00AE0FCC" w:rsidP="009D307F">
            <w:pPr>
              <w:pStyle w:val="Nessunaspaziatura"/>
              <w:rPr>
                <w:rFonts w:ascii="Gill Sans MT" w:hAnsi="Gill Sans MT"/>
                <w:lang w:val="en-GB"/>
              </w:rPr>
            </w:pPr>
          </w:p>
          <w:p w:rsidR="00AE0FCC" w:rsidRPr="00D8668E" w:rsidRDefault="00AE0FCC" w:rsidP="009D307F">
            <w:pPr>
              <w:pStyle w:val="Nessunaspaziatura"/>
              <w:rPr>
                <w:rFonts w:ascii="Gill Sans MT" w:hAnsi="Gill Sans MT"/>
                <w:i/>
                <w:lang w:val="en-GB"/>
              </w:rPr>
            </w:pPr>
            <w:r w:rsidRPr="00D8668E">
              <w:rPr>
                <w:rFonts w:ascii="Gill Sans MT" w:hAnsi="Gill Sans MT"/>
                <w:i/>
                <w:lang w:val="en-GB"/>
              </w:rPr>
              <w:t>Communicat</w:t>
            </w:r>
            <w:r w:rsidR="00155F08">
              <w:rPr>
                <w:rFonts w:ascii="Gill Sans MT" w:hAnsi="Gill Sans MT"/>
                <w:i/>
                <w:lang w:val="en-GB"/>
              </w:rPr>
              <w:t xml:space="preserve">ing knowledge and understanding: </w:t>
            </w:r>
            <w:r w:rsidR="00155F08" w:rsidRPr="00155F08">
              <w:rPr>
                <w:rFonts w:ascii="Gill Sans MT" w:hAnsi="Gill Sans MT"/>
                <w:i/>
                <w:lang w:val="en-GB"/>
              </w:rPr>
              <w:t xml:space="preserve">the student will have to acquire skills </w:t>
            </w:r>
            <w:r w:rsidR="00155F08">
              <w:rPr>
                <w:rFonts w:ascii="Gill Sans MT" w:hAnsi="Gill Sans MT"/>
                <w:i/>
                <w:lang w:val="en-GB"/>
              </w:rPr>
              <w:t xml:space="preserve">of </w:t>
            </w:r>
            <w:r w:rsidR="00155F08" w:rsidRPr="00155F08">
              <w:rPr>
                <w:rFonts w:ascii="Gill Sans MT" w:hAnsi="Gill Sans MT"/>
                <w:i/>
                <w:lang w:val="en-GB"/>
              </w:rPr>
              <w:t>communication and exposure with appropriate technical language.</w:t>
            </w:r>
          </w:p>
          <w:p w:rsidR="00AE0FCC" w:rsidRPr="00D8668E" w:rsidRDefault="00AE0FCC" w:rsidP="009D307F">
            <w:pPr>
              <w:pStyle w:val="Nessunaspaziatura"/>
              <w:rPr>
                <w:rFonts w:ascii="Gill Sans MT" w:hAnsi="Gill Sans MT"/>
                <w:lang w:val="en-GB"/>
              </w:rPr>
            </w:pPr>
          </w:p>
          <w:p w:rsidR="00AE0FCC" w:rsidRPr="00D8668E" w:rsidRDefault="00155F08" w:rsidP="00155F08">
            <w:pPr>
              <w:pStyle w:val="Nessunaspaziatura"/>
              <w:rPr>
                <w:rFonts w:ascii="Gill Sans MT" w:hAnsi="Gill Sans MT"/>
                <w:lang w:val="en-GB"/>
              </w:rPr>
            </w:pPr>
            <w:r>
              <w:rPr>
                <w:rFonts w:ascii="Gill Sans MT" w:hAnsi="Gill Sans MT"/>
                <w:i/>
                <w:lang w:val="en-GB"/>
              </w:rPr>
              <w:t>Capacities to continue learning:</w:t>
            </w:r>
            <w:r w:rsidRPr="00155F08">
              <w:rPr>
                <w:lang w:val="en-US"/>
              </w:rPr>
              <w:t xml:space="preserve"> </w:t>
            </w:r>
            <w:r w:rsidRPr="00155F08">
              <w:rPr>
                <w:rFonts w:ascii="Gill Sans MT" w:hAnsi="Gill Sans MT"/>
                <w:i/>
                <w:lang w:val="en-GB"/>
              </w:rPr>
              <w:t>the course will enable students to acquire and develop the ability to learn, by indicating an appropriate method of study to be used to address topics</w:t>
            </w:r>
            <w:r>
              <w:rPr>
                <w:rFonts w:ascii="Gill Sans MT" w:hAnsi="Gill Sans MT"/>
                <w:i/>
                <w:lang w:val="en-GB"/>
              </w:rPr>
              <w:t>.</w:t>
            </w:r>
          </w:p>
        </w:tc>
      </w:tr>
      <w:tr w:rsidR="00AE0FCC" w:rsidRPr="00561FF6" w:rsidTr="009D307F">
        <w:trPr>
          <w:trHeight w:val="70"/>
        </w:trPr>
        <w:tc>
          <w:tcPr>
            <w:tcW w:w="4077" w:type="dxa"/>
            <w:tcBorders>
              <w:bottom w:val="single" w:sz="4" w:space="0" w:color="auto"/>
            </w:tcBorders>
            <w:shd w:val="clear" w:color="auto" w:fill="FFFFFF"/>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Contents</w:t>
            </w:r>
          </w:p>
        </w:tc>
        <w:tc>
          <w:tcPr>
            <w:tcW w:w="5777" w:type="dxa"/>
            <w:gridSpan w:val="3"/>
            <w:tcBorders>
              <w:bottom w:val="single" w:sz="4" w:space="0" w:color="auto"/>
            </w:tcBorders>
            <w:shd w:val="clear" w:color="auto" w:fill="auto"/>
          </w:tcPr>
          <w:p w:rsidR="00E819A2" w:rsidRDefault="00E819A2" w:rsidP="00E819A2">
            <w:pPr>
              <w:pStyle w:val="Nessunaspaziatura"/>
              <w:rPr>
                <w:rFonts w:ascii="Gill Sans MT" w:hAnsi="Gill Sans MT"/>
                <w:lang w:val="en-US"/>
              </w:rPr>
            </w:pPr>
            <w:r w:rsidRPr="00E819A2">
              <w:rPr>
                <w:rFonts w:ascii="Gill Sans MT" w:hAnsi="Gill Sans MT"/>
                <w:lang w:val="en-US"/>
              </w:rPr>
              <w:t xml:space="preserve">The course aims to provide the basic tools for understanding the dynamics that characterize the financial system and the interrelationships among its various components. It also intends </w:t>
            </w:r>
            <w:r w:rsidRPr="00E819A2">
              <w:rPr>
                <w:rFonts w:ascii="Gill Sans MT" w:hAnsi="Gill Sans MT"/>
                <w:lang w:val="en-US"/>
              </w:rPr>
              <w:lastRenderedPageBreak/>
              <w:t>to equip students with the necessary skills to deal with management issues related to the activity of the banks. Finally, the course aims to investigate the main characteristics of ethical finance and its main instruments, ethical funds and microcredit.</w:t>
            </w:r>
          </w:p>
          <w:p w:rsidR="00E819A2" w:rsidRPr="00E819A2" w:rsidRDefault="00E819A2" w:rsidP="00E819A2">
            <w:pPr>
              <w:pStyle w:val="Nessunaspaziatura"/>
              <w:rPr>
                <w:rFonts w:ascii="Gill Sans MT" w:hAnsi="Gill Sans MT"/>
                <w:lang w:val="en-US"/>
              </w:rPr>
            </w:pPr>
            <w:r w:rsidRPr="00E819A2">
              <w:rPr>
                <w:rFonts w:ascii="Gill Sans MT" w:hAnsi="Gill Sans MT"/>
                <w:lang w:val="en-US"/>
              </w:rPr>
              <w:t>First part</w:t>
            </w:r>
          </w:p>
          <w:p w:rsidR="00E819A2" w:rsidRPr="00E819A2" w:rsidRDefault="00E819A2" w:rsidP="00E819A2">
            <w:pPr>
              <w:pStyle w:val="Nessunaspaziatura"/>
              <w:rPr>
                <w:rFonts w:ascii="Gill Sans MT" w:hAnsi="Gill Sans MT"/>
                <w:lang w:val="en-US"/>
              </w:rPr>
            </w:pPr>
            <w:r w:rsidRPr="00E819A2">
              <w:rPr>
                <w:rFonts w:ascii="Gill Sans MT" w:hAnsi="Gill Sans MT"/>
                <w:lang w:val="en-US"/>
              </w:rPr>
              <w:t xml:space="preserve">Financial system: structure and functions, financial instruments, financial intermediaries, financial markets, </w:t>
            </w:r>
            <w:r w:rsidR="00155F08" w:rsidRPr="00E819A2">
              <w:rPr>
                <w:rFonts w:ascii="Gill Sans MT" w:hAnsi="Gill Sans MT"/>
                <w:lang w:val="en-US"/>
              </w:rPr>
              <w:t xml:space="preserve">monetary policy, </w:t>
            </w:r>
            <w:r w:rsidRPr="00E819A2">
              <w:rPr>
                <w:rFonts w:ascii="Gill Sans MT" w:hAnsi="Gill Sans MT"/>
                <w:lang w:val="en-US"/>
              </w:rPr>
              <w:t>regulation of the financial system. Ethical finance: ethical funds and microcredit.</w:t>
            </w:r>
          </w:p>
          <w:p w:rsidR="00E819A2" w:rsidRDefault="00E819A2" w:rsidP="00E819A2">
            <w:pPr>
              <w:pStyle w:val="Nessunaspaziatura"/>
              <w:rPr>
                <w:rFonts w:ascii="Gill Sans MT" w:hAnsi="Gill Sans MT"/>
                <w:lang w:val="en-US"/>
              </w:rPr>
            </w:pPr>
            <w:r w:rsidRPr="00E819A2">
              <w:rPr>
                <w:rFonts w:ascii="Gill Sans MT" w:hAnsi="Gill Sans MT"/>
                <w:lang w:val="en-US"/>
              </w:rPr>
              <w:t>Second part</w:t>
            </w:r>
          </w:p>
          <w:p w:rsidR="00AE0FCC" w:rsidRPr="00D8668E" w:rsidRDefault="00E819A2" w:rsidP="00155F08">
            <w:pPr>
              <w:pStyle w:val="Nessunaspaziatura"/>
              <w:rPr>
                <w:rFonts w:ascii="Gill Sans MT" w:hAnsi="Gill Sans MT"/>
                <w:lang w:val="en-US"/>
              </w:rPr>
            </w:pPr>
            <w:r w:rsidRPr="00E819A2">
              <w:rPr>
                <w:rFonts w:ascii="Gill Sans MT" w:hAnsi="Gill Sans MT"/>
                <w:lang w:val="en-US"/>
              </w:rPr>
              <w:t xml:space="preserve">Banks and bank management, banking supervision, organization of banking activities, deposits and lending activities, loans evaluation, investment services, </w:t>
            </w:r>
            <w:r w:rsidR="00155F08">
              <w:rPr>
                <w:rFonts w:ascii="Gill Sans MT" w:hAnsi="Gill Sans MT"/>
                <w:lang w:val="en-US"/>
              </w:rPr>
              <w:t xml:space="preserve">introduction to </w:t>
            </w:r>
            <w:r w:rsidRPr="00E819A2">
              <w:rPr>
                <w:rFonts w:ascii="Gill Sans MT" w:hAnsi="Gill Sans MT"/>
                <w:lang w:val="en-US"/>
              </w:rPr>
              <w:t>derivatives, securitization of loans, liquidity management, bank balance sheet and financial analysis, types of risks incurred by banks, capital adequacy according to Basel Accords, banking crises.</w:t>
            </w:r>
          </w:p>
        </w:tc>
      </w:tr>
      <w:tr w:rsidR="00AE0FCC" w:rsidRPr="00D8668E" w:rsidTr="009D307F">
        <w:trPr>
          <w:trHeight w:val="70"/>
        </w:trPr>
        <w:tc>
          <w:tcPr>
            <w:tcW w:w="4077" w:type="dxa"/>
            <w:tcBorders>
              <w:top w:val="single" w:sz="4" w:space="0" w:color="auto"/>
            </w:tcBorders>
            <w:shd w:val="clear" w:color="auto" w:fill="B2A1C7"/>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lastRenderedPageBreak/>
              <w:t>Course program</w:t>
            </w:r>
          </w:p>
        </w:tc>
        <w:tc>
          <w:tcPr>
            <w:tcW w:w="5777" w:type="dxa"/>
            <w:gridSpan w:val="3"/>
            <w:tcBorders>
              <w:top w:val="single" w:sz="4" w:space="0" w:color="auto"/>
            </w:tcBorders>
            <w:shd w:val="clear" w:color="auto" w:fill="auto"/>
          </w:tcPr>
          <w:p w:rsidR="00AE0FCC" w:rsidRPr="00D8668E" w:rsidRDefault="00AE0FCC" w:rsidP="009D307F">
            <w:pPr>
              <w:pStyle w:val="Nessunaspaziatura"/>
              <w:rPr>
                <w:rFonts w:ascii="Gill Sans MT" w:hAnsi="Gill Sans MT"/>
                <w:lang w:val="en-US"/>
              </w:rPr>
            </w:pPr>
          </w:p>
        </w:tc>
      </w:tr>
      <w:tr w:rsidR="00AE0FCC" w:rsidRPr="00E819A2" w:rsidTr="009D307F">
        <w:trPr>
          <w:trHeight w:val="70"/>
        </w:trPr>
        <w:tc>
          <w:tcPr>
            <w:tcW w:w="4077" w:type="dxa"/>
            <w:shd w:val="clear" w:color="auto" w:fill="FFFFFF"/>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Bibliography</w:t>
            </w:r>
          </w:p>
        </w:tc>
        <w:tc>
          <w:tcPr>
            <w:tcW w:w="5777" w:type="dxa"/>
            <w:gridSpan w:val="3"/>
            <w:shd w:val="clear" w:color="auto" w:fill="auto"/>
          </w:tcPr>
          <w:p w:rsidR="00E819A2" w:rsidRPr="00155F08" w:rsidRDefault="00E819A2" w:rsidP="00E819A2">
            <w:pPr>
              <w:pStyle w:val="Nessunaspaziatura"/>
              <w:rPr>
                <w:rFonts w:ascii="Gill Sans MT" w:hAnsi="Gill Sans MT"/>
              </w:rPr>
            </w:pPr>
            <w:r w:rsidRPr="00155F08">
              <w:rPr>
                <w:rFonts w:ascii="Gill Sans MT" w:hAnsi="Gill Sans MT"/>
              </w:rPr>
              <w:t xml:space="preserve">P. </w:t>
            </w:r>
            <w:proofErr w:type="spellStart"/>
            <w:r w:rsidRPr="00155F08">
              <w:rPr>
                <w:rFonts w:ascii="Gill Sans MT" w:hAnsi="Gill Sans MT"/>
              </w:rPr>
              <w:t>Bongini</w:t>
            </w:r>
            <w:proofErr w:type="spellEnd"/>
            <w:r w:rsidRPr="00155F08">
              <w:rPr>
                <w:rFonts w:ascii="Gill Sans MT" w:hAnsi="Gill Sans MT"/>
              </w:rPr>
              <w:t xml:space="preserve">, M. L. Di Battista, L. </w:t>
            </w:r>
            <w:proofErr w:type="spellStart"/>
            <w:r w:rsidRPr="00155F08">
              <w:rPr>
                <w:rFonts w:ascii="Gill Sans MT" w:hAnsi="Gill Sans MT"/>
              </w:rPr>
              <w:t>Nieri</w:t>
            </w:r>
            <w:proofErr w:type="spellEnd"/>
            <w:r w:rsidRPr="00155F08">
              <w:rPr>
                <w:rFonts w:ascii="Gill Sans MT" w:hAnsi="Gill Sans MT"/>
              </w:rPr>
              <w:t xml:space="preserve">, A. </w:t>
            </w:r>
            <w:proofErr w:type="spellStart"/>
            <w:r w:rsidRPr="00155F08">
              <w:rPr>
                <w:rFonts w:ascii="Gill Sans MT" w:hAnsi="Gill Sans MT"/>
              </w:rPr>
              <w:t>Patarnello</w:t>
            </w:r>
            <w:proofErr w:type="spellEnd"/>
            <w:r w:rsidRPr="00155F08">
              <w:rPr>
                <w:rFonts w:ascii="Gill Sans MT" w:hAnsi="Gill Sans MT"/>
              </w:rPr>
              <w:t xml:space="preserve">, Il sistema finanziario, il Mulino, </w:t>
            </w:r>
            <w:proofErr w:type="spellStart"/>
            <w:r w:rsidRPr="00155F08">
              <w:rPr>
                <w:rFonts w:ascii="Gill Sans MT" w:hAnsi="Gill Sans MT"/>
              </w:rPr>
              <w:t>ult</w:t>
            </w:r>
            <w:proofErr w:type="spellEnd"/>
            <w:r w:rsidRPr="00155F08">
              <w:rPr>
                <w:rFonts w:ascii="Gill Sans MT" w:hAnsi="Gill Sans MT"/>
              </w:rPr>
              <w:t>. ed., cap. I-II-III-IV-V-VI-VII-VIII-IX-X.</w:t>
            </w:r>
          </w:p>
          <w:p w:rsidR="00E819A2" w:rsidRPr="00E819A2" w:rsidRDefault="00E819A2" w:rsidP="00E819A2">
            <w:pPr>
              <w:pStyle w:val="Nessunaspaziatura"/>
              <w:rPr>
                <w:rFonts w:ascii="Gill Sans MT" w:hAnsi="Gill Sans MT"/>
                <w:lang w:val="en-US"/>
              </w:rPr>
            </w:pPr>
            <w:r w:rsidRPr="00E819A2">
              <w:rPr>
                <w:rFonts w:ascii="Gill Sans MT" w:hAnsi="Gill Sans MT"/>
                <w:lang w:val="en-US"/>
              </w:rPr>
              <w:t>With regard to the issue of ethical finance, materials provided by the professor are available on the Department web-site.</w:t>
            </w:r>
          </w:p>
          <w:p w:rsidR="00AE0FCC" w:rsidRPr="00E819A2" w:rsidRDefault="00E819A2" w:rsidP="009D307F">
            <w:pPr>
              <w:pStyle w:val="Nessunaspaziatura"/>
              <w:rPr>
                <w:rFonts w:ascii="Gill Sans MT" w:hAnsi="Gill Sans MT"/>
              </w:rPr>
            </w:pPr>
            <w:r w:rsidRPr="00E819A2">
              <w:rPr>
                <w:rFonts w:ascii="Gill Sans MT" w:hAnsi="Gill Sans MT"/>
              </w:rPr>
              <w:t xml:space="preserve">R. </w:t>
            </w:r>
            <w:proofErr w:type="spellStart"/>
            <w:r w:rsidRPr="00E819A2">
              <w:rPr>
                <w:rFonts w:ascii="Gill Sans MT" w:hAnsi="Gill Sans MT"/>
              </w:rPr>
              <w:t>Ruozi</w:t>
            </w:r>
            <w:proofErr w:type="spellEnd"/>
            <w:r w:rsidRPr="00E819A2">
              <w:rPr>
                <w:rFonts w:ascii="Gill Sans MT" w:hAnsi="Gill Sans MT"/>
              </w:rPr>
              <w:t>, Economia della banca, terza edizione, Egea, 2016, tutto il testo, escluso il cap. 23.</w:t>
            </w:r>
          </w:p>
        </w:tc>
      </w:tr>
      <w:tr w:rsidR="00AE0FCC" w:rsidRPr="00D8668E" w:rsidTr="009D307F">
        <w:trPr>
          <w:trHeight w:val="70"/>
        </w:trPr>
        <w:tc>
          <w:tcPr>
            <w:tcW w:w="4077" w:type="dxa"/>
            <w:shd w:val="clear" w:color="auto" w:fill="FFFFFF"/>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Notes</w:t>
            </w:r>
          </w:p>
        </w:tc>
        <w:tc>
          <w:tcPr>
            <w:tcW w:w="5777" w:type="dxa"/>
            <w:gridSpan w:val="3"/>
            <w:shd w:val="clear" w:color="auto" w:fill="auto"/>
          </w:tcPr>
          <w:p w:rsidR="00AE0FCC" w:rsidRPr="00D8668E" w:rsidRDefault="00AE0FCC" w:rsidP="009D307F">
            <w:pPr>
              <w:pStyle w:val="Nessunaspaziatura"/>
              <w:rPr>
                <w:rFonts w:ascii="Gill Sans MT" w:hAnsi="Gill Sans MT"/>
              </w:rPr>
            </w:pPr>
          </w:p>
        </w:tc>
      </w:tr>
      <w:tr w:rsidR="00AE0FCC" w:rsidRPr="00D8668E" w:rsidTr="009D307F">
        <w:trPr>
          <w:trHeight w:val="70"/>
        </w:trPr>
        <w:tc>
          <w:tcPr>
            <w:tcW w:w="4077" w:type="dxa"/>
            <w:shd w:val="clear" w:color="auto" w:fill="FFFFFF"/>
          </w:tcPr>
          <w:p w:rsidR="00AE0FCC" w:rsidRPr="00D8668E" w:rsidRDefault="00AE0FCC" w:rsidP="009D307F">
            <w:pPr>
              <w:pStyle w:val="Nessunaspaziatura"/>
              <w:rPr>
                <w:rFonts w:ascii="Gill Sans MT" w:hAnsi="Gill Sans MT"/>
                <w:lang w:val="en-US"/>
              </w:rPr>
            </w:pPr>
            <w:r w:rsidRPr="00D8668E">
              <w:rPr>
                <w:rFonts w:ascii="Gill Sans MT" w:hAnsi="Gill Sans MT"/>
                <w:lang w:val="en-US"/>
              </w:rPr>
              <w:t>Teaching methods</w:t>
            </w:r>
          </w:p>
        </w:tc>
        <w:tc>
          <w:tcPr>
            <w:tcW w:w="5777" w:type="dxa"/>
            <w:gridSpan w:val="3"/>
            <w:shd w:val="clear" w:color="auto" w:fill="auto"/>
          </w:tcPr>
          <w:p w:rsidR="00AE0FCC" w:rsidRPr="00D8668E" w:rsidRDefault="00E819A2" w:rsidP="009D307F">
            <w:pPr>
              <w:pStyle w:val="Nessunaspaziatura"/>
              <w:rPr>
                <w:rFonts w:ascii="Gill Sans MT" w:hAnsi="Gill Sans MT"/>
                <w:lang w:val="en-US"/>
              </w:rPr>
            </w:pPr>
            <w:r>
              <w:rPr>
                <w:rFonts w:ascii="Gill Sans MT" w:hAnsi="Gill Sans MT"/>
                <w:lang w:val="en-US"/>
              </w:rPr>
              <w:t>Lectures and</w:t>
            </w:r>
            <w:r w:rsidRPr="00D8668E">
              <w:rPr>
                <w:rFonts w:ascii="Gill Sans MT" w:hAnsi="Gill Sans MT"/>
                <w:lang w:val="en-US"/>
              </w:rPr>
              <w:t xml:space="preserve"> workshops</w:t>
            </w:r>
          </w:p>
        </w:tc>
      </w:tr>
      <w:tr w:rsidR="00AE0FCC" w:rsidRPr="00561FF6" w:rsidTr="009D307F">
        <w:trPr>
          <w:trHeight w:val="70"/>
        </w:trPr>
        <w:tc>
          <w:tcPr>
            <w:tcW w:w="4077" w:type="dxa"/>
            <w:shd w:val="clear" w:color="auto" w:fill="FFFFFF"/>
          </w:tcPr>
          <w:p w:rsidR="00AE0FCC" w:rsidRPr="00D8668E" w:rsidRDefault="00AE0FCC" w:rsidP="005F65FD">
            <w:pPr>
              <w:pStyle w:val="Nessunaspaziatura"/>
              <w:tabs>
                <w:tab w:val="left" w:pos="2920"/>
              </w:tabs>
              <w:rPr>
                <w:rFonts w:ascii="Gill Sans MT" w:hAnsi="Gill Sans MT"/>
                <w:lang w:val="en-US"/>
              </w:rPr>
            </w:pPr>
            <w:r w:rsidRPr="00D8668E">
              <w:rPr>
                <w:rFonts w:ascii="Gill Sans MT" w:hAnsi="Gill Sans MT"/>
                <w:lang w:val="en-US"/>
              </w:rPr>
              <w:t xml:space="preserve">Assessment methods </w:t>
            </w:r>
            <w:r w:rsidR="005F65FD">
              <w:rPr>
                <w:rFonts w:ascii="Gill Sans MT" w:hAnsi="Gill Sans MT"/>
                <w:lang w:val="en-US"/>
              </w:rPr>
              <w:t>(</w:t>
            </w:r>
            <w:r w:rsidR="005F65FD" w:rsidRPr="005F65FD">
              <w:rPr>
                <w:rFonts w:ascii="Gill Sans MT" w:hAnsi="Gill Sans MT"/>
                <w:lang w:val="en-US"/>
              </w:rPr>
              <w:t>indicate at least the type written, oral, other</w:t>
            </w:r>
            <w:r w:rsidR="005F65FD">
              <w:rPr>
                <w:rFonts w:ascii="Gill Sans MT" w:hAnsi="Gill Sans MT"/>
                <w:lang w:val="en-US"/>
              </w:rPr>
              <w:t>)</w:t>
            </w:r>
          </w:p>
        </w:tc>
        <w:tc>
          <w:tcPr>
            <w:tcW w:w="5777" w:type="dxa"/>
            <w:gridSpan w:val="3"/>
            <w:shd w:val="clear" w:color="auto" w:fill="auto"/>
          </w:tcPr>
          <w:p w:rsidR="00AE0FCC" w:rsidRPr="00D8668E" w:rsidRDefault="00E819A2" w:rsidP="009D307F">
            <w:pPr>
              <w:pStyle w:val="Nessunaspaziatura"/>
              <w:rPr>
                <w:rFonts w:ascii="Gill Sans MT" w:hAnsi="Gill Sans MT"/>
                <w:lang w:val="en-US"/>
              </w:rPr>
            </w:pPr>
            <w:r w:rsidRPr="00013B02">
              <w:rPr>
                <w:lang w:val="en-US"/>
              </w:rPr>
              <w:t>Oral presentation</w:t>
            </w:r>
            <w:r>
              <w:rPr>
                <w:lang w:val="en-US"/>
              </w:rPr>
              <w:t xml:space="preserve"> and mid-term exams (eventual)</w:t>
            </w:r>
          </w:p>
        </w:tc>
      </w:tr>
      <w:tr w:rsidR="00AE0FCC" w:rsidRPr="00561FF6" w:rsidTr="009D307F">
        <w:trPr>
          <w:trHeight w:val="70"/>
        </w:trPr>
        <w:tc>
          <w:tcPr>
            <w:tcW w:w="4077" w:type="dxa"/>
            <w:shd w:val="clear" w:color="auto" w:fill="FFFFFF"/>
          </w:tcPr>
          <w:p w:rsidR="00AE0FCC" w:rsidRPr="00D8668E" w:rsidRDefault="005F65FD" w:rsidP="0070770A">
            <w:pPr>
              <w:pStyle w:val="Nessunaspaziatura"/>
              <w:rPr>
                <w:rFonts w:ascii="Gill Sans MT" w:hAnsi="Gill Sans MT"/>
                <w:lang w:val="en-US"/>
              </w:rPr>
            </w:pPr>
            <w:r w:rsidRPr="005F65FD">
              <w:rPr>
                <w:rFonts w:ascii="Gill Sans MT" w:hAnsi="Gill Sans MT"/>
                <w:lang w:val="en-US"/>
              </w:rPr>
              <w:t>Evaluation criteria (</w:t>
            </w:r>
            <w:r w:rsidR="003A0160" w:rsidRPr="003A0160">
              <w:rPr>
                <w:rFonts w:ascii="Gill Sans MT" w:hAnsi="Gill Sans MT"/>
                <w:lang w:val="en-US"/>
              </w:rPr>
              <w:t>Explain for each expected learning outcome what a studen</w:t>
            </w:r>
            <w:r w:rsidR="003A0160">
              <w:rPr>
                <w:rFonts w:ascii="Gill Sans MT" w:hAnsi="Gill Sans MT"/>
                <w:lang w:val="en-US"/>
              </w:rPr>
              <w:t xml:space="preserve">t has to know, or is able to do, </w:t>
            </w:r>
            <w:r w:rsidR="003A0160" w:rsidRPr="003A0160">
              <w:rPr>
                <w:rFonts w:ascii="Gill Sans MT" w:hAnsi="Gill Sans MT"/>
                <w:lang w:val="en-US"/>
              </w:rPr>
              <w:t>and how many levels of achievement there are.</w:t>
            </w:r>
          </w:p>
        </w:tc>
        <w:tc>
          <w:tcPr>
            <w:tcW w:w="5777" w:type="dxa"/>
            <w:gridSpan w:val="3"/>
            <w:shd w:val="clear" w:color="auto" w:fill="auto"/>
          </w:tcPr>
          <w:p w:rsidR="00AE0FCC" w:rsidRPr="00D8668E" w:rsidRDefault="00AE0FCC" w:rsidP="009D307F">
            <w:pPr>
              <w:pStyle w:val="Nessunaspaziatura"/>
              <w:rPr>
                <w:rFonts w:ascii="Gill Sans MT" w:hAnsi="Gill Sans MT"/>
                <w:lang w:val="en-US"/>
              </w:rPr>
            </w:pPr>
          </w:p>
        </w:tc>
      </w:tr>
      <w:tr w:rsidR="005F65FD" w:rsidRPr="00D8668E" w:rsidTr="009D307F">
        <w:trPr>
          <w:trHeight w:val="70"/>
        </w:trPr>
        <w:tc>
          <w:tcPr>
            <w:tcW w:w="4077" w:type="dxa"/>
            <w:shd w:val="clear" w:color="auto" w:fill="FFFFFF"/>
          </w:tcPr>
          <w:p w:rsidR="005F65FD" w:rsidRPr="00D8668E" w:rsidRDefault="005F65FD" w:rsidP="009D307F">
            <w:pPr>
              <w:pStyle w:val="Nessunaspaziatura"/>
              <w:rPr>
                <w:rFonts w:ascii="Gill Sans MT" w:hAnsi="Gill Sans MT"/>
                <w:lang w:val="en-US"/>
              </w:rPr>
            </w:pPr>
            <w:r w:rsidRPr="00D8668E">
              <w:rPr>
                <w:rFonts w:ascii="Gill Sans MT" w:hAnsi="Gill Sans MT"/>
                <w:lang w:val="en-US"/>
              </w:rPr>
              <w:t>Further information</w:t>
            </w:r>
          </w:p>
        </w:tc>
        <w:tc>
          <w:tcPr>
            <w:tcW w:w="5777" w:type="dxa"/>
            <w:gridSpan w:val="3"/>
            <w:shd w:val="clear" w:color="auto" w:fill="auto"/>
          </w:tcPr>
          <w:p w:rsidR="005F65FD" w:rsidRPr="00D8668E" w:rsidRDefault="005F65FD" w:rsidP="009D307F">
            <w:pPr>
              <w:pStyle w:val="Nessunaspaziatura"/>
              <w:rPr>
                <w:rFonts w:ascii="Gill Sans MT" w:hAnsi="Gill Sans MT"/>
                <w:lang w:val="en-US"/>
              </w:rPr>
            </w:pPr>
          </w:p>
        </w:tc>
      </w:tr>
    </w:tbl>
    <w:p w:rsidR="00BB170F" w:rsidRDefault="00BB170F"/>
    <w:sectPr w:rsidR="00BB170F" w:rsidSect="008D062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F95"/>
    <w:multiLevelType w:val="hybridMultilevel"/>
    <w:tmpl w:val="9ACC05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1150244"/>
    <w:multiLevelType w:val="hybridMultilevel"/>
    <w:tmpl w:val="DA4E6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AE0FCC"/>
    <w:rsid w:val="00045D1F"/>
    <w:rsid w:val="00085A37"/>
    <w:rsid w:val="00155F08"/>
    <w:rsid w:val="00236C29"/>
    <w:rsid w:val="0032796C"/>
    <w:rsid w:val="003A0160"/>
    <w:rsid w:val="00541331"/>
    <w:rsid w:val="00561FF6"/>
    <w:rsid w:val="005F65FD"/>
    <w:rsid w:val="0070770A"/>
    <w:rsid w:val="008D0625"/>
    <w:rsid w:val="008E5D04"/>
    <w:rsid w:val="009C0878"/>
    <w:rsid w:val="00AD362C"/>
    <w:rsid w:val="00AE0FCC"/>
    <w:rsid w:val="00B74019"/>
    <w:rsid w:val="00B96798"/>
    <w:rsid w:val="00BB170F"/>
    <w:rsid w:val="00D50CC5"/>
    <w:rsid w:val="00E81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FC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E0FCC"/>
    <w:rPr>
      <w:rFonts w:ascii="Calibri" w:eastAsia="MS Mincho" w:hAnsi="Calibri" w:cs="Times New Roman"/>
      <w:sz w:val="22"/>
      <w:szCs w:val="22"/>
    </w:rPr>
  </w:style>
  <w:style w:type="paragraph" w:styleId="Testofumetto">
    <w:name w:val="Balloon Text"/>
    <w:basedOn w:val="Normale"/>
    <w:link w:val="TestofumettoCarattere"/>
    <w:uiPriority w:val="99"/>
    <w:semiHidden/>
    <w:unhideWhenUsed/>
    <w:rsid w:val="003A016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A0160"/>
    <w:rPr>
      <w:rFonts w:ascii="Lucida Grande" w:hAnsi="Lucida Grande" w:cs="Lucida Grande"/>
      <w:sz w:val="18"/>
      <w:szCs w:val="18"/>
    </w:rPr>
  </w:style>
  <w:style w:type="paragraph" w:styleId="Rientrocorpodeltesto">
    <w:name w:val="Body Text Indent"/>
    <w:basedOn w:val="Normale"/>
    <w:link w:val="RientrocorpodeltestoCarattere"/>
    <w:semiHidden/>
    <w:rsid w:val="00E819A2"/>
    <w:pPr>
      <w:spacing w:after="120" w:line="240" w:lineRule="auto"/>
      <w:ind w:firstLine="720"/>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E819A2"/>
    <w:rPr>
      <w:rFonts w:ascii="Times New Roman" w:eastAsia="Times New Roman" w:hAnsi="Times New Roman" w:cs="Times New Roman"/>
    </w:rPr>
  </w:style>
  <w:style w:type="character" w:customStyle="1" w:styleId="hps">
    <w:name w:val="hps"/>
    <w:rsid w:val="00E819A2"/>
  </w:style>
  <w:style w:type="paragraph" w:styleId="Paragrafoelenco">
    <w:name w:val="List Paragraph"/>
    <w:basedOn w:val="Normale"/>
    <w:uiPriority w:val="34"/>
    <w:qFormat/>
    <w:rsid w:val="00E8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FC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E0FCC"/>
    <w:rPr>
      <w:rFonts w:ascii="Calibri" w:eastAsia="MS Mincho" w:hAnsi="Calibri" w:cs="Times New Roman"/>
      <w:sz w:val="22"/>
      <w:szCs w:val="22"/>
    </w:rPr>
  </w:style>
  <w:style w:type="paragraph" w:styleId="Testofumetto">
    <w:name w:val="Balloon Text"/>
    <w:basedOn w:val="Normale"/>
    <w:link w:val="TestofumettoCarattere"/>
    <w:uiPriority w:val="99"/>
    <w:semiHidden/>
    <w:unhideWhenUsed/>
    <w:rsid w:val="003A0160"/>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A01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545</Words>
  <Characters>3109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Utente</cp:lastModifiedBy>
  <cp:revision>7</cp:revision>
  <dcterms:created xsi:type="dcterms:W3CDTF">2017-02-27T10:17:00Z</dcterms:created>
  <dcterms:modified xsi:type="dcterms:W3CDTF">2017-03-05T07:48:00Z</dcterms:modified>
</cp:coreProperties>
</file>