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0BB0" w14:textId="77777777" w:rsidR="00BE13E3" w:rsidRDefault="00BE13E3" w:rsidP="00BE13E3">
      <w:pPr>
        <w:pStyle w:val="Default"/>
        <w:spacing w:line="276" w:lineRule="auto"/>
        <w:jc w:val="center"/>
        <w:rPr>
          <w:rFonts w:ascii="Calibri" w:eastAsia="MS ??" w:hAnsi="Calibri" w:cs="Calibri"/>
          <w:b/>
          <w:color w:val="2E74B5"/>
          <w:sz w:val="28"/>
          <w:szCs w:val="28"/>
          <w:lang w:val="en-US"/>
        </w:rPr>
      </w:pPr>
      <w:r>
        <w:rPr>
          <w:rFonts w:ascii="Calibri" w:eastAsia="MS ??" w:hAnsi="Calibri" w:cs="Calibri"/>
          <w:b/>
          <w:color w:val="2E74B5"/>
          <w:sz w:val="28"/>
          <w:szCs w:val="28"/>
          <w:lang w:val="en-US"/>
        </w:rPr>
        <w:t>PERFORMANCE STUDIES – LM-65</w:t>
      </w:r>
    </w:p>
    <w:p w14:paraId="692246C9" w14:textId="77777777" w:rsidR="00BE13E3" w:rsidRDefault="00BE13E3" w:rsidP="00BE13E3">
      <w:pPr>
        <w:pStyle w:val="Default"/>
        <w:spacing w:line="276" w:lineRule="auto"/>
        <w:jc w:val="center"/>
        <w:rPr>
          <w:rFonts w:ascii="Calibri" w:eastAsia="MS ??" w:hAnsi="Calibri" w:cs="Calibri"/>
          <w:i/>
          <w:color w:val="2E74B5"/>
          <w:sz w:val="28"/>
          <w:szCs w:val="28"/>
          <w:lang w:val="en-US"/>
        </w:rPr>
      </w:pPr>
      <w:r>
        <w:rPr>
          <w:rFonts w:ascii="Calibri" w:eastAsia="MS ??" w:hAnsi="Calibri" w:cs="Calibri"/>
          <w:b/>
          <w:color w:val="2E74B5"/>
          <w:sz w:val="28"/>
          <w:szCs w:val="28"/>
          <w:lang w:val="en-US"/>
        </w:rPr>
        <w:t>A.Y. 2022/2023</w:t>
      </w:r>
    </w:p>
    <w:p w14:paraId="630283C7" w14:textId="77777777" w:rsidR="00BE13E3" w:rsidRPr="007043AE" w:rsidRDefault="00BE13E3" w:rsidP="00BE13E3">
      <w:pPr>
        <w:pStyle w:val="Default"/>
        <w:spacing w:line="276" w:lineRule="auto"/>
        <w:jc w:val="center"/>
        <w:rPr>
          <w:rFonts w:ascii="Calibri" w:eastAsia="MS ??" w:hAnsi="Calibri" w:cs="Calibri"/>
          <w:i/>
          <w:color w:val="2E74B5"/>
          <w:sz w:val="28"/>
          <w:szCs w:val="28"/>
          <w:lang w:val="en-US"/>
        </w:rPr>
      </w:pPr>
      <w:r>
        <w:rPr>
          <w:rFonts w:ascii="Calibri" w:eastAsia="MS ??" w:hAnsi="Calibri" w:cs="Calibri"/>
          <w:b/>
          <w:color w:val="2E74B5"/>
          <w:sz w:val="28"/>
          <w:szCs w:val="28"/>
          <w:lang w:val="en-US"/>
        </w:rPr>
        <w:t>RESEARCH WORKSHOP ON THE SOURCES AND ARCHIVES OF FILM HISTORY</w:t>
      </w:r>
    </w:p>
    <w:p w14:paraId="5279BCD0" w14:textId="77777777" w:rsidR="00135543" w:rsidRPr="00DB4BB9" w:rsidRDefault="00135543" w:rsidP="005E6F26">
      <w:pPr>
        <w:jc w:val="both"/>
        <w:rPr>
          <w:b/>
          <w:lang w:val="en-US"/>
        </w:rPr>
      </w:pPr>
    </w:p>
    <w:p w14:paraId="234D608A" w14:textId="77777777" w:rsidR="007E0A1C" w:rsidRPr="00DB4BB9" w:rsidRDefault="007E0A1C" w:rsidP="005E6F26">
      <w:pPr>
        <w:jc w:val="both"/>
        <w:rPr>
          <w:b/>
          <w:lang w:val="en-US"/>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1266"/>
        <w:gridCol w:w="43"/>
        <w:gridCol w:w="655"/>
        <w:gridCol w:w="1838"/>
        <w:gridCol w:w="2098"/>
        <w:gridCol w:w="918"/>
        <w:gridCol w:w="786"/>
      </w:tblGrid>
      <w:tr w:rsidR="007E0A1C" w14:paraId="650B0FA8" w14:textId="77777777" w:rsidTr="00B17FE5">
        <w:tc>
          <w:tcPr>
            <w:tcW w:w="5000" w:type="pct"/>
            <w:gridSpan w:val="8"/>
            <w:tcBorders>
              <w:top w:val="single" w:sz="4" w:space="0" w:color="000000"/>
              <w:left w:val="single" w:sz="4" w:space="0" w:color="000000"/>
              <w:bottom w:val="single" w:sz="4" w:space="0" w:color="000000"/>
              <w:right w:val="single" w:sz="4" w:space="0" w:color="000000"/>
            </w:tcBorders>
            <w:shd w:val="clear" w:color="auto" w:fill="B2A1C7"/>
            <w:hideMark/>
          </w:tcPr>
          <w:p w14:paraId="6A7D53F7" w14:textId="77777777" w:rsidR="007E0A1C" w:rsidRDefault="007E0A1C" w:rsidP="00B17FE5">
            <w:pPr>
              <w:rPr>
                <w:rFonts w:ascii="Calibri" w:eastAsia="MS ??" w:hAnsi="Calibri" w:cs="Cambria"/>
                <w:b/>
                <w:sz w:val="20"/>
                <w:szCs w:val="20"/>
                <w:lang w:eastAsia="it-IT"/>
              </w:rPr>
            </w:pPr>
            <w:r>
              <w:rPr>
                <w:rFonts w:ascii="Calibri" w:hAnsi="Calibri"/>
                <w:b/>
                <w:sz w:val="20"/>
                <w:szCs w:val="20"/>
              </w:rPr>
              <w:t>General information</w:t>
            </w:r>
          </w:p>
        </w:tc>
      </w:tr>
      <w:tr w:rsidR="007E0A1C" w14:paraId="6F6AC089"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74649391" w14:textId="77777777" w:rsidR="007E0A1C" w:rsidRDefault="007E0A1C" w:rsidP="00B17FE5">
            <w:pPr>
              <w:rPr>
                <w:rFonts w:ascii="Calibri" w:hAnsi="Calibri"/>
                <w:sz w:val="20"/>
                <w:szCs w:val="20"/>
              </w:rPr>
            </w:pPr>
            <w:proofErr w:type="spellStart"/>
            <w:r>
              <w:rPr>
                <w:rFonts w:ascii="Calibri" w:hAnsi="Calibri"/>
                <w:sz w:val="20"/>
                <w:szCs w:val="20"/>
              </w:rPr>
              <w:t>Year</w:t>
            </w:r>
            <w:proofErr w:type="spellEnd"/>
            <w:r>
              <w:rPr>
                <w:rFonts w:ascii="Calibri" w:hAnsi="Calibri"/>
                <w:sz w:val="20"/>
                <w:szCs w:val="20"/>
              </w:rPr>
              <w:t xml:space="preserve"> of the </w:t>
            </w:r>
            <w:proofErr w:type="spellStart"/>
            <w:r>
              <w:rPr>
                <w:rFonts w:ascii="Calibri" w:hAnsi="Calibri"/>
                <w:sz w:val="20"/>
                <w:szCs w:val="20"/>
              </w:rPr>
              <w:t>course</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517E2553" w14:textId="4F402E43" w:rsidR="007E0A1C" w:rsidRPr="00DB4BB9" w:rsidRDefault="00DB4BB9" w:rsidP="00B17FE5">
            <w:pPr>
              <w:rPr>
                <w:rFonts w:ascii="Calibri" w:hAnsi="Calibri"/>
                <w:color w:val="FF0000"/>
                <w:sz w:val="20"/>
                <w:szCs w:val="20"/>
              </w:rPr>
            </w:pPr>
            <w:r w:rsidRPr="00DB4BB9">
              <w:rPr>
                <w:rFonts w:ascii="Calibri" w:hAnsi="Calibri"/>
                <w:sz w:val="20"/>
                <w:szCs w:val="20"/>
              </w:rPr>
              <w:t>2</w:t>
            </w:r>
            <w:r w:rsidRPr="00F03474">
              <w:rPr>
                <w:rFonts w:ascii="Calibri" w:hAnsi="Calibri"/>
                <w:sz w:val="20"/>
                <w:szCs w:val="20"/>
                <w:vertAlign w:val="superscript"/>
              </w:rPr>
              <w:t>nd</w:t>
            </w:r>
          </w:p>
        </w:tc>
      </w:tr>
      <w:tr w:rsidR="007E0A1C" w:rsidRPr="00DB4BB9" w14:paraId="60C281A4"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6D692A5F" w14:textId="77777777" w:rsidR="007E0A1C" w:rsidRDefault="007E0A1C" w:rsidP="00B17FE5">
            <w:pPr>
              <w:rPr>
                <w:rFonts w:ascii="Calibri" w:hAnsi="Calibri"/>
                <w:sz w:val="20"/>
                <w:szCs w:val="20"/>
                <w:lang w:val="en-US"/>
              </w:rPr>
            </w:pPr>
            <w:r>
              <w:rPr>
                <w:rFonts w:ascii="Calibri" w:hAnsi="Calibri"/>
                <w:sz w:val="20"/>
                <w:szCs w:val="20"/>
                <w:lang w:val="en-US"/>
              </w:rPr>
              <w:t>Academic calendar (starting and ending date)</w:t>
            </w:r>
          </w:p>
        </w:tc>
        <w:tc>
          <w:tcPr>
            <w:tcW w:w="3514" w:type="pct"/>
            <w:gridSpan w:val="6"/>
            <w:tcBorders>
              <w:top w:val="single" w:sz="4" w:space="0" w:color="000000"/>
              <w:left w:val="single" w:sz="4" w:space="0" w:color="000000"/>
              <w:bottom w:val="single" w:sz="4" w:space="0" w:color="000000"/>
              <w:right w:val="single" w:sz="4" w:space="0" w:color="000000"/>
            </w:tcBorders>
          </w:tcPr>
          <w:p w14:paraId="768B8036" w14:textId="26020773" w:rsidR="007E0A1C" w:rsidRPr="00DB4BB9" w:rsidRDefault="00DB4BB9" w:rsidP="00B17FE5">
            <w:pPr>
              <w:jc w:val="both"/>
              <w:rPr>
                <w:rFonts w:ascii="Calibri" w:hAnsi="Calibri"/>
                <w:sz w:val="20"/>
                <w:szCs w:val="20"/>
                <w:lang w:val="en-US"/>
              </w:rPr>
            </w:pPr>
            <w:r w:rsidRPr="00DB4BB9">
              <w:rPr>
                <w:rFonts w:ascii="Calibri" w:hAnsi="Calibri"/>
                <w:sz w:val="20"/>
                <w:szCs w:val="20"/>
                <w:lang w:val="en-US"/>
              </w:rPr>
              <w:t>1</w:t>
            </w:r>
            <w:r w:rsidRPr="00DB4BB9">
              <w:rPr>
                <w:rFonts w:ascii="Calibri" w:hAnsi="Calibri"/>
                <w:sz w:val="20"/>
                <w:szCs w:val="20"/>
                <w:vertAlign w:val="superscript"/>
                <w:lang w:val="en-US"/>
              </w:rPr>
              <w:t>st</w:t>
            </w:r>
            <w:r>
              <w:rPr>
                <w:rFonts w:ascii="Calibri" w:hAnsi="Calibri"/>
                <w:sz w:val="20"/>
                <w:szCs w:val="20"/>
                <w:lang w:val="en-US"/>
              </w:rPr>
              <w:t xml:space="preserve"> Semester</w:t>
            </w:r>
            <w:r w:rsidR="00F03474">
              <w:rPr>
                <w:rFonts w:ascii="Calibri" w:hAnsi="Calibri"/>
                <w:sz w:val="20"/>
                <w:szCs w:val="20"/>
                <w:lang w:val="en-US"/>
              </w:rPr>
              <w:t xml:space="preserve"> </w:t>
            </w:r>
            <w:r w:rsidR="00F03474" w:rsidRPr="00F03474">
              <w:rPr>
                <w:rFonts w:ascii="Calibri" w:hAnsi="Calibri"/>
                <w:sz w:val="20"/>
                <w:szCs w:val="20"/>
              </w:rPr>
              <w:t xml:space="preserve">(25 </w:t>
            </w:r>
            <w:proofErr w:type="spellStart"/>
            <w:r w:rsidR="00DE27E7">
              <w:rPr>
                <w:rFonts w:ascii="Calibri" w:hAnsi="Calibri"/>
                <w:sz w:val="20"/>
                <w:szCs w:val="20"/>
              </w:rPr>
              <w:t>September</w:t>
            </w:r>
            <w:proofErr w:type="spellEnd"/>
            <w:r w:rsidR="00F03474" w:rsidRPr="00F03474">
              <w:rPr>
                <w:rFonts w:ascii="Calibri" w:hAnsi="Calibri"/>
                <w:sz w:val="20"/>
                <w:szCs w:val="20"/>
              </w:rPr>
              <w:t xml:space="preserve"> 2023 – 13 </w:t>
            </w:r>
            <w:r w:rsidR="00DE27E7">
              <w:rPr>
                <w:rFonts w:ascii="Calibri" w:hAnsi="Calibri"/>
                <w:sz w:val="20"/>
                <w:szCs w:val="20"/>
              </w:rPr>
              <w:t>December</w:t>
            </w:r>
            <w:r w:rsidR="00F03474" w:rsidRPr="00F03474">
              <w:rPr>
                <w:rFonts w:ascii="Calibri" w:hAnsi="Calibri"/>
                <w:sz w:val="20"/>
                <w:szCs w:val="20"/>
              </w:rPr>
              <w:t xml:space="preserve"> 2023)</w:t>
            </w:r>
          </w:p>
        </w:tc>
      </w:tr>
      <w:tr w:rsidR="007E0A1C" w14:paraId="58B5F093"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20F44B52" w14:textId="77777777" w:rsidR="007E0A1C" w:rsidRDefault="007E0A1C" w:rsidP="00B17FE5">
            <w:pPr>
              <w:rPr>
                <w:rFonts w:ascii="Calibri" w:hAnsi="Calibri"/>
                <w:sz w:val="20"/>
                <w:szCs w:val="20"/>
              </w:rPr>
            </w:pPr>
            <w:r>
              <w:rPr>
                <w:rFonts w:ascii="Calibri" w:hAnsi="Calibri"/>
                <w:sz w:val="20"/>
                <w:szCs w:val="20"/>
              </w:rPr>
              <w:t>Credits (CFU/ETCS):</w:t>
            </w:r>
          </w:p>
        </w:tc>
        <w:tc>
          <w:tcPr>
            <w:tcW w:w="3514" w:type="pct"/>
            <w:gridSpan w:val="6"/>
            <w:tcBorders>
              <w:top w:val="single" w:sz="4" w:space="0" w:color="000000"/>
              <w:left w:val="single" w:sz="4" w:space="0" w:color="000000"/>
              <w:bottom w:val="single" w:sz="4" w:space="0" w:color="000000"/>
              <w:right w:val="single" w:sz="4" w:space="0" w:color="000000"/>
            </w:tcBorders>
          </w:tcPr>
          <w:p w14:paraId="56FA3AFD" w14:textId="31B80082" w:rsidR="007E0A1C" w:rsidRPr="00DB4BB9" w:rsidRDefault="00D6573E" w:rsidP="00B17FE5">
            <w:pPr>
              <w:rPr>
                <w:rFonts w:ascii="Calibri" w:hAnsi="Calibri"/>
                <w:sz w:val="20"/>
                <w:szCs w:val="20"/>
              </w:rPr>
            </w:pPr>
            <w:r>
              <w:rPr>
                <w:rFonts w:ascii="Calibri" w:hAnsi="Calibri"/>
                <w:sz w:val="20"/>
                <w:szCs w:val="20"/>
              </w:rPr>
              <w:t>3</w:t>
            </w:r>
          </w:p>
        </w:tc>
      </w:tr>
      <w:tr w:rsidR="007E0A1C" w14:paraId="6AB090F0"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56DB0A1F" w14:textId="77777777" w:rsidR="007E0A1C" w:rsidRDefault="007E0A1C" w:rsidP="00B17FE5">
            <w:pPr>
              <w:rPr>
                <w:rFonts w:ascii="Calibri" w:hAnsi="Calibri"/>
                <w:sz w:val="20"/>
                <w:szCs w:val="20"/>
              </w:rPr>
            </w:pPr>
            <w:r>
              <w:rPr>
                <w:rFonts w:ascii="Calibri" w:hAnsi="Calibri"/>
                <w:sz w:val="20"/>
                <w:szCs w:val="20"/>
              </w:rPr>
              <w:t>SSD</w:t>
            </w:r>
          </w:p>
        </w:tc>
        <w:tc>
          <w:tcPr>
            <w:tcW w:w="3514" w:type="pct"/>
            <w:gridSpan w:val="6"/>
            <w:tcBorders>
              <w:top w:val="single" w:sz="4" w:space="0" w:color="000000"/>
              <w:left w:val="single" w:sz="4" w:space="0" w:color="000000"/>
              <w:bottom w:val="single" w:sz="4" w:space="0" w:color="000000"/>
              <w:right w:val="single" w:sz="4" w:space="0" w:color="000000"/>
            </w:tcBorders>
          </w:tcPr>
          <w:p w14:paraId="2C20357C" w14:textId="1E50583D" w:rsidR="007E0A1C" w:rsidRPr="00DB4BB9" w:rsidRDefault="0034704D" w:rsidP="00B17FE5">
            <w:pPr>
              <w:rPr>
                <w:rFonts w:ascii="Calibri" w:hAnsi="Calibri"/>
                <w:sz w:val="20"/>
                <w:szCs w:val="20"/>
              </w:rPr>
            </w:pPr>
            <w:r w:rsidRPr="004357E2">
              <w:rPr>
                <w:rFonts w:ascii="Calibri" w:hAnsi="Calibri"/>
                <w:sz w:val="20"/>
                <w:szCs w:val="20"/>
              </w:rPr>
              <w:t>L-Art/06</w:t>
            </w:r>
          </w:p>
        </w:tc>
      </w:tr>
      <w:tr w:rsidR="007E0A1C" w14:paraId="3F059F4B"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12B53E8D" w14:textId="77777777" w:rsidR="007E0A1C" w:rsidRDefault="007E0A1C" w:rsidP="00B17FE5">
            <w:pPr>
              <w:rPr>
                <w:rFonts w:ascii="Calibri" w:hAnsi="Calibri"/>
                <w:sz w:val="20"/>
                <w:szCs w:val="20"/>
              </w:rPr>
            </w:pPr>
            <w:r>
              <w:rPr>
                <w:rFonts w:ascii="Calibri" w:hAnsi="Calibri"/>
                <w:sz w:val="20"/>
                <w:szCs w:val="20"/>
              </w:rPr>
              <w:t>Language</w:t>
            </w:r>
          </w:p>
        </w:tc>
        <w:tc>
          <w:tcPr>
            <w:tcW w:w="3514" w:type="pct"/>
            <w:gridSpan w:val="6"/>
            <w:tcBorders>
              <w:top w:val="single" w:sz="4" w:space="0" w:color="000000"/>
              <w:left w:val="single" w:sz="4" w:space="0" w:color="000000"/>
              <w:bottom w:val="single" w:sz="4" w:space="0" w:color="000000"/>
              <w:right w:val="single" w:sz="4" w:space="0" w:color="000000"/>
            </w:tcBorders>
          </w:tcPr>
          <w:p w14:paraId="4E2D6843" w14:textId="2CFA3BB4" w:rsidR="007E0A1C" w:rsidRPr="00DB4BB9" w:rsidRDefault="0034704D" w:rsidP="00B17FE5">
            <w:pPr>
              <w:jc w:val="both"/>
              <w:rPr>
                <w:rFonts w:ascii="Calibri" w:hAnsi="Calibri"/>
                <w:sz w:val="20"/>
                <w:szCs w:val="20"/>
              </w:rPr>
            </w:pPr>
            <w:r>
              <w:rPr>
                <w:rFonts w:ascii="Calibri" w:hAnsi="Calibri"/>
                <w:sz w:val="20"/>
                <w:szCs w:val="20"/>
              </w:rPr>
              <w:t xml:space="preserve">Italian </w:t>
            </w:r>
          </w:p>
        </w:tc>
      </w:tr>
      <w:tr w:rsidR="007E0A1C" w:rsidRPr="00BE13E3" w14:paraId="5A71A59F" w14:textId="77777777" w:rsidTr="00B17FE5">
        <w:tc>
          <w:tcPr>
            <w:tcW w:w="1486" w:type="pct"/>
            <w:gridSpan w:val="2"/>
            <w:tcBorders>
              <w:top w:val="single" w:sz="4" w:space="0" w:color="000000"/>
              <w:left w:val="single" w:sz="4" w:space="0" w:color="000000"/>
              <w:bottom w:val="single" w:sz="4" w:space="0" w:color="000000"/>
              <w:right w:val="single" w:sz="4" w:space="0" w:color="000000"/>
            </w:tcBorders>
            <w:hideMark/>
          </w:tcPr>
          <w:p w14:paraId="55BCC8A0" w14:textId="77777777" w:rsidR="007E0A1C" w:rsidRDefault="007E0A1C" w:rsidP="00B17FE5">
            <w:pPr>
              <w:rPr>
                <w:rFonts w:ascii="Calibri" w:hAnsi="Calibri"/>
                <w:sz w:val="20"/>
                <w:szCs w:val="20"/>
              </w:rPr>
            </w:pPr>
            <w:r>
              <w:rPr>
                <w:rFonts w:ascii="Calibri" w:hAnsi="Calibri"/>
                <w:sz w:val="20"/>
                <w:szCs w:val="20"/>
              </w:rPr>
              <w:t xml:space="preserve">Mode of </w:t>
            </w:r>
            <w:proofErr w:type="spellStart"/>
            <w:r>
              <w:rPr>
                <w:rFonts w:ascii="Calibri" w:hAnsi="Calibri"/>
                <w:sz w:val="20"/>
                <w:szCs w:val="20"/>
              </w:rPr>
              <w:t>attendance</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46698DCC" w14:textId="5447EA7F" w:rsidR="007E0A1C" w:rsidRPr="0034704D" w:rsidRDefault="0034704D" w:rsidP="00B17FE5">
            <w:pPr>
              <w:rPr>
                <w:rFonts w:ascii="Calibri" w:hAnsi="Calibri"/>
                <w:sz w:val="20"/>
                <w:szCs w:val="20"/>
                <w:lang w:val="en-US"/>
              </w:rPr>
            </w:pPr>
            <w:r w:rsidRPr="0034704D">
              <w:rPr>
                <w:rFonts w:ascii="Calibri" w:hAnsi="Calibri"/>
                <w:sz w:val="20"/>
                <w:szCs w:val="20"/>
                <w:lang w:val="en-US"/>
              </w:rPr>
              <w:t xml:space="preserve">Course attendance is regulated by </w:t>
            </w:r>
            <w:r>
              <w:rPr>
                <w:rFonts w:ascii="Calibri" w:hAnsi="Calibri"/>
                <w:sz w:val="20"/>
                <w:szCs w:val="20"/>
                <w:lang w:val="en-US"/>
              </w:rPr>
              <w:t xml:space="preserve">the </w:t>
            </w:r>
            <w:proofErr w:type="spellStart"/>
            <w:r w:rsidRPr="0034704D">
              <w:rPr>
                <w:rFonts w:ascii="Calibri" w:hAnsi="Calibri"/>
                <w:sz w:val="20"/>
                <w:szCs w:val="20"/>
                <w:lang w:val="en-US"/>
              </w:rPr>
              <w:t>Regolamento</w:t>
            </w:r>
            <w:proofErr w:type="spellEnd"/>
            <w:r w:rsidRPr="0034704D">
              <w:rPr>
                <w:rFonts w:ascii="Calibri" w:hAnsi="Calibri"/>
                <w:sz w:val="20"/>
                <w:szCs w:val="20"/>
                <w:lang w:val="en-US"/>
              </w:rPr>
              <w:t xml:space="preserve"> </w:t>
            </w:r>
            <w:proofErr w:type="spellStart"/>
            <w:r w:rsidRPr="0034704D">
              <w:rPr>
                <w:rFonts w:ascii="Calibri" w:hAnsi="Calibri"/>
                <w:sz w:val="20"/>
                <w:szCs w:val="20"/>
                <w:lang w:val="en-US"/>
              </w:rPr>
              <w:t>Didattico</w:t>
            </w:r>
            <w:proofErr w:type="spellEnd"/>
            <w:r w:rsidRPr="0034704D">
              <w:rPr>
                <w:rFonts w:ascii="Calibri" w:hAnsi="Calibri"/>
                <w:sz w:val="20"/>
                <w:szCs w:val="20"/>
                <w:lang w:val="en-US"/>
              </w:rPr>
              <w:t xml:space="preserve"> of t</w:t>
            </w:r>
            <w:r>
              <w:rPr>
                <w:rFonts w:ascii="Calibri" w:hAnsi="Calibri"/>
                <w:sz w:val="20"/>
                <w:szCs w:val="20"/>
                <w:lang w:val="en-US"/>
              </w:rPr>
              <w:t>he</w:t>
            </w:r>
            <w:r w:rsidRPr="0034704D">
              <w:rPr>
                <w:rFonts w:ascii="Calibri" w:hAnsi="Calibri"/>
                <w:sz w:val="20"/>
                <w:szCs w:val="20"/>
                <w:lang w:val="en-US"/>
              </w:rPr>
              <w:t xml:space="preserve"> Corso di Studio (art. 4, comma 2)</w:t>
            </w:r>
          </w:p>
        </w:tc>
      </w:tr>
      <w:tr w:rsidR="007E0A1C" w:rsidRPr="00BE13E3" w14:paraId="593B1E2C" w14:textId="77777777" w:rsidTr="00B17FE5">
        <w:tc>
          <w:tcPr>
            <w:tcW w:w="1486" w:type="pct"/>
            <w:gridSpan w:val="2"/>
            <w:tcBorders>
              <w:top w:val="single" w:sz="4" w:space="0" w:color="auto"/>
              <w:left w:val="nil"/>
              <w:bottom w:val="single" w:sz="4" w:space="0" w:color="auto"/>
              <w:right w:val="nil"/>
            </w:tcBorders>
          </w:tcPr>
          <w:p w14:paraId="54EBAEC9" w14:textId="77777777" w:rsidR="007E0A1C" w:rsidRPr="0034704D" w:rsidRDefault="007E0A1C" w:rsidP="00B17FE5">
            <w:pPr>
              <w:rPr>
                <w:rFonts w:ascii="Calibri" w:hAnsi="Calibri"/>
                <w:sz w:val="20"/>
                <w:szCs w:val="20"/>
                <w:lang w:val="en-US"/>
              </w:rPr>
            </w:pPr>
          </w:p>
        </w:tc>
        <w:tc>
          <w:tcPr>
            <w:tcW w:w="3514" w:type="pct"/>
            <w:gridSpan w:val="6"/>
            <w:tcBorders>
              <w:top w:val="single" w:sz="4" w:space="0" w:color="auto"/>
              <w:left w:val="nil"/>
              <w:bottom w:val="single" w:sz="4" w:space="0" w:color="auto"/>
              <w:right w:val="nil"/>
            </w:tcBorders>
          </w:tcPr>
          <w:p w14:paraId="709D2FAE" w14:textId="77777777" w:rsidR="007E0A1C" w:rsidRPr="0034704D" w:rsidRDefault="007E0A1C" w:rsidP="00B17FE5">
            <w:pPr>
              <w:rPr>
                <w:rFonts w:ascii="Calibri" w:hAnsi="Calibri"/>
                <w:sz w:val="20"/>
                <w:szCs w:val="20"/>
                <w:lang w:val="en-US"/>
              </w:rPr>
            </w:pPr>
          </w:p>
        </w:tc>
      </w:tr>
      <w:tr w:rsidR="007E0A1C" w14:paraId="6F31BF41" w14:textId="77777777" w:rsidTr="00B17FE5">
        <w:trPr>
          <w:trHeight w:val="64"/>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4C01507B" w14:textId="77777777" w:rsidR="007E0A1C" w:rsidRDefault="007E0A1C" w:rsidP="00B17FE5">
            <w:pPr>
              <w:rPr>
                <w:rFonts w:ascii="Calibri" w:hAnsi="Calibri" w:cs="Calibri"/>
                <w:b/>
                <w:sz w:val="20"/>
                <w:szCs w:val="20"/>
              </w:rPr>
            </w:pPr>
            <w:r>
              <w:rPr>
                <w:rFonts w:ascii="Calibri" w:hAnsi="Calibri" w:cs="Calibri"/>
                <w:b/>
                <w:sz w:val="20"/>
                <w:szCs w:val="20"/>
              </w:rPr>
              <w:t xml:space="preserve">Professor/ </w:t>
            </w:r>
            <w:proofErr w:type="spellStart"/>
            <w:r>
              <w:rPr>
                <w:rFonts w:ascii="Calibri" w:hAnsi="Calibri" w:cs="Calibri"/>
                <w:b/>
                <w:sz w:val="20"/>
                <w:szCs w:val="20"/>
              </w:rPr>
              <w:t>Lecturer</w:t>
            </w:r>
            <w:proofErr w:type="spellEnd"/>
          </w:p>
        </w:tc>
        <w:tc>
          <w:tcPr>
            <w:tcW w:w="3514" w:type="pct"/>
            <w:gridSpan w:val="6"/>
            <w:tcBorders>
              <w:top w:val="single" w:sz="4" w:space="0" w:color="auto"/>
              <w:left w:val="single" w:sz="4" w:space="0" w:color="000000"/>
              <w:bottom w:val="single" w:sz="4" w:space="0" w:color="000000"/>
              <w:right w:val="single" w:sz="4" w:space="0" w:color="000000"/>
            </w:tcBorders>
          </w:tcPr>
          <w:p w14:paraId="697957FF" w14:textId="77777777" w:rsidR="007E0A1C" w:rsidRPr="008A3015" w:rsidRDefault="007E0A1C" w:rsidP="008A3015">
            <w:pPr>
              <w:rPr>
                <w:rFonts w:ascii="Calibri" w:hAnsi="Calibri" w:cs="Cambria"/>
                <w:i/>
                <w:iCs/>
                <w:sz w:val="20"/>
                <w:szCs w:val="20"/>
              </w:rPr>
            </w:pPr>
          </w:p>
        </w:tc>
      </w:tr>
      <w:tr w:rsidR="008A3015" w14:paraId="445D9A83"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628316D9" w14:textId="77777777" w:rsidR="008A3015" w:rsidRDefault="008A3015" w:rsidP="008A3015">
            <w:pPr>
              <w:rPr>
                <w:rFonts w:ascii="Calibri" w:hAnsi="Calibri" w:cs="Calibri"/>
                <w:sz w:val="20"/>
                <w:szCs w:val="20"/>
              </w:rPr>
            </w:pPr>
            <w:r>
              <w:rPr>
                <w:rFonts w:ascii="Calibri" w:hAnsi="Calibri" w:cs="Calibri"/>
                <w:sz w:val="20"/>
                <w:szCs w:val="20"/>
              </w:rPr>
              <w:t xml:space="preserve">Name and </w:t>
            </w:r>
            <w:proofErr w:type="spellStart"/>
            <w:r>
              <w:rPr>
                <w:rFonts w:ascii="Calibri" w:hAnsi="Calibri" w:cs="Calibri"/>
                <w:sz w:val="20"/>
                <w:szCs w:val="20"/>
              </w:rPr>
              <w:t>Surname</w:t>
            </w:r>
            <w:proofErr w:type="spellEnd"/>
            <w:r>
              <w:rPr>
                <w:rFonts w:ascii="Calibri" w:hAnsi="Calibri" w:cs="Calibri"/>
                <w:sz w:val="20"/>
                <w:szCs w:val="20"/>
              </w:rPr>
              <w:t xml:space="preserve"> </w:t>
            </w:r>
          </w:p>
        </w:tc>
        <w:tc>
          <w:tcPr>
            <w:tcW w:w="3514" w:type="pct"/>
            <w:gridSpan w:val="6"/>
            <w:tcBorders>
              <w:top w:val="single" w:sz="4" w:space="0" w:color="000000"/>
              <w:left w:val="single" w:sz="4" w:space="0" w:color="000000"/>
              <w:bottom w:val="single" w:sz="4" w:space="0" w:color="auto"/>
              <w:right w:val="single" w:sz="4" w:space="0" w:color="000000"/>
            </w:tcBorders>
          </w:tcPr>
          <w:p w14:paraId="5A1074CC" w14:textId="36CD7607" w:rsidR="008A3015" w:rsidRPr="008A3015" w:rsidRDefault="008A3015" w:rsidP="008A3015">
            <w:pPr>
              <w:rPr>
                <w:rFonts w:ascii="Calibri" w:hAnsi="Calibri" w:cs="Cambria"/>
                <w:sz w:val="20"/>
                <w:szCs w:val="20"/>
              </w:rPr>
            </w:pPr>
            <w:r w:rsidRPr="00DC2B8A">
              <w:rPr>
                <w:rFonts w:ascii="Calibri" w:hAnsi="Calibri"/>
                <w:sz w:val="20"/>
                <w:szCs w:val="20"/>
              </w:rPr>
              <w:t>Andrea Gelardi</w:t>
            </w:r>
          </w:p>
        </w:tc>
      </w:tr>
      <w:tr w:rsidR="008A3015" w14:paraId="1EC80FF0"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55FD7CB7" w14:textId="77777777" w:rsidR="008A3015" w:rsidRDefault="008A3015" w:rsidP="008A3015">
            <w:pPr>
              <w:rPr>
                <w:rFonts w:ascii="Calibri" w:hAnsi="Calibri" w:cs="Calibri"/>
                <w:sz w:val="20"/>
                <w:szCs w:val="20"/>
              </w:rPr>
            </w:pPr>
            <w:r>
              <w:rPr>
                <w:rFonts w:ascii="Calibri" w:hAnsi="Calibri" w:cs="Calibri"/>
                <w:sz w:val="20"/>
                <w:szCs w:val="20"/>
              </w:rPr>
              <w:t>E-mail</w:t>
            </w:r>
          </w:p>
        </w:tc>
        <w:tc>
          <w:tcPr>
            <w:tcW w:w="3514" w:type="pct"/>
            <w:gridSpan w:val="6"/>
            <w:tcBorders>
              <w:top w:val="single" w:sz="4" w:space="0" w:color="000000"/>
              <w:left w:val="single" w:sz="4" w:space="0" w:color="000000"/>
              <w:bottom w:val="single" w:sz="4" w:space="0" w:color="auto"/>
              <w:right w:val="single" w:sz="4" w:space="0" w:color="000000"/>
            </w:tcBorders>
          </w:tcPr>
          <w:p w14:paraId="78A64C3F" w14:textId="0335AE6F" w:rsidR="008A3015" w:rsidRPr="008A3015" w:rsidRDefault="008A3015" w:rsidP="008A3015">
            <w:pPr>
              <w:rPr>
                <w:rFonts w:ascii="Calibri" w:hAnsi="Calibri" w:cs="Cambria"/>
                <w:sz w:val="20"/>
                <w:szCs w:val="20"/>
              </w:rPr>
            </w:pPr>
            <w:r>
              <w:rPr>
                <w:rFonts w:ascii="Calibri" w:hAnsi="Calibri"/>
                <w:sz w:val="20"/>
                <w:szCs w:val="20"/>
              </w:rPr>
              <w:t>andrea.gelardi@uniba.it</w:t>
            </w:r>
          </w:p>
        </w:tc>
      </w:tr>
      <w:tr w:rsidR="008A3015" w14:paraId="03DEC6A6"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7C18382F" w14:textId="77777777" w:rsidR="008A3015" w:rsidRDefault="008A3015" w:rsidP="008A3015">
            <w:pPr>
              <w:rPr>
                <w:rFonts w:ascii="Calibri" w:hAnsi="Calibri" w:cs="Calibri"/>
                <w:sz w:val="20"/>
                <w:szCs w:val="20"/>
              </w:rPr>
            </w:pPr>
            <w:r>
              <w:rPr>
                <w:rFonts w:ascii="Calibri" w:hAnsi="Calibri" w:cs="Calibri"/>
                <w:sz w:val="20"/>
                <w:szCs w:val="20"/>
              </w:rPr>
              <w:t>Telephone</w:t>
            </w:r>
          </w:p>
        </w:tc>
        <w:tc>
          <w:tcPr>
            <w:tcW w:w="3514" w:type="pct"/>
            <w:gridSpan w:val="6"/>
            <w:tcBorders>
              <w:top w:val="single" w:sz="4" w:space="0" w:color="000000"/>
              <w:left w:val="single" w:sz="4" w:space="0" w:color="000000"/>
              <w:bottom w:val="single" w:sz="4" w:space="0" w:color="auto"/>
              <w:right w:val="single" w:sz="4" w:space="0" w:color="000000"/>
            </w:tcBorders>
          </w:tcPr>
          <w:p w14:paraId="483066A6" w14:textId="3D717B2B" w:rsidR="008A3015" w:rsidRPr="008A3015" w:rsidRDefault="008A3015" w:rsidP="008A3015">
            <w:pPr>
              <w:rPr>
                <w:rFonts w:ascii="Calibri" w:hAnsi="Calibri" w:cs="Cambria"/>
                <w:sz w:val="20"/>
                <w:szCs w:val="20"/>
              </w:rPr>
            </w:pPr>
            <w:r>
              <w:rPr>
                <w:rFonts w:ascii="Calibri" w:hAnsi="Calibri"/>
                <w:sz w:val="20"/>
                <w:szCs w:val="20"/>
              </w:rPr>
              <w:t>\\</w:t>
            </w:r>
          </w:p>
        </w:tc>
      </w:tr>
      <w:tr w:rsidR="008A3015" w14:paraId="666CC844"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147787B4" w14:textId="77777777" w:rsidR="008A3015" w:rsidRDefault="008A3015" w:rsidP="008A3015">
            <w:pPr>
              <w:rPr>
                <w:rFonts w:ascii="Calibri" w:hAnsi="Calibri" w:cs="Calibri"/>
                <w:sz w:val="20"/>
                <w:szCs w:val="20"/>
              </w:rPr>
            </w:pPr>
            <w:r>
              <w:rPr>
                <w:rFonts w:ascii="Calibri" w:hAnsi="Calibri" w:cs="Calibri"/>
                <w:sz w:val="20"/>
                <w:szCs w:val="20"/>
              </w:rPr>
              <w:t xml:space="preserve">Department and </w:t>
            </w:r>
            <w:proofErr w:type="spellStart"/>
            <w:r>
              <w:rPr>
                <w:rFonts w:ascii="Calibri" w:hAnsi="Calibri" w:cs="Calibri"/>
                <w:sz w:val="20"/>
                <w:szCs w:val="20"/>
              </w:rPr>
              <w:t>address</w:t>
            </w:r>
            <w:proofErr w:type="spellEnd"/>
            <w:r>
              <w:rPr>
                <w:rFonts w:ascii="Calibri" w:hAnsi="Calibri" w:cs="Calibri"/>
                <w:sz w:val="20"/>
                <w:szCs w:val="20"/>
              </w:rPr>
              <w:t xml:space="preserve"> </w:t>
            </w:r>
          </w:p>
        </w:tc>
        <w:tc>
          <w:tcPr>
            <w:tcW w:w="3514" w:type="pct"/>
            <w:gridSpan w:val="6"/>
            <w:tcBorders>
              <w:top w:val="single" w:sz="4" w:space="0" w:color="000000"/>
              <w:left w:val="single" w:sz="4" w:space="0" w:color="000000"/>
              <w:bottom w:val="single" w:sz="4" w:space="0" w:color="auto"/>
              <w:right w:val="single" w:sz="4" w:space="0" w:color="000000"/>
            </w:tcBorders>
          </w:tcPr>
          <w:p w14:paraId="489DBD1C" w14:textId="458EE5DB" w:rsidR="008A3015" w:rsidRPr="008A3015" w:rsidRDefault="008A3015" w:rsidP="008A3015">
            <w:pPr>
              <w:rPr>
                <w:rFonts w:ascii="Calibri" w:hAnsi="Calibri" w:cs="Cambria"/>
                <w:sz w:val="20"/>
                <w:szCs w:val="20"/>
              </w:rPr>
            </w:pPr>
            <w:r>
              <w:rPr>
                <w:rFonts w:ascii="Calibri" w:hAnsi="Calibri"/>
                <w:color w:val="000000" w:themeColor="text1"/>
                <w:sz w:val="20"/>
                <w:szCs w:val="20"/>
              </w:rPr>
              <w:t xml:space="preserve">Ex </w:t>
            </w:r>
            <w:r w:rsidRPr="00960F1F">
              <w:rPr>
                <w:rFonts w:ascii="Calibri" w:hAnsi="Calibri"/>
                <w:color w:val="000000" w:themeColor="text1"/>
                <w:sz w:val="20"/>
                <w:szCs w:val="20"/>
              </w:rPr>
              <w:t>Palazzo di Lingue,</w:t>
            </w:r>
            <w:r>
              <w:rPr>
                <w:rFonts w:ascii="Calibri" w:hAnsi="Calibri"/>
                <w:color w:val="000000" w:themeColor="text1"/>
                <w:sz w:val="20"/>
                <w:szCs w:val="20"/>
              </w:rPr>
              <w:t xml:space="preserve"> Via Garruba 6 –</w:t>
            </w:r>
            <w:r w:rsidRPr="00960F1F">
              <w:rPr>
                <w:rFonts w:ascii="Calibri" w:hAnsi="Calibri"/>
                <w:color w:val="000000" w:themeColor="text1"/>
                <w:sz w:val="20"/>
                <w:szCs w:val="20"/>
              </w:rPr>
              <w:t xml:space="preserve"> </w:t>
            </w:r>
            <w:r>
              <w:rPr>
                <w:rFonts w:ascii="Calibri" w:hAnsi="Calibri"/>
                <w:color w:val="000000" w:themeColor="text1"/>
                <w:sz w:val="20"/>
                <w:szCs w:val="20"/>
              </w:rPr>
              <w:t>IV</w:t>
            </w:r>
            <w:r w:rsidRPr="00960F1F">
              <w:rPr>
                <w:rFonts w:ascii="Calibri" w:hAnsi="Calibri"/>
                <w:color w:val="000000" w:themeColor="text1"/>
                <w:sz w:val="20"/>
                <w:szCs w:val="20"/>
              </w:rPr>
              <w:t xml:space="preserve"> </w:t>
            </w:r>
            <w:r>
              <w:rPr>
                <w:rFonts w:ascii="Calibri" w:hAnsi="Calibri"/>
                <w:color w:val="000000" w:themeColor="text1"/>
                <w:sz w:val="20"/>
                <w:szCs w:val="20"/>
              </w:rPr>
              <w:t>P</w:t>
            </w:r>
            <w:r w:rsidRPr="00960F1F">
              <w:rPr>
                <w:rFonts w:ascii="Calibri" w:hAnsi="Calibri"/>
                <w:color w:val="000000" w:themeColor="text1"/>
                <w:sz w:val="20"/>
                <w:szCs w:val="20"/>
              </w:rPr>
              <w:t>iano</w:t>
            </w:r>
            <w:r>
              <w:rPr>
                <w:rFonts w:ascii="Calibri" w:hAnsi="Calibri"/>
                <w:color w:val="000000" w:themeColor="text1"/>
                <w:sz w:val="20"/>
                <w:szCs w:val="20"/>
              </w:rPr>
              <w:t xml:space="preserve"> (A</w:t>
            </w:r>
            <w:r w:rsidRPr="00960F1F">
              <w:rPr>
                <w:rFonts w:ascii="Calibri" w:hAnsi="Calibri"/>
                <w:color w:val="000000" w:themeColor="text1"/>
                <w:sz w:val="20"/>
                <w:szCs w:val="20"/>
              </w:rPr>
              <w:t>la italianistica</w:t>
            </w:r>
            <w:r>
              <w:rPr>
                <w:rFonts w:ascii="Calibri" w:hAnsi="Calibri"/>
                <w:color w:val="000000" w:themeColor="text1"/>
                <w:sz w:val="20"/>
                <w:szCs w:val="20"/>
              </w:rPr>
              <w:t>) –</w:t>
            </w:r>
            <w:r w:rsidRPr="00960F1F">
              <w:rPr>
                <w:rFonts w:ascii="Calibri" w:hAnsi="Calibri"/>
                <w:color w:val="000000" w:themeColor="text1"/>
                <w:sz w:val="20"/>
                <w:szCs w:val="20"/>
              </w:rPr>
              <w:t xml:space="preserve"> </w:t>
            </w:r>
            <w:r>
              <w:rPr>
                <w:rFonts w:ascii="Calibri" w:hAnsi="Calibri"/>
                <w:color w:val="000000" w:themeColor="text1"/>
                <w:sz w:val="20"/>
                <w:szCs w:val="20"/>
              </w:rPr>
              <w:t>Ufficio Assegnisti</w:t>
            </w:r>
          </w:p>
        </w:tc>
      </w:tr>
      <w:tr w:rsidR="007E0A1C" w:rsidRPr="00BE13E3" w14:paraId="68CCA0C4"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764BC486" w14:textId="77777777" w:rsidR="007E0A1C" w:rsidRDefault="007E0A1C" w:rsidP="00B17FE5">
            <w:pPr>
              <w:rPr>
                <w:rFonts w:ascii="Calibri" w:hAnsi="Calibri" w:cs="Calibri"/>
                <w:sz w:val="20"/>
                <w:szCs w:val="20"/>
              </w:rPr>
            </w:pPr>
            <w:r>
              <w:rPr>
                <w:rFonts w:ascii="Calibri" w:hAnsi="Calibri" w:cs="Calibri"/>
                <w:sz w:val="20"/>
                <w:szCs w:val="20"/>
              </w:rPr>
              <w:t>Virtual room</w:t>
            </w:r>
          </w:p>
        </w:tc>
        <w:tc>
          <w:tcPr>
            <w:tcW w:w="3514" w:type="pct"/>
            <w:gridSpan w:val="6"/>
            <w:tcBorders>
              <w:top w:val="single" w:sz="4" w:space="0" w:color="000000"/>
              <w:left w:val="single" w:sz="4" w:space="0" w:color="000000"/>
              <w:bottom w:val="single" w:sz="4" w:space="0" w:color="auto"/>
              <w:right w:val="single" w:sz="4" w:space="0" w:color="000000"/>
            </w:tcBorders>
          </w:tcPr>
          <w:p w14:paraId="53BF3121" w14:textId="5B9C8DEE" w:rsidR="007E0A1C" w:rsidRPr="008A3015" w:rsidRDefault="008A3015" w:rsidP="008A3015">
            <w:pPr>
              <w:rPr>
                <w:rFonts w:ascii="Calibri" w:hAnsi="Calibri" w:cs="Cambria"/>
                <w:sz w:val="20"/>
                <w:szCs w:val="20"/>
                <w:lang w:val="en-US"/>
              </w:rPr>
            </w:pPr>
            <w:r w:rsidRPr="008A3015">
              <w:rPr>
                <w:rFonts w:ascii="Calibri" w:hAnsi="Calibri" w:cs="Cambria"/>
                <w:sz w:val="20"/>
                <w:szCs w:val="20"/>
                <w:lang w:val="en-US"/>
              </w:rPr>
              <w:t>Teams, after requesting an appointment by e-mail</w:t>
            </w:r>
            <w:r>
              <w:rPr>
                <w:rFonts w:ascii="Calibri" w:hAnsi="Calibri" w:cs="Cambria"/>
                <w:sz w:val="20"/>
                <w:szCs w:val="20"/>
                <w:lang w:val="en-US"/>
              </w:rPr>
              <w:t>.</w:t>
            </w:r>
          </w:p>
        </w:tc>
      </w:tr>
      <w:tr w:rsidR="007E0A1C" w:rsidRPr="00BE13E3" w14:paraId="7DE70D3B" w14:textId="77777777" w:rsidTr="00B17FE5">
        <w:tc>
          <w:tcPr>
            <w:tcW w:w="1486" w:type="pct"/>
            <w:gridSpan w:val="2"/>
            <w:tcBorders>
              <w:top w:val="single" w:sz="4" w:space="0" w:color="000000"/>
              <w:left w:val="single" w:sz="4" w:space="0" w:color="000000"/>
              <w:bottom w:val="single" w:sz="4" w:space="0" w:color="auto"/>
              <w:right w:val="single" w:sz="4" w:space="0" w:color="000000"/>
            </w:tcBorders>
            <w:hideMark/>
          </w:tcPr>
          <w:p w14:paraId="0D4080FB" w14:textId="77777777" w:rsidR="007E0A1C" w:rsidRDefault="007E0A1C" w:rsidP="00B17FE5">
            <w:pPr>
              <w:rPr>
                <w:rFonts w:ascii="Calibri" w:hAnsi="Calibri" w:cs="Calibri"/>
                <w:sz w:val="20"/>
                <w:szCs w:val="20"/>
                <w:lang w:val="en-US"/>
              </w:rPr>
            </w:pPr>
            <w:r>
              <w:rPr>
                <w:rFonts w:ascii="Calibri" w:hAnsi="Calibri" w:cs="Calibri"/>
                <w:sz w:val="20"/>
                <w:szCs w:val="20"/>
                <w:lang w:val="en-US"/>
              </w:rPr>
              <w:t xml:space="preserve">Office Hours (and modalities: e.g., by appointment, </w:t>
            </w:r>
            <w:proofErr w:type="gramStart"/>
            <w:r>
              <w:rPr>
                <w:rFonts w:ascii="Calibri" w:hAnsi="Calibri" w:cs="Calibri"/>
                <w:sz w:val="20"/>
                <w:szCs w:val="20"/>
                <w:lang w:val="en-US"/>
              </w:rPr>
              <w:t>on line</w:t>
            </w:r>
            <w:proofErr w:type="gramEnd"/>
            <w:r>
              <w:rPr>
                <w:rFonts w:ascii="Calibri" w:hAnsi="Calibri" w:cs="Calibri"/>
                <w:sz w:val="20"/>
                <w:szCs w:val="20"/>
                <w:lang w:val="en-US"/>
              </w:rPr>
              <w:t>, etc.)</w:t>
            </w:r>
          </w:p>
        </w:tc>
        <w:tc>
          <w:tcPr>
            <w:tcW w:w="3514" w:type="pct"/>
            <w:gridSpan w:val="6"/>
            <w:tcBorders>
              <w:top w:val="single" w:sz="4" w:space="0" w:color="000000"/>
              <w:left w:val="single" w:sz="4" w:space="0" w:color="000000"/>
              <w:bottom w:val="single" w:sz="4" w:space="0" w:color="auto"/>
              <w:right w:val="single" w:sz="4" w:space="0" w:color="000000"/>
            </w:tcBorders>
          </w:tcPr>
          <w:p w14:paraId="7EA0E7BC" w14:textId="7A7452E1" w:rsidR="007E0A1C" w:rsidRPr="008A3015" w:rsidRDefault="00A50238" w:rsidP="008A3015">
            <w:pPr>
              <w:rPr>
                <w:rFonts w:ascii="Calibri" w:hAnsi="Calibri" w:cs="Cambria"/>
                <w:sz w:val="20"/>
                <w:szCs w:val="20"/>
                <w:lang w:val="en-US"/>
              </w:rPr>
            </w:pPr>
            <w:r w:rsidRPr="008A3015">
              <w:rPr>
                <w:rFonts w:ascii="Calibri" w:hAnsi="Calibri" w:cs="Cambria"/>
                <w:sz w:val="20"/>
                <w:szCs w:val="20"/>
                <w:lang w:val="en-US"/>
              </w:rPr>
              <w:t>The lecturer receives every Friday between 9 a.m. and 10 a.m., after requesting an appointment by e-mail</w:t>
            </w:r>
            <w:r w:rsidR="008A3015">
              <w:rPr>
                <w:rFonts w:ascii="Calibri" w:hAnsi="Calibri" w:cs="Cambria"/>
                <w:sz w:val="20"/>
                <w:szCs w:val="20"/>
                <w:lang w:val="en-US"/>
              </w:rPr>
              <w:t>.</w:t>
            </w:r>
          </w:p>
        </w:tc>
      </w:tr>
      <w:tr w:rsidR="007E0A1C" w:rsidRPr="00BE13E3" w14:paraId="5F213899" w14:textId="77777777" w:rsidTr="00B17FE5">
        <w:tc>
          <w:tcPr>
            <w:tcW w:w="1486" w:type="pct"/>
            <w:gridSpan w:val="2"/>
            <w:tcBorders>
              <w:top w:val="single" w:sz="4" w:space="0" w:color="auto"/>
              <w:left w:val="nil"/>
              <w:bottom w:val="single" w:sz="4" w:space="0" w:color="auto"/>
              <w:right w:val="nil"/>
            </w:tcBorders>
          </w:tcPr>
          <w:p w14:paraId="23F38CE4" w14:textId="77777777" w:rsidR="007E0A1C" w:rsidRDefault="007E0A1C" w:rsidP="00B17FE5">
            <w:pPr>
              <w:rPr>
                <w:rFonts w:ascii="Calibri" w:hAnsi="Calibri"/>
                <w:sz w:val="20"/>
                <w:szCs w:val="20"/>
                <w:lang w:val="en-US"/>
              </w:rPr>
            </w:pPr>
          </w:p>
        </w:tc>
        <w:tc>
          <w:tcPr>
            <w:tcW w:w="1406" w:type="pct"/>
            <w:gridSpan w:val="3"/>
            <w:tcBorders>
              <w:top w:val="single" w:sz="4" w:space="0" w:color="auto"/>
              <w:left w:val="nil"/>
              <w:bottom w:val="single" w:sz="4" w:space="0" w:color="auto"/>
              <w:right w:val="nil"/>
            </w:tcBorders>
          </w:tcPr>
          <w:p w14:paraId="5170D56D" w14:textId="77777777" w:rsidR="007E0A1C" w:rsidRPr="008A3015" w:rsidRDefault="007E0A1C" w:rsidP="008A3015">
            <w:pPr>
              <w:rPr>
                <w:rFonts w:ascii="Calibri" w:hAnsi="Calibri"/>
                <w:sz w:val="20"/>
                <w:szCs w:val="20"/>
                <w:lang w:val="en-US"/>
              </w:rPr>
            </w:pPr>
          </w:p>
        </w:tc>
        <w:tc>
          <w:tcPr>
            <w:tcW w:w="1672" w:type="pct"/>
            <w:gridSpan w:val="2"/>
            <w:tcBorders>
              <w:top w:val="single" w:sz="4" w:space="0" w:color="auto"/>
              <w:left w:val="nil"/>
              <w:bottom w:val="single" w:sz="4" w:space="0" w:color="auto"/>
              <w:right w:val="nil"/>
            </w:tcBorders>
          </w:tcPr>
          <w:p w14:paraId="70B8A530" w14:textId="77777777" w:rsidR="007E0A1C" w:rsidRPr="008A3015" w:rsidRDefault="007E0A1C" w:rsidP="008A3015">
            <w:pPr>
              <w:rPr>
                <w:rFonts w:ascii="Calibri" w:hAnsi="Calibri"/>
                <w:sz w:val="20"/>
                <w:szCs w:val="20"/>
                <w:lang w:val="en-US"/>
              </w:rPr>
            </w:pPr>
          </w:p>
        </w:tc>
        <w:tc>
          <w:tcPr>
            <w:tcW w:w="436" w:type="pct"/>
            <w:tcBorders>
              <w:top w:val="single" w:sz="4" w:space="0" w:color="auto"/>
              <w:left w:val="nil"/>
              <w:bottom w:val="single" w:sz="4" w:space="0" w:color="auto"/>
              <w:right w:val="nil"/>
            </w:tcBorders>
          </w:tcPr>
          <w:p w14:paraId="76A62688" w14:textId="77777777" w:rsidR="007E0A1C" w:rsidRPr="008A3015" w:rsidRDefault="007E0A1C" w:rsidP="008A3015">
            <w:pPr>
              <w:rPr>
                <w:rFonts w:ascii="Calibri" w:hAnsi="Calibri"/>
                <w:sz w:val="20"/>
                <w:szCs w:val="20"/>
                <w:lang w:val="en-US"/>
              </w:rPr>
            </w:pPr>
          </w:p>
        </w:tc>
      </w:tr>
      <w:tr w:rsidR="007E0A1C" w14:paraId="26A50BDF" w14:textId="77777777" w:rsidTr="00B17FE5">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188535E7" w14:textId="77777777" w:rsidR="007E0A1C" w:rsidRDefault="007E0A1C" w:rsidP="00B17FE5">
            <w:pPr>
              <w:tabs>
                <w:tab w:val="left" w:pos="1624"/>
              </w:tabs>
              <w:rPr>
                <w:rFonts w:ascii="Calibri" w:hAnsi="Calibri"/>
                <w:b/>
                <w:sz w:val="20"/>
                <w:szCs w:val="20"/>
              </w:rPr>
            </w:pPr>
            <w:r>
              <w:rPr>
                <w:rFonts w:ascii="Calibri" w:hAnsi="Calibri"/>
                <w:b/>
                <w:sz w:val="20"/>
                <w:szCs w:val="20"/>
              </w:rPr>
              <w:t>Work schedule</w:t>
            </w:r>
            <w:r>
              <w:rPr>
                <w:rFonts w:ascii="Calibri" w:hAnsi="Calibri"/>
                <w:b/>
                <w:sz w:val="20"/>
                <w:szCs w:val="20"/>
              </w:rPr>
              <w:tab/>
            </w:r>
          </w:p>
        </w:tc>
        <w:tc>
          <w:tcPr>
            <w:tcW w:w="3514" w:type="pct"/>
            <w:gridSpan w:val="6"/>
            <w:tcBorders>
              <w:top w:val="single" w:sz="4" w:space="0" w:color="auto"/>
              <w:left w:val="single" w:sz="4" w:space="0" w:color="000000"/>
              <w:bottom w:val="single" w:sz="4" w:space="0" w:color="000000"/>
              <w:right w:val="single" w:sz="4" w:space="0" w:color="000000"/>
            </w:tcBorders>
          </w:tcPr>
          <w:p w14:paraId="49719D1C" w14:textId="77777777" w:rsidR="007E0A1C" w:rsidRPr="008A3015" w:rsidRDefault="007E0A1C" w:rsidP="008A3015">
            <w:pPr>
              <w:rPr>
                <w:rFonts w:ascii="Calibri" w:hAnsi="Calibri"/>
                <w:i/>
                <w:iCs/>
                <w:sz w:val="20"/>
                <w:szCs w:val="20"/>
              </w:rPr>
            </w:pPr>
          </w:p>
        </w:tc>
      </w:tr>
      <w:tr w:rsidR="007E0A1C" w14:paraId="3CA3CC92" w14:textId="77777777" w:rsidTr="00B17FE5">
        <w:tc>
          <w:tcPr>
            <w:tcW w:w="5000" w:type="pct"/>
            <w:gridSpan w:val="8"/>
            <w:tcBorders>
              <w:top w:val="single" w:sz="4" w:space="0" w:color="auto"/>
              <w:left w:val="single" w:sz="4" w:space="0" w:color="000000"/>
              <w:bottom w:val="single" w:sz="4" w:space="0" w:color="000000"/>
              <w:right w:val="single" w:sz="4" w:space="0" w:color="000000"/>
            </w:tcBorders>
            <w:shd w:val="clear" w:color="auto" w:fill="B2A1C7"/>
            <w:hideMark/>
          </w:tcPr>
          <w:p w14:paraId="24C5358B" w14:textId="77777777" w:rsidR="007E0A1C" w:rsidRDefault="007E0A1C" w:rsidP="00B17FE5">
            <w:pPr>
              <w:jc w:val="both"/>
              <w:rPr>
                <w:rFonts w:ascii="Calibri" w:hAnsi="Calibri"/>
                <w:sz w:val="20"/>
                <w:szCs w:val="20"/>
              </w:rPr>
            </w:pPr>
            <w:r>
              <w:rPr>
                <w:rFonts w:ascii="Calibri" w:hAnsi="Calibri"/>
                <w:b/>
                <w:sz w:val="20"/>
                <w:szCs w:val="20"/>
              </w:rPr>
              <w:t>Hours</w:t>
            </w:r>
          </w:p>
        </w:tc>
      </w:tr>
      <w:tr w:rsidR="007E0A1C" w:rsidRPr="00BE13E3" w14:paraId="1C44D4ED" w14:textId="77777777" w:rsidTr="00B17FE5">
        <w:tc>
          <w:tcPr>
            <w:tcW w:w="784" w:type="pct"/>
            <w:tcBorders>
              <w:top w:val="single" w:sz="4" w:space="0" w:color="auto"/>
              <w:left w:val="single" w:sz="4" w:space="0" w:color="000000"/>
              <w:bottom w:val="single" w:sz="4" w:space="0" w:color="000000"/>
              <w:right w:val="single" w:sz="4" w:space="0" w:color="000000"/>
            </w:tcBorders>
            <w:hideMark/>
          </w:tcPr>
          <w:p w14:paraId="72EBC3EB" w14:textId="77777777" w:rsidR="007E0A1C" w:rsidRDefault="007E0A1C" w:rsidP="00B17FE5">
            <w:pPr>
              <w:jc w:val="both"/>
              <w:rPr>
                <w:rFonts w:ascii="Calibri" w:hAnsi="Calibri"/>
                <w:sz w:val="20"/>
                <w:szCs w:val="20"/>
              </w:rPr>
            </w:pPr>
            <w:r>
              <w:rPr>
                <w:rFonts w:ascii="Calibri" w:hAnsi="Calibri"/>
                <w:sz w:val="20"/>
                <w:szCs w:val="20"/>
              </w:rPr>
              <w:t>Total</w:t>
            </w:r>
          </w:p>
        </w:tc>
        <w:tc>
          <w:tcPr>
            <w:tcW w:w="1089" w:type="pct"/>
            <w:gridSpan w:val="3"/>
            <w:tcBorders>
              <w:top w:val="single" w:sz="4" w:space="0" w:color="auto"/>
              <w:left w:val="single" w:sz="4" w:space="0" w:color="000000"/>
              <w:bottom w:val="single" w:sz="4" w:space="0" w:color="000000"/>
              <w:right w:val="single" w:sz="4" w:space="0" w:color="000000"/>
            </w:tcBorders>
            <w:hideMark/>
          </w:tcPr>
          <w:p w14:paraId="59C80821" w14:textId="77777777" w:rsidR="007E0A1C" w:rsidRDefault="007E0A1C" w:rsidP="00B17FE5">
            <w:pPr>
              <w:jc w:val="both"/>
              <w:rPr>
                <w:rFonts w:ascii="Calibri" w:hAnsi="Calibri"/>
                <w:sz w:val="20"/>
                <w:szCs w:val="20"/>
              </w:rPr>
            </w:pPr>
            <w:proofErr w:type="spellStart"/>
            <w:r>
              <w:rPr>
                <w:rFonts w:ascii="Calibri" w:hAnsi="Calibri"/>
                <w:sz w:val="20"/>
                <w:szCs w:val="20"/>
              </w:rPr>
              <w:t>Lectures</w:t>
            </w:r>
            <w:proofErr w:type="spellEnd"/>
          </w:p>
        </w:tc>
        <w:tc>
          <w:tcPr>
            <w:tcW w:w="2182" w:type="pct"/>
            <w:gridSpan w:val="2"/>
            <w:tcBorders>
              <w:top w:val="single" w:sz="4" w:space="0" w:color="auto"/>
              <w:left w:val="single" w:sz="4" w:space="0" w:color="000000"/>
              <w:bottom w:val="single" w:sz="4" w:space="0" w:color="000000"/>
              <w:right w:val="single" w:sz="4" w:space="0" w:color="000000"/>
            </w:tcBorders>
            <w:hideMark/>
          </w:tcPr>
          <w:p w14:paraId="69ECBA45" w14:textId="77777777" w:rsidR="007E0A1C" w:rsidRDefault="007E0A1C" w:rsidP="00B17FE5">
            <w:pPr>
              <w:jc w:val="both"/>
              <w:rPr>
                <w:rFonts w:ascii="Calibri" w:hAnsi="Calibri"/>
                <w:sz w:val="20"/>
                <w:szCs w:val="20"/>
                <w:lang w:val="en-US"/>
              </w:rPr>
            </w:pPr>
            <w:r>
              <w:rPr>
                <w:rFonts w:ascii="Calibri" w:hAnsi="Calibri"/>
                <w:sz w:val="20"/>
                <w:szCs w:val="20"/>
                <w:lang w:val="en-US"/>
              </w:rPr>
              <w:t>Hands-on (laboratory, workshops, working groups, seminars, field trips)</w:t>
            </w:r>
          </w:p>
        </w:tc>
        <w:tc>
          <w:tcPr>
            <w:tcW w:w="945" w:type="pct"/>
            <w:gridSpan w:val="2"/>
            <w:tcBorders>
              <w:top w:val="single" w:sz="4" w:space="0" w:color="auto"/>
              <w:left w:val="single" w:sz="4" w:space="0" w:color="000000"/>
              <w:bottom w:val="single" w:sz="4" w:space="0" w:color="000000"/>
              <w:right w:val="single" w:sz="4" w:space="0" w:color="000000"/>
            </w:tcBorders>
            <w:hideMark/>
          </w:tcPr>
          <w:p w14:paraId="39B2D291" w14:textId="77777777" w:rsidR="007E0A1C" w:rsidRDefault="007E0A1C" w:rsidP="00B17FE5">
            <w:pPr>
              <w:jc w:val="both"/>
              <w:rPr>
                <w:rFonts w:ascii="Calibri" w:hAnsi="Calibri"/>
                <w:sz w:val="20"/>
                <w:szCs w:val="20"/>
                <w:lang w:val="en-US"/>
              </w:rPr>
            </w:pPr>
            <w:r>
              <w:rPr>
                <w:rFonts w:ascii="Calibri" w:hAnsi="Calibri"/>
                <w:sz w:val="20"/>
                <w:szCs w:val="20"/>
                <w:lang w:val="en-US"/>
              </w:rPr>
              <w:t>Out-of-class study hours/ Self-study hours</w:t>
            </w:r>
          </w:p>
        </w:tc>
      </w:tr>
      <w:tr w:rsidR="008A3015" w14:paraId="2B1D712F" w14:textId="77777777" w:rsidTr="00B17FE5">
        <w:tc>
          <w:tcPr>
            <w:tcW w:w="784" w:type="pct"/>
            <w:tcBorders>
              <w:top w:val="single" w:sz="4" w:space="0" w:color="auto"/>
              <w:left w:val="single" w:sz="4" w:space="0" w:color="000000"/>
              <w:bottom w:val="single" w:sz="4" w:space="0" w:color="000000"/>
              <w:right w:val="single" w:sz="4" w:space="0" w:color="000000"/>
            </w:tcBorders>
            <w:hideMark/>
          </w:tcPr>
          <w:p w14:paraId="17A9502E" w14:textId="243B99BC" w:rsidR="008A3015" w:rsidRDefault="008A3015" w:rsidP="008A3015">
            <w:pPr>
              <w:jc w:val="both"/>
              <w:rPr>
                <w:rFonts w:ascii="Calibri" w:hAnsi="Calibri"/>
                <w:i/>
                <w:iCs/>
                <w:color w:val="FF0000"/>
                <w:sz w:val="20"/>
                <w:szCs w:val="20"/>
              </w:rPr>
            </w:pPr>
            <w:r>
              <w:rPr>
                <w:rFonts w:ascii="Calibri" w:hAnsi="Calibri"/>
                <w:sz w:val="20"/>
                <w:szCs w:val="20"/>
              </w:rPr>
              <w:t>75</w:t>
            </w:r>
          </w:p>
        </w:tc>
        <w:tc>
          <w:tcPr>
            <w:tcW w:w="1089" w:type="pct"/>
            <w:gridSpan w:val="3"/>
            <w:tcBorders>
              <w:top w:val="single" w:sz="4" w:space="0" w:color="auto"/>
              <w:left w:val="single" w:sz="4" w:space="0" w:color="000000"/>
              <w:bottom w:val="single" w:sz="4" w:space="0" w:color="000000"/>
              <w:right w:val="single" w:sz="4" w:space="0" w:color="000000"/>
            </w:tcBorders>
            <w:hideMark/>
          </w:tcPr>
          <w:p w14:paraId="5575C482" w14:textId="1D8575D3" w:rsidR="008A3015" w:rsidRDefault="008A3015" w:rsidP="008A3015">
            <w:pPr>
              <w:jc w:val="both"/>
              <w:rPr>
                <w:rFonts w:ascii="Calibri" w:hAnsi="Calibri"/>
                <w:i/>
                <w:iCs/>
                <w:color w:val="FF0000"/>
                <w:sz w:val="20"/>
                <w:szCs w:val="20"/>
              </w:rPr>
            </w:pPr>
          </w:p>
        </w:tc>
        <w:tc>
          <w:tcPr>
            <w:tcW w:w="2182" w:type="pct"/>
            <w:gridSpan w:val="2"/>
            <w:tcBorders>
              <w:top w:val="single" w:sz="4" w:space="0" w:color="auto"/>
              <w:left w:val="single" w:sz="4" w:space="0" w:color="000000"/>
              <w:bottom w:val="single" w:sz="4" w:space="0" w:color="000000"/>
              <w:right w:val="single" w:sz="4" w:space="0" w:color="000000"/>
            </w:tcBorders>
            <w:hideMark/>
          </w:tcPr>
          <w:p w14:paraId="22009A3A" w14:textId="106734CF" w:rsidR="008A3015" w:rsidRDefault="008A3015" w:rsidP="008A3015">
            <w:pPr>
              <w:jc w:val="both"/>
              <w:rPr>
                <w:rFonts w:ascii="Calibri" w:hAnsi="Calibri"/>
                <w:i/>
                <w:iCs/>
                <w:color w:val="FF0000"/>
                <w:sz w:val="20"/>
                <w:szCs w:val="20"/>
              </w:rPr>
            </w:pPr>
            <w:r>
              <w:rPr>
                <w:rFonts w:ascii="Calibri" w:hAnsi="Calibri"/>
                <w:sz w:val="20"/>
                <w:szCs w:val="20"/>
              </w:rPr>
              <w:t>30</w:t>
            </w:r>
          </w:p>
        </w:tc>
        <w:tc>
          <w:tcPr>
            <w:tcW w:w="945" w:type="pct"/>
            <w:gridSpan w:val="2"/>
            <w:tcBorders>
              <w:top w:val="single" w:sz="4" w:space="0" w:color="auto"/>
              <w:left w:val="single" w:sz="4" w:space="0" w:color="000000"/>
              <w:bottom w:val="single" w:sz="4" w:space="0" w:color="000000"/>
              <w:right w:val="single" w:sz="4" w:space="0" w:color="000000"/>
            </w:tcBorders>
            <w:hideMark/>
          </w:tcPr>
          <w:p w14:paraId="0C29653C" w14:textId="54D01583" w:rsidR="008A3015" w:rsidRDefault="008A3015" w:rsidP="008A3015">
            <w:pPr>
              <w:jc w:val="both"/>
              <w:rPr>
                <w:rFonts w:ascii="Calibri" w:hAnsi="Calibri"/>
                <w:i/>
                <w:iCs/>
                <w:color w:val="FF0000"/>
                <w:sz w:val="20"/>
                <w:szCs w:val="20"/>
              </w:rPr>
            </w:pPr>
            <w:r>
              <w:rPr>
                <w:rFonts w:ascii="Calibri" w:hAnsi="Calibri"/>
                <w:sz w:val="20"/>
                <w:szCs w:val="20"/>
              </w:rPr>
              <w:t>45</w:t>
            </w:r>
          </w:p>
        </w:tc>
      </w:tr>
      <w:tr w:rsidR="008A3015" w14:paraId="4A6AB414" w14:textId="77777777" w:rsidTr="00B17FE5">
        <w:tc>
          <w:tcPr>
            <w:tcW w:w="5000" w:type="pct"/>
            <w:gridSpan w:val="8"/>
            <w:tcBorders>
              <w:top w:val="single" w:sz="4" w:space="0" w:color="auto"/>
              <w:left w:val="single" w:sz="4" w:space="0" w:color="000000"/>
              <w:bottom w:val="single" w:sz="4" w:space="0" w:color="000000"/>
              <w:right w:val="single" w:sz="4" w:space="0" w:color="000000"/>
            </w:tcBorders>
            <w:shd w:val="clear" w:color="auto" w:fill="B2A1C7"/>
            <w:hideMark/>
          </w:tcPr>
          <w:p w14:paraId="238BEF5E" w14:textId="571E4AC9" w:rsidR="008A3015" w:rsidRDefault="008A3015" w:rsidP="008A3015">
            <w:pPr>
              <w:jc w:val="both"/>
              <w:rPr>
                <w:rFonts w:ascii="Calibri" w:hAnsi="Calibri"/>
                <w:sz w:val="20"/>
                <w:szCs w:val="20"/>
              </w:rPr>
            </w:pPr>
            <w:r>
              <w:rPr>
                <w:rFonts w:ascii="Calibri" w:hAnsi="Calibri"/>
                <w:sz w:val="20"/>
                <w:szCs w:val="20"/>
              </w:rPr>
              <w:t>3 (CFU)</w:t>
            </w:r>
          </w:p>
        </w:tc>
      </w:tr>
      <w:tr w:rsidR="008A3015" w14:paraId="26DC42D9" w14:textId="77777777" w:rsidTr="00B17FE5">
        <w:tc>
          <w:tcPr>
            <w:tcW w:w="784" w:type="pct"/>
            <w:tcBorders>
              <w:top w:val="single" w:sz="4" w:space="0" w:color="auto"/>
              <w:left w:val="single" w:sz="4" w:space="0" w:color="000000"/>
              <w:bottom w:val="single" w:sz="4" w:space="0" w:color="000000"/>
              <w:right w:val="single" w:sz="4" w:space="0" w:color="000000"/>
            </w:tcBorders>
            <w:hideMark/>
          </w:tcPr>
          <w:p w14:paraId="7A8B2F51" w14:textId="5354A37B" w:rsidR="008A3015" w:rsidRDefault="008A3015" w:rsidP="008A3015">
            <w:pPr>
              <w:jc w:val="both"/>
              <w:rPr>
                <w:rFonts w:ascii="Calibri" w:hAnsi="Calibri"/>
                <w:i/>
                <w:iCs/>
                <w:color w:val="FF0000"/>
                <w:sz w:val="20"/>
                <w:szCs w:val="20"/>
              </w:rPr>
            </w:pPr>
            <w:r>
              <w:rPr>
                <w:rFonts w:ascii="Calibri" w:hAnsi="Calibri"/>
                <w:sz w:val="20"/>
                <w:szCs w:val="20"/>
              </w:rPr>
              <w:t>3 (CFU)</w:t>
            </w:r>
          </w:p>
        </w:tc>
        <w:tc>
          <w:tcPr>
            <w:tcW w:w="1089" w:type="pct"/>
            <w:gridSpan w:val="3"/>
            <w:tcBorders>
              <w:top w:val="single" w:sz="4" w:space="0" w:color="auto"/>
              <w:left w:val="single" w:sz="4" w:space="0" w:color="000000"/>
              <w:bottom w:val="single" w:sz="4" w:space="0" w:color="000000"/>
              <w:right w:val="single" w:sz="4" w:space="0" w:color="000000"/>
            </w:tcBorders>
            <w:hideMark/>
          </w:tcPr>
          <w:p w14:paraId="48A31E47" w14:textId="71109446" w:rsidR="008A3015" w:rsidRDefault="008A3015" w:rsidP="008A3015">
            <w:pPr>
              <w:jc w:val="both"/>
              <w:rPr>
                <w:rFonts w:ascii="Calibri" w:hAnsi="Calibri"/>
                <w:i/>
                <w:iCs/>
                <w:color w:val="FF0000"/>
                <w:sz w:val="20"/>
                <w:szCs w:val="20"/>
              </w:rPr>
            </w:pPr>
          </w:p>
        </w:tc>
        <w:tc>
          <w:tcPr>
            <w:tcW w:w="2182" w:type="pct"/>
            <w:gridSpan w:val="2"/>
            <w:tcBorders>
              <w:top w:val="single" w:sz="4" w:space="0" w:color="auto"/>
              <w:left w:val="single" w:sz="4" w:space="0" w:color="000000"/>
              <w:bottom w:val="single" w:sz="4" w:space="0" w:color="000000"/>
              <w:right w:val="single" w:sz="4" w:space="0" w:color="000000"/>
            </w:tcBorders>
            <w:hideMark/>
          </w:tcPr>
          <w:p w14:paraId="34CD5A31" w14:textId="5F192EDF" w:rsidR="008A3015" w:rsidRDefault="008A3015" w:rsidP="008A3015">
            <w:pPr>
              <w:jc w:val="both"/>
              <w:rPr>
                <w:rFonts w:ascii="Calibri" w:hAnsi="Calibri"/>
                <w:i/>
                <w:iCs/>
                <w:color w:val="FF0000"/>
                <w:sz w:val="20"/>
                <w:szCs w:val="20"/>
              </w:rPr>
            </w:pPr>
            <w:r>
              <w:rPr>
                <w:rFonts w:ascii="Calibri" w:hAnsi="Calibri"/>
                <w:sz w:val="20"/>
                <w:szCs w:val="20"/>
              </w:rPr>
              <w:t>3 (CFU)</w:t>
            </w:r>
          </w:p>
        </w:tc>
        <w:tc>
          <w:tcPr>
            <w:tcW w:w="945" w:type="pct"/>
            <w:gridSpan w:val="2"/>
            <w:tcBorders>
              <w:top w:val="single" w:sz="4" w:space="0" w:color="auto"/>
              <w:left w:val="single" w:sz="4" w:space="0" w:color="000000"/>
              <w:bottom w:val="single" w:sz="4" w:space="0" w:color="000000"/>
              <w:right w:val="single" w:sz="4" w:space="0" w:color="000000"/>
            </w:tcBorders>
          </w:tcPr>
          <w:p w14:paraId="4509DFD2" w14:textId="77777777" w:rsidR="008A3015" w:rsidRDefault="008A3015" w:rsidP="008A3015">
            <w:pPr>
              <w:jc w:val="both"/>
              <w:rPr>
                <w:rFonts w:ascii="Calibri" w:hAnsi="Calibri"/>
                <w:i/>
                <w:iCs/>
                <w:color w:val="FF0000"/>
                <w:sz w:val="20"/>
                <w:szCs w:val="20"/>
              </w:rPr>
            </w:pPr>
          </w:p>
        </w:tc>
      </w:tr>
      <w:tr w:rsidR="007E0A1C" w14:paraId="4C733BD8" w14:textId="77777777" w:rsidTr="00B17FE5">
        <w:trPr>
          <w:trHeight w:val="161"/>
        </w:trPr>
        <w:tc>
          <w:tcPr>
            <w:tcW w:w="1486" w:type="pct"/>
            <w:gridSpan w:val="2"/>
            <w:tcBorders>
              <w:top w:val="single" w:sz="4" w:space="0" w:color="auto"/>
              <w:left w:val="nil"/>
              <w:bottom w:val="single" w:sz="4" w:space="0" w:color="auto"/>
              <w:right w:val="nil"/>
            </w:tcBorders>
            <w:shd w:val="clear" w:color="auto" w:fill="FFFFFF"/>
          </w:tcPr>
          <w:p w14:paraId="6AFD4437" w14:textId="77777777" w:rsidR="007E0A1C" w:rsidRDefault="007E0A1C" w:rsidP="00B17FE5">
            <w:pPr>
              <w:rPr>
                <w:rFonts w:ascii="Calibri" w:hAnsi="Calibri"/>
                <w:b/>
                <w:bCs/>
                <w:sz w:val="20"/>
                <w:szCs w:val="20"/>
              </w:rPr>
            </w:pPr>
          </w:p>
        </w:tc>
        <w:tc>
          <w:tcPr>
            <w:tcW w:w="3514" w:type="pct"/>
            <w:gridSpan w:val="6"/>
            <w:tcBorders>
              <w:top w:val="single" w:sz="4" w:space="0" w:color="auto"/>
              <w:left w:val="nil"/>
              <w:bottom w:val="single" w:sz="4" w:space="0" w:color="auto"/>
              <w:right w:val="nil"/>
            </w:tcBorders>
          </w:tcPr>
          <w:p w14:paraId="112ED377" w14:textId="77777777" w:rsidR="007E0A1C" w:rsidRDefault="007E0A1C" w:rsidP="00B17FE5">
            <w:pPr>
              <w:pStyle w:val="Grigliamedia1-Colore21"/>
              <w:ind w:left="360"/>
              <w:jc w:val="both"/>
              <w:rPr>
                <w:rFonts w:ascii="Calibri" w:hAnsi="Calibri"/>
                <w:i/>
                <w:sz w:val="20"/>
                <w:szCs w:val="20"/>
              </w:rPr>
            </w:pPr>
          </w:p>
        </w:tc>
      </w:tr>
      <w:tr w:rsidR="002E055F" w:rsidRPr="00BE13E3" w14:paraId="362C530F" w14:textId="77777777" w:rsidTr="00B17FE5">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7BCBAF79" w14:textId="77777777" w:rsidR="002E055F" w:rsidRDefault="002E055F" w:rsidP="002E055F">
            <w:pPr>
              <w:rPr>
                <w:rFonts w:ascii="Calibri" w:hAnsi="Calibri" w:cs="Calibri"/>
                <w:b/>
                <w:bCs/>
                <w:sz w:val="22"/>
                <w:szCs w:val="22"/>
              </w:rPr>
            </w:pPr>
            <w:r>
              <w:rPr>
                <w:rFonts w:ascii="Calibri" w:hAnsi="Calibri" w:cs="Calibri"/>
                <w:b/>
                <w:bCs/>
                <w:sz w:val="22"/>
                <w:szCs w:val="22"/>
              </w:rPr>
              <w:t xml:space="preserve">Learning </w:t>
            </w:r>
            <w:proofErr w:type="spellStart"/>
            <w:r>
              <w:rPr>
                <w:rFonts w:ascii="Calibri" w:hAnsi="Calibri" w:cs="Calibri"/>
                <w:b/>
                <w:bCs/>
                <w:sz w:val="22"/>
                <w:szCs w:val="22"/>
              </w:rPr>
              <w:t>Objectives</w:t>
            </w:r>
            <w:proofErr w:type="spellEnd"/>
          </w:p>
        </w:tc>
        <w:tc>
          <w:tcPr>
            <w:tcW w:w="3514" w:type="pct"/>
            <w:gridSpan w:val="6"/>
            <w:tcBorders>
              <w:top w:val="single" w:sz="4" w:space="0" w:color="auto"/>
              <w:left w:val="single" w:sz="4" w:space="0" w:color="000000"/>
              <w:bottom w:val="single" w:sz="4" w:space="0" w:color="000000"/>
              <w:right w:val="single" w:sz="4" w:space="0" w:color="000000"/>
            </w:tcBorders>
          </w:tcPr>
          <w:p w14:paraId="5017A546" w14:textId="181842CF" w:rsidR="002E055F" w:rsidRPr="002E055F" w:rsidRDefault="002E055F" w:rsidP="002E055F">
            <w:pPr>
              <w:rPr>
                <w:rFonts w:ascii="Calibri" w:hAnsi="Calibri" w:cs="Calibri"/>
                <w:i/>
                <w:iCs/>
                <w:color w:val="FF0000"/>
                <w:sz w:val="20"/>
                <w:szCs w:val="20"/>
                <w:lang w:val="en-US"/>
              </w:rPr>
            </w:pPr>
            <w:r w:rsidRPr="002E055F">
              <w:rPr>
                <w:rFonts w:ascii="Calibri" w:hAnsi="Calibri" w:cs="Calibri"/>
                <w:sz w:val="20"/>
                <w:szCs w:val="20"/>
                <w:lang w:val="en-US"/>
              </w:rPr>
              <w:t>The course is intended to provide students with methodological training in the identification and interpretation of sources of film histories.</w:t>
            </w:r>
          </w:p>
        </w:tc>
      </w:tr>
      <w:tr w:rsidR="002E055F" w:rsidRPr="00BE13E3" w14:paraId="254CAA26" w14:textId="77777777" w:rsidTr="00B17FE5">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hideMark/>
          </w:tcPr>
          <w:p w14:paraId="5D7B3E1D" w14:textId="77777777" w:rsidR="002E055F" w:rsidRDefault="002E055F" w:rsidP="002E055F">
            <w:pPr>
              <w:rPr>
                <w:rFonts w:ascii="Calibri" w:hAnsi="Calibri" w:cs="Calibri"/>
                <w:b/>
                <w:bCs/>
                <w:sz w:val="22"/>
                <w:szCs w:val="22"/>
              </w:rPr>
            </w:pPr>
            <w:r>
              <w:rPr>
                <w:rFonts w:ascii="Calibri" w:hAnsi="Calibri" w:cs="Calibri"/>
                <w:b/>
                <w:bCs/>
                <w:sz w:val="22"/>
                <w:szCs w:val="22"/>
              </w:rPr>
              <w:t xml:space="preserve">Course </w:t>
            </w:r>
            <w:proofErr w:type="spellStart"/>
            <w:r>
              <w:rPr>
                <w:rFonts w:ascii="Calibri" w:hAnsi="Calibri" w:cs="Calibri"/>
                <w:b/>
                <w:bCs/>
                <w:sz w:val="22"/>
                <w:szCs w:val="22"/>
              </w:rPr>
              <w:t>prerequisites</w:t>
            </w:r>
            <w:proofErr w:type="spellEnd"/>
          </w:p>
        </w:tc>
        <w:tc>
          <w:tcPr>
            <w:tcW w:w="3514" w:type="pct"/>
            <w:gridSpan w:val="6"/>
            <w:tcBorders>
              <w:top w:val="nil"/>
              <w:left w:val="single" w:sz="4" w:space="0" w:color="000000"/>
              <w:bottom w:val="nil"/>
              <w:right w:val="single" w:sz="4" w:space="0" w:color="auto"/>
            </w:tcBorders>
          </w:tcPr>
          <w:p w14:paraId="5C0ACC4E" w14:textId="12FE40F3" w:rsidR="002E055F" w:rsidRPr="002E055F" w:rsidRDefault="002E055F" w:rsidP="002E055F">
            <w:pPr>
              <w:rPr>
                <w:rFonts w:ascii="Calibri" w:hAnsi="Calibri" w:cs="Calibri"/>
                <w:i/>
                <w:iCs/>
                <w:color w:val="FF0000"/>
                <w:sz w:val="20"/>
                <w:szCs w:val="20"/>
                <w:lang w:val="en-US"/>
              </w:rPr>
            </w:pPr>
            <w:r w:rsidRPr="002E055F">
              <w:rPr>
                <w:rFonts w:ascii="Calibri" w:hAnsi="Calibri" w:cs="Calibri"/>
                <w:sz w:val="20"/>
                <w:szCs w:val="20"/>
                <w:lang w:val="en-US"/>
              </w:rPr>
              <w:t xml:space="preserve">There are no specific </w:t>
            </w:r>
            <w:r>
              <w:rPr>
                <w:rFonts w:ascii="Calibri" w:hAnsi="Calibri" w:cs="Calibri"/>
                <w:sz w:val="20"/>
                <w:szCs w:val="20"/>
                <w:lang w:val="en-US"/>
              </w:rPr>
              <w:t xml:space="preserve">requirements </w:t>
            </w:r>
            <w:r w:rsidRPr="002E055F">
              <w:rPr>
                <w:rFonts w:ascii="Calibri" w:hAnsi="Calibri" w:cs="Calibri"/>
                <w:sz w:val="20"/>
                <w:szCs w:val="20"/>
                <w:lang w:val="en-US"/>
              </w:rPr>
              <w:t xml:space="preserve">different from those </w:t>
            </w:r>
            <w:r>
              <w:rPr>
                <w:rFonts w:ascii="Calibri" w:hAnsi="Calibri" w:cs="Calibri"/>
                <w:sz w:val="20"/>
                <w:szCs w:val="20"/>
                <w:lang w:val="en-US"/>
              </w:rPr>
              <w:t>of the</w:t>
            </w:r>
            <w:r w:rsidRPr="002E055F">
              <w:rPr>
                <w:rFonts w:ascii="Calibri" w:hAnsi="Calibri" w:cs="Calibri"/>
                <w:sz w:val="20"/>
                <w:szCs w:val="20"/>
                <w:lang w:val="en-US"/>
              </w:rPr>
              <w:t xml:space="preserve"> admission to the degree program. However, it is </w:t>
            </w:r>
            <w:r>
              <w:rPr>
                <w:rFonts w:ascii="Calibri" w:hAnsi="Calibri" w:cs="Calibri"/>
                <w:sz w:val="20"/>
                <w:szCs w:val="20"/>
                <w:lang w:val="en-US"/>
              </w:rPr>
              <w:t>recommended</w:t>
            </w:r>
            <w:r w:rsidRPr="002E055F">
              <w:rPr>
                <w:rFonts w:ascii="Calibri" w:hAnsi="Calibri" w:cs="Calibri"/>
                <w:sz w:val="20"/>
                <w:szCs w:val="20"/>
                <w:lang w:val="en-US"/>
              </w:rPr>
              <w:t xml:space="preserve"> to have taken at least one course in film history and to be familiar with the terminology of the field.</w:t>
            </w:r>
          </w:p>
        </w:tc>
      </w:tr>
      <w:tr w:rsidR="007E0A1C" w:rsidRPr="00BE13E3" w14:paraId="34633D3A" w14:textId="77777777" w:rsidTr="00B17FE5">
        <w:tc>
          <w:tcPr>
            <w:tcW w:w="1486" w:type="pct"/>
            <w:gridSpan w:val="2"/>
            <w:tcBorders>
              <w:top w:val="single" w:sz="4" w:space="0" w:color="auto"/>
              <w:left w:val="nil"/>
              <w:bottom w:val="single" w:sz="4" w:space="0" w:color="auto"/>
              <w:right w:val="nil"/>
            </w:tcBorders>
          </w:tcPr>
          <w:p w14:paraId="0928372B" w14:textId="77777777" w:rsidR="007E0A1C" w:rsidRPr="002E055F" w:rsidRDefault="007E0A1C" w:rsidP="00B17FE5">
            <w:pPr>
              <w:rPr>
                <w:rFonts w:ascii="Calibri" w:hAnsi="Calibri"/>
                <w:sz w:val="20"/>
                <w:szCs w:val="20"/>
                <w:lang w:val="en-US"/>
              </w:rPr>
            </w:pPr>
          </w:p>
        </w:tc>
        <w:tc>
          <w:tcPr>
            <w:tcW w:w="3514" w:type="pct"/>
            <w:gridSpan w:val="6"/>
            <w:tcBorders>
              <w:top w:val="single" w:sz="4" w:space="0" w:color="auto"/>
              <w:left w:val="nil"/>
              <w:bottom w:val="single" w:sz="4" w:space="0" w:color="auto"/>
              <w:right w:val="nil"/>
            </w:tcBorders>
          </w:tcPr>
          <w:p w14:paraId="66D92B69" w14:textId="77777777" w:rsidR="007E0A1C" w:rsidRPr="002E055F" w:rsidRDefault="007E0A1C" w:rsidP="00B17FE5">
            <w:pPr>
              <w:jc w:val="both"/>
              <w:rPr>
                <w:rFonts w:ascii="Calibri" w:hAnsi="Calibri"/>
                <w:sz w:val="20"/>
                <w:szCs w:val="20"/>
                <w:lang w:val="en-US"/>
              </w:rPr>
            </w:pPr>
          </w:p>
        </w:tc>
      </w:tr>
      <w:tr w:rsidR="007E0A1C" w:rsidRPr="00BE13E3" w14:paraId="44009AD4" w14:textId="77777777" w:rsidTr="00B17FE5">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5E30AAFE" w14:textId="59BEB7D2" w:rsidR="007E0A1C" w:rsidRDefault="007E0A1C" w:rsidP="00B17FE5">
            <w:pPr>
              <w:rPr>
                <w:rFonts w:ascii="Calibri" w:hAnsi="Calibri"/>
                <w:b/>
                <w:bCs/>
                <w:sz w:val="20"/>
                <w:szCs w:val="20"/>
              </w:rPr>
            </w:pPr>
            <w:proofErr w:type="spellStart"/>
            <w:r>
              <w:rPr>
                <w:rFonts w:ascii="Calibri" w:hAnsi="Calibri" w:cs="Calibri"/>
                <w:b/>
                <w:bCs/>
                <w:sz w:val="22"/>
                <w:szCs w:val="22"/>
              </w:rPr>
              <w:t>Teaching</w:t>
            </w:r>
            <w:proofErr w:type="spellEnd"/>
            <w:r>
              <w:rPr>
                <w:rFonts w:ascii="Calibri" w:hAnsi="Calibri" w:cs="Calibri"/>
                <w:b/>
                <w:bCs/>
                <w:sz w:val="22"/>
                <w:szCs w:val="22"/>
              </w:rPr>
              <w:t xml:space="preserve"> strategie</w:t>
            </w:r>
            <w:r w:rsidR="00AD0CF9">
              <w:rPr>
                <w:rFonts w:ascii="Calibri" w:hAnsi="Calibri" w:cs="Calibri"/>
                <w:b/>
                <w:bCs/>
                <w:sz w:val="22"/>
                <w:szCs w:val="22"/>
              </w:rPr>
              <w:t>s</w:t>
            </w:r>
          </w:p>
        </w:tc>
        <w:tc>
          <w:tcPr>
            <w:tcW w:w="3514" w:type="pct"/>
            <w:gridSpan w:val="6"/>
            <w:tcBorders>
              <w:top w:val="single" w:sz="4" w:space="0" w:color="auto"/>
              <w:left w:val="single" w:sz="4" w:space="0" w:color="000000"/>
              <w:bottom w:val="single" w:sz="4" w:space="0" w:color="000000"/>
              <w:right w:val="single" w:sz="4" w:space="0" w:color="000000"/>
            </w:tcBorders>
          </w:tcPr>
          <w:p w14:paraId="0C1CB2B6" w14:textId="62F84F79" w:rsidR="007E0A1C" w:rsidRPr="00AD0CF9" w:rsidRDefault="00AD0CF9" w:rsidP="00B17FE5">
            <w:pPr>
              <w:jc w:val="both"/>
              <w:rPr>
                <w:rFonts w:ascii="Calibri" w:hAnsi="Calibri"/>
                <w:sz w:val="20"/>
                <w:szCs w:val="20"/>
                <w:lang w:val="en-US"/>
              </w:rPr>
            </w:pPr>
            <w:r w:rsidRPr="00AD0CF9">
              <w:rPr>
                <w:rFonts w:ascii="Calibri" w:hAnsi="Calibri"/>
                <w:sz w:val="20"/>
                <w:szCs w:val="20"/>
                <w:lang w:val="en-US"/>
              </w:rPr>
              <w:t xml:space="preserve">Teaching is mainly delivered through frontal teaching activities with the support of PowerPoint presentations. In addition, </w:t>
            </w:r>
            <w:r>
              <w:rPr>
                <w:rFonts w:ascii="Calibri" w:hAnsi="Calibri"/>
                <w:sz w:val="20"/>
                <w:szCs w:val="20"/>
                <w:lang w:val="en-US"/>
              </w:rPr>
              <w:t xml:space="preserve">several </w:t>
            </w:r>
            <w:r w:rsidRPr="00AD0CF9">
              <w:rPr>
                <w:rFonts w:ascii="Calibri" w:hAnsi="Calibri"/>
                <w:sz w:val="20"/>
                <w:szCs w:val="20"/>
                <w:lang w:val="en-US"/>
              </w:rPr>
              <w:t xml:space="preserve">laboratory activities are planned, such as watching short films and documentaries, </w:t>
            </w:r>
            <w:r w:rsidR="00494D2D">
              <w:rPr>
                <w:rFonts w:ascii="Calibri" w:hAnsi="Calibri"/>
                <w:sz w:val="20"/>
                <w:szCs w:val="20"/>
                <w:lang w:val="en-US"/>
              </w:rPr>
              <w:t xml:space="preserve">collective </w:t>
            </w:r>
            <w:r w:rsidRPr="00AD0CF9">
              <w:rPr>
                <w:rFonts w:ascii="Calibri" w:hAnsi="Calibri"/>
                <w:sz w:val="20"/>
                <w:szCs w:val="20"/>
                <w:lang w:val="en-US"/>
              </w:rPr>
              <w:t>reading and analysis of sources, and individual writing of short research papers.</w:t>
            </w:r>
          </w:p>
        </w:tc>
      </w:tr>
      <w:tr w:rsidR="007E0A1C" w:rsidRPr="00BE13E3" w14:paraId="1E6685D9" w14:textId="77777777" w:rsidTr="00B17FE5">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66407F05" w14:textId="77777777" w:rsidR="007E0A1C" w:rsidRPr="00494D2D" w:rsidRDefault="007E0A1C" w:rsidP="00B17FE5">
            <w:pPr>
              <w:rPr>
                <w:rFonts w:ascii="Calibri" w:hAnsi="Calibri"/>
                <w:b/>
                <w:i/>
                <w:iCs/>
                <w:sz w:val="22"/>
                <w:szCs w:val="22"/>
                <w:lang w:val="en-GB"/>
              </w:rPr>
            </w:pPr>
            <w:r w:rsidRPr="00494D2D">
              <w:rPr>
                <w:rFonts w:ascii="Calibri" w:hAnsi="Calibri"/>
                <w:b/>
                <w:bCs/>
                <w:sz w:val="22"/>
                <w:szCs w:val="22"/>
                <w:lang w:val="en-GB"/>
              </w:rPr>
              <w:lastRenderedPageBreak/>
              <w:t>Expected learning outcomes in terms of</w:t>
            </w:r>
          </w:p>
        </w:tc>
        <w:tc>
          <w:tcPr>
            <w:tcW w:w="3514" w:type="pct"/>
            <w:gridSpan w:val="6"/>
            <w:tcBorders>
              <w:top w:val="single" w:sz="4" w:space="0" w:color="auto"/>
              <w:left w:val="single" w:sz="4" w:space="0" w:color="000000"/>
              <w:bottom w:val="single" w:sz="4" w:space="0" w:color="000000"/>
              <w:right w:val="single" w:sz="4" w:space="0" w:color="000000"/>
            </w:tcBorders>
          </w:tcPr>
          <w:p w14:paraId="5355D202" w14:textId="77777777" w:rsidR="007E0A1C" w:rsidRDefault="007E0A1C" w:rsidP="00B17FE5">
            <w:pPr>
              <w:rPr>
                <w:rFonts w:ascii="Calibri" w:hAnsi="Calibri"/>
                <w:i/>
                <w:iCs/>
                <w:color w:val="FF0000"/>
                <w:sz w:val="20"/>
                <w:szCs w:val="20"/>
                <w:lang w:val="en-GB"/>
              </w:rPr>
            </w:pPr>
          </w:p>
        </w:tc>
      </w:tr>
      <w:tr w:rsidR="007E0A1C" w:rsidRPr="00BE13E3" w14:paraId="71A40245" w14:textId="77777777" w:rsidTr="00B17FE5">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E29979E" w14:textId="77777777" w:rsidR="007E0A1C" w:rsidRDefault="007E0A1C" w:rsidP="00B17FE5">
            <w:pPr>
              <w:rPr>
                <w:rFonts w:ascii="Calibri" w:hAnsi="Calibri"/>
                <w:sz w:val="20"/>
                <w:szCs w:val="20"/>
                <w:lang w:val="en-GB"/>
              </w:rPr>
            </w:pPr>
            <w:r>
              <w:rPr>
                <w:rFonts w:ascii="Calibri" w:eastAsia="MS Mincho" w:hAnsi="Calibri"/>
                <w:b/>
                <w:bCs/>
                <w:iCs/>
                <w:sz w:val="20"/>
                <w:szCs w:val="20"/>
                <w:lang w:val="en-GB"/>
              </w:rPr>
              <w:t>Knowledge and understanding on:</w:t>
            </w:r>
          </w:p>
        </w:tc>
        <w:tc>
          <w:tcPr>
            <w:tcW w:w="3514" w:type="pct"/>
            <w:gridSpan w:val="6"/>
            <w:tcBorders>
              <w:top w:val="single" w:sz="4" w:space="0" w:color="000000"/>
              <w:left w:val="single" w:sz="4" w:space="0" w:color="000000"/>
              <w:bottom w:val="single" w:sz="4" w:space="0" w:color="000000"/>
              <w:right w:val="single" w:sz="4" w:space="0" w:color="000000"/>
            </w:tcBorders>
            <w:hideMark/>
          </w:tcPr>
          <w:p w14:paraId="0D4FC379" w14:textId="77777777" w:rsidR="005375BE" w:rsidRPr="005375BE" w:rsidRDefault="005375BE" w:rsidP="005375BE">
            <w:pPr>
              <w:suppressAutoHyphens w:val="0"/>
              <w:contextualSpacing/>
              <w:jc w:val="both"/>
              <w:rPr>
                <w:rFonts w:ascii="Calibri" w:hAnsi="Calibri" w:cs="Calibri"/>
                <w:sz w:val="20"/>
                <w:szCs w:val="20"/>
                <w:lang w:val="en-GB"/>
              </w:rPr>
            </w:pPr>
            <w:r w:rsidRPr="005375BE">
              <w:rPr>
                <w:rFonts w:ascii="Calibri" w:hAnsi="Calibri" w:cs="Calibri"/>
                <w:sz w:val="20"/>
                <w:szCs w:val="20"/>
                <w:lang w:val="en-GB"/>
              </w:rPr>
              <w:t xml:space="preserve">The workshop is intended to provide an understanding of the documents for reconstructing film histories, as well as how to find, enjoy and interpret these documents. By the end of the course, male and female students will have learned to know and employ the main research methodologies in the field of film historiography. </w:t>
            </w:r>
          </w:p>
          <w:p w14:paraId="480AB0C7" w14:textId="77777777" w:rsidR="005375BE" w:rsidRPr="005375BE" w:rsidRDefault="005375BE" w:rsidP="005375BE">
            <w:pPr>
              <w:suppressAutoHyphens w:val="0"/>
              <w:contextualSpacing/>
              <w:jc w:val="both"/>
              <w:rPr>
                <w:rFonts w:ascii="Calibri" w:hAnsi="Calibri" w:cs="Calibri"/>
                <w:sz w:val="20"/>
                <w:szCs w:val="20"/>
                <w:lang w:val="en-GB"/>
              </w:rPr>
            </w:pPr>
          </w:p>
          <w:p w14:paraId="61DCE0AC" w14:textId="458D953A" w:rsidR="007E0A1C" w:rsidRDefault="007E0A1C" w:rsidP="005375BE">
            <w:pPr>
              <w:suppressAutoHyphens w:val="0"/>
              <w:contextualSpacing/>
              <w:jc w:val="both"/>
              <w:rPr>
                <w:rFonts w:ascii="Calibri" w:hAnsi="Calibri" w:cs="Calibri"/>
                <w:sz w:val="20"/>
                <w:szCs w:val="20"/>
                <w:lang w:val="en-GB"/>
              </w:rPr>
            </w:pPr>
          </w:p>
        </w:tc>
      </w:tr>
      <w:tr w:rsidR="007E0A1C" w:rsidRPr="00BE13E3" w14:paraId="283A016A" w14:textId="77777777" w:rsidTr="00B17FE5">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BF7FE76" w14:textId="77777777" w:rsidR="007E0A1C" w:rsidRDefault="007E0A1C" w:rsidP="00B17FE5">
            <w:pPr>
              <w:rPr>
                <w:rFonts w:ascii="Calibri" w:hAnsi="Calibri" w:cs="Cambria"/>
                <w:sz w:val="20"/>
                <w:szCs w:val="20"/>
                <w:lang w:val="en-GB"/>
              </w:rPr>
            </w:pPr>
            <w:r>
              <w:rPr>
                <w:rFonts w:ascii="Calibri" w:eastAsia="MS Mincho" w:hAnsi="Calibri"/>
                <w:b/>
                <w:bCs/>
                <w:iCs/>
                <w:sz w:val="20"/>
                <w:szCs w:val="20"/>
                <w:lang w:val="en-GB"/>
              </w:rPr>
              <w:t xml:space="preserve">Applying knowledge and understanding on: </w:t>
            </w:r>
          </w:p>
        </w:tc>
        <w:tc>
          <w:tcPr>
            <w:tcW w:w="3514" w:type="pct"/>
            <w:gridSpan w:val="6"/>
            <w:tcBorders>
              <w:top w:val="single" w:sz="4" w:space="0" w:color="000000"/>
              <w:left w:val="single" w:sz="4" w:space="0" w:color="000000"/>
              <w:bottom w:val="single" w:sz="4" w:space="0" w:color="000000"/>
              <w:right w:val="single" w:sz="4" w:space="0" w:color="000000"/>
            </w:tcBorders>
            <w:hideMark/>
          </w:tcPr>
          <w:p w14:paraId="0B8FD70F" w14:textId="1977461B" w:rsidR="007E0A1C" w:rsidRPr="00180CB5" w:rsidRDefault="00D63759" w:rsidP="00D63759">
            <w:pPr>
              <w:suppressAutoHyphens w:val="0"/>
              <w:contextualSpacing/>
              <w:jc w:val="both"/>
              <w:rPr>
                <w:rFonts w:ascii="Calibri" w:hAnsi="Calibri" w:cs="Calibri"/>
                <w:sz w:val="20"/>
                <w:szCs w:val="20"/>
                <w:lang w:val="en-GB"/>
              </w:rPr>
            </w:pPr>
            <w:r w:rsidRPr="005375BE">
              <w:rPr>
                <w:rFonts w:ascii="Calibri" w:hAnsi="Calibri" w:cs="Calibri"/>
                <w:sz w:val="20"/>
                <w:szCs w:val="20"/>
                <w:lang w:val="en-GB"/>
              </w:rPr>
              <w:t>Students should acquire the tools to understand how film histories are reconstructed and written about, taking into consideration the functions of film and non-film archives.</w:t>
            </w:r>
            <w:r w:rsidR="00180CB5">
              <w:rPr>
                <w:rFonts w:ascii="Calibri" w:hAnsi="Calibri" w:cs="Calibri"/>
                <w:sz w:val="20"/>
                <w:szCs w:val="20"/>
                <w:lang w:val="en-GB"/>
              </w:rPr>
              <w:t xml:space="preserve"> </w:t>
            </w:r>
            <w:r w:rsidRPr="005375BE">
              <w:rPr>
                <w:rFonts w:ascii="Calibri" w:hAnsi="Calibri" w:cs="Calibri"/>
                <w:sz w:val="20"/>
                <w:szCs w:val="20"/>
                <w:lang w:val="en-GB"/>
              </w:rPr>
              <w:t xml:space="preserve">Students </w:t>
            </w:r>
            <w:r>
              <w:rPr>
                <w:rFonts w:ascii="Calibri" w:hAnsi="Calibri" w:cs="Calibri"/>
                <w:sz w:val="20"/>
                <w:szCs w:val="20"/>
                <w:lang w:val="en-GB"/>
              </w:rPr>
              <w:t>are</w:t>
            </w:r>
            <w:r w:rsidRPr="005375BE">
              <w:rPr>
                <w:rFonts w:ascii="Calibri" w:hAnsi="Calibri" w:cs="Calibri"/>
                <w:sz w:val="20"/>
                <w:szCs w:val="20"/>
                <w:lang w:val="en-GB"/>
              </w:rPr>
              <w:t xml:space="preserve"> expected to demonstrate the ability to classify and interrogate </w:t>
            </w:r>
            <w:r w:rsidR="00180CB5">
              <w:rPr>
                <w:rFonts w:ascii="Calibri" w:hAnsi="Calibri" w:cs="Calibri"/>
                <w:sz w:val="20"/>
                <w:szCs w:val="20"/>
                <w:lang w:val="en-GB"/>
              </w:rPr>
              <w:t xml:space="preserve">relevant </w:t>
            </w:r>
            <w:r w:rsidRPr="005375BE">
              <w:rPr>
                <w:rFonts w:ascii="Calibri" w:hAnsi="Calibri" w:cs="Calibri"/>
                <w:sz w:val="20"/>
                <w:szCs w:val="20"/>
                <w:lang w:val="en-GB"/>
              </w:rPr>
              <w:t xml:space="preserve">sources </w:t>
            </w:r>
            <w:r w:rsidR="00180CB5">
              <w:rPr>
                <w:rFonts w:ascii="Calibri" w:hAnsi="Calibri" w:cs="Calibri"/>
                <w:sz w:val="20"/>
                <w:szCs w:val="20"/>
                <w:lang w:val="en-GB"/>
              </w:rPr>
              <w:t>pertaining to</w:t>
            </w:r>
            <w:r w:rsidRPr="005375BE">
              <w:rPr>
                <w:rFonts w:ascii="Calibri" w:hAnsi="Calibri" w:cs="Calibri"/>
                <w:sz w:val="20"/>
                <w:szCs w:val="20"/>
                <w:lang w:val="en-GB"/>
              </w:rPr>
              <w:t xml:space="preserve"> film histories within a research context.</w:t>
            </w:r>
          </w:p>
        </w:tc>
      </w:tr>
      <w:tr w:rsidR="007E0A1C" w:rsidRPr="00BE13E3" w14:paraId="2DB35789" w14:textId="77777777" w:rsidTr="00B17FE5">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455045E" w14:textId="77777777" w:rsidR="007E0A1C" w:rsidRDefault="007E0A1C" w:rsidP="00B17FE5">
            <w:pPr>
              <w:pStyle w:val="Grigliamedia1-Colore21"/>
              <w:ind w:left="0"/>
              <w:jc w:val="both"/>
              <w:rPr>
                <w:rFonts w:ascii="Calibri" w:hAnsi="Calibri"/>
                <w:b/>
                <w:bCs/>
                <w:iCs/>
                <w:sz w:val="20"/>
                <w:szCs w:val="20"/>
                <w:lang w:val="en-GB"/>
              </w:rPr>
            </w:pPr>
            <w:r>
              <w:rPr>
                <w:b/>
                <w:bCs/>
                <w:iCs/>
                <w:sz w:val="20"/>
                <w:szCs w:val="20"/>
                <w:lang w:val="en-GB"/>
              </w:rPr>
              <w:t>Soft skills</w:t>
            </w:r>
          </w:p>
        </w:tc>
        <w:tc>
          <w:tcPr>
            <w:tcW w:w="3514" w:type="pct"/>
            <w:gridSpan w:val="6"/>
            <w:tcBorders>
              <w:top w:val="single" w:sz="4" w:space="0" w:color="000000"/>
              <w:left w:val="single" w:sz="4" w:space="0" w:color="000000"/>
              <w:bottom w:val="single" w:sz="4" w:space="0" w:color="000000"/>
              <w:right w:val="single" w:sz="4" w:space="0" w:color="000000"/>
            </w:tcBorders>
            <w:hideMark/>
          </w:tcPr>
          <w:p w14:paraId="1C1F243D" w14:textId="00CEEE9C" w:rsidR="00843549" w:rsidRPr="00843549" w:rsidRDefault="00657942" w:rsidP="00843549">
            <w:pPr>
              <w:suppressAutoHyphens w:val="0"/>
              <w:contextualSpacing/>
              <w:jc w:val="both"/>
              <w:rPr>
                <w:rFonts w:ascii="Calibri" w:hAnsi="Calibri" w:cs="Calibri"/>
                <w:i/>
                <w:iCs/>
                <w:sz w:val="20"/>
                <w:szCs w:val="20"/>
                <w:lang w:val="en-GB"/>
              </w:rPr>
            </w:pPr>
            <w:r>
              <w:rPr>
                <w:rFonts w:ascii="Calibri" w:hAnsi="Calibri" w:cs="Calibri"/>
                <w:i/>
                <w:iCs/>
                <w:sz w:val="20"/>
                <w:szCs w:val="20"/>
                <w:lang w:val="en-GB"/>
              </w:rPr>
              <w:t>Independent thought</w:t>
            </w:r>
            <w:r w:rsidR="00843549" w:rsidRPr="00843549">
              <w:rPr>
                <w:rFonts w:ascii="Calibri" w:hAnsi="Calibri" w:cs="Calibri"/>
                <w:i/>
                <w:iCs/>
                <w:sz w:val="20"/>
                <w:szCs w:val="20"/>
                <w:lang w:val="en-GB"/>
              </w:rPr>
              <w:t>:</w:t>
            </w:r>
          </w:p>
          <w:p w14:paraId="71BE064F" w14:textId="77777777" w:rsidR="00843549" w:rsidRPr="00843549" w:rsidRDefault="00843549" w:rsidP="00843549">
            <w:pPr>
              <w:suppressAutoHyphens w:val="0"/>
              <w:contextualSpacing/>
              <w:jc w:val="both"/>
              <w:rPr>
                <w:rFonts w:ascii="Calibri" w:hAnsi="Calibri" w:cs="Calibri"/>
                <w:sz w:val="20"/>
                <w:szCs w:val="20"/>
                <w:lang w:val="en-GB"/>
              </w:rPr>
            </w:pPr>
            <w:r w:rsidRPr="00843549">
              <w:rPr>
                <w:rFonts w:ascii="Calibri" w:hAnsi="Calibri" w:cs="Calibri"/>
                <w:sz w:val="20"/>
                <w:szCs w:val="20"/>
                <w:lang w:val="en-GB"/>
              </w:rPr>
              <w:t>Students will be expected to demonstrate the ability to identify and interpret the documentary basis of film historiography independently, with critical application of the methodologies discussed in the workshop.</w:t>
            </w:r>
          </w:p>
          <w:p w14:paraId="2204EFD9" w14:textId="77777777" w:rsidR="00843549" w:rsidRPr="00843549" w:rsidRDefault="00843549" w:rsidP="00843549">
            <w:pPr>
              <w:suppressAutoHyphens w:val="0"/>
              <w:ind w:left="1080"/>
              <w:contextualSpacing/>
              <w:jc w:val="both"/>
              <w:rPr>
                <w:rFonts w:ascii="Calibri" w:hAnsi="Calibri" w:cs="Calibri"/>
                <w:sz w:val="20"/>
                <w:szCs w:val="20"/>
                <w:lang w:val="en-GB"/>
              </w:rPr>
            </w:pPr>
          </w:p>
          <w:p w14:paraId="327227EE" w14:textId="5FFEA073" w:rsidR="00843549" w:rsidRPr="00843549" w:rsidRDefault="00843549" w:rsidP="00843549">
            <w:pPr>
              <w:suppressAutoHyphens w:val="0"/>
              <w:contextualSpacing/>
              <w:jc w:val="both"/>
              <w:rPr>
                <w:rFonts w:ascii="Calibri" w:hAnsi="Calibri" w:cs="Calibri"/>
                <w:i/>
                <w:iCs/>
                <w:sz w:val="20"/>
                <w:szCs w:val="20"/>
                <w:lang w:val="en-GB"/>
              </w:rPr>
            </w:pPr>
            <w:r w:rsidRPr="00843549">
              <w:rPr>
                <w:rFonts w:ascii="Calibri" w:hAnsi="Calibri" w:cs="Calibri"/>
                <w:i/>
                <w:iCs/>
                <w:sz w:val="20"/>
                <w:szCs w:val="20"/>
                <w:lang w:val="en-GB"/>
              </w:rPr>
              <w:t xml:space="preserve">Communication Skills: </w:t>
            </w:r>
          </w:p>
          <w:p w14:paraId="6072B5F8" w14:textId="77777777" w:rsidR="00843549" w:rsidRPr="00843549" w:rsidRDefault="00843549" w:rsidP="00843549">
            <w:pPr>
              <w:suppressAutoHyphens w:val="0"/>
              <w:contextualSpacing/>
              <w:jc w:val="both"/>
              <w:rPr>
                <w:rFonts w:ascii="Calibri" w:hAnsi="Calibri" w:cs="Calibri"/>
                <w:sz w:val="20"/>
                <w:szCs w:val="20"/>
                <w:lang w:val="en-GB"/>
              </w:rPr>
            </w:pPr>
            <w:r w:rsidRPr="00843549">
              <w:rPr>
                <w:rFonts w:ascii="Calibri" w:hAnsi="Calibri" w:cs="Calibri"/>
                <w:sz w:val="20"/>
                <w:szCs w:val="20"/>
                <w:lang w:val="en-GB"/>
              </w:rPr>
              <w:t xml:space="preserve">Students should demonstrate mastery of the terminology of the field and the ability to use it to structure their own reading and interpretation of sources. </w:t>
            </w:r>
          </w:p>
          <w:p w14:paraId="2BBBC323" w14:textId="77777777" w:rsidR="00843549" w:rsidRPr="00843549" w:rsidRDefault="00843549" w:rsidP="00843549">
            <w:pPr>
              <w:suppressAutoHyphens w:val="0"/>
              <w:ind w:left="1080"/>
              <w:contextualSpacing/>
              <w:jc w:val="both"/>
              <w:rPr>
                <w:rFonts w:ascii="Calibri" w:hAnsi="Calibri" w:cs="Calibri"/>
                <w:sz w:val="20"/>
                <w:szCs w:val="20"/>
                <w:lang w:val="en-GB"/>
              </w:rPr>
            </w:pPr>
          </w:p>
          <w:p w14:paraId="5D39D999" w14:textId="465E3611" w:rsidR="00843549" w:rsidRPr="00843549" w:rsidRDefault="00843549" w:rsidP="00843549">
            <w:pPr>
              <w:suppressAutoHyphens w:val="0"/>
              <w:contextualSpacing/>
              <w:jc w:val="both"/>
              <w:rPr>
                <w:rFonts w:ascii="Calibri" w:hAnsi="Calibri" w:cs="Calibri"/>
                <w:i/>
                <w:iCs/>
                <w:sz w:val="20"/>
                <w:szCs w:val="20"/>
                <w:lang w:val="en-GB"/>
              </w:rPr>
            </w:pPr>
            <w:r w:rsidRPr="00843549">
              <w:rPr>
                <w:rFonts w:ascii="Calibri" w:hAnsi="Calibri" w:cs="Calibri"/>
                <w:i/>
                <w:iCs/>
                <w:sz w:val="20"/>
                <w:szCs w:val="20"/>
                <w:lang w:val="en-GB"/>
              </w:rPr>
              <w:t>Ability to learn independently:</w:t>
            </w:r>
          </w:p>
          <w:p w14:paraId="4EAF1487" w14:textId="43B043F5" w:rsidR="007E0A1C" w:rsidRDefault="00843549" w:rsidP="00843549">
            <w:pPr>
              <w:suppressAutoHyphens w:val="0"/>
              <w:contextualSpacing/>
              <w:jc w:val="both"/>
              <w:rPr>
                <w:rFonts w:ascii="Calibri" w:hAnsi="Calibri" w:cs="ArialMT"/>
                <w:sz w:val="20"/>
                <w:szCs w:val="20"/>
                <w:lang w:val="en-GB"/>
              </w:rPr>
            </w:pPr>
            <w:r>
              <w:rPr>
                <w:rFonts w:ascii="Calibri" w:hAnsi="Calibri" w:cs="Calibri"/>
                <w:sz w:val="20"/>
                <w:szCs w:val="20"/>
                <w:lang w:val="en-GB"/>
              </w:rPr>
              <w:t>Based on</w:t>
            </w:r>
            <w:r w:rsidRPr="00843549">
              <w:rPr>
                <w:rFonts w:ascii="Calibri" w:hAnsi="Calibri" w:cs="Calibri"/>
                <w:sz w:val="20"/>
                <w:szCs w:val="20"/>
                <w:lang w:val="en-GB"/>
              </w:rPr>
              <w:t xml:space="preserve"> the sources and methodologies discussed in the workshop, students should demonstrate the ability to independently choose documents and interpretive methods suitable for </w:t>
            </w:r>
            <w:proofErr w:type="gramStart"/>
            <w:r w:rsidRPr="00843549">
              <w:rPr>
                <w:rFonts w:ascii="Calibri" w:hAnsi="Calibri" w:cs="Calibri"/>
                <w:sz w:val="20"/>
                <w:szCs w:val="20"/>
                <w:lang w:val="en-GB"/>
              </w:rPr>
              <w:t>particular case</w:t>
            </w:r>
            <w:proofErr w:type="gramEnd"/>
            <w:r w:rsidRPr="00843549">
              <w:rPr>
                <w:rFonts w:ascii="Calibri" w:hAnsi="Calibri" w:cs="Calibri"/>
                <w:sz w:val="20"/>
                <w:szCs w:val="20"/>
                <w:lang w:val="en-GB"/>
              </w:rPr>
              <w:t xml:space="preserve"> studies, expanding and deepening the field of study independently.</w:t>
            </w:r>
          </w:p>
        </w:tc>
      </w:tr>
      <w:tr w:rsidR="007E0A1C" w14:paraId="7706E45D" w14:textId="77777777" w:rsidTr="00B17FE5">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hideMark/>
          </w:tcPr>
          <w:p w14:paraId="5431EA1A" w14:textId="77777777" w:rsidR="007E0A1C" w:rsidRDefault="007E0A1C" w:rsidP="00B17FE5">
            <w:pPr>
              <w:rPr>
                <w:rFonts w:ascii="Gill Sans MT" w:eastAsia="MS Mincho" w:hAnsi="Gill Sans MT" w:cs="Cambria"/>
                <w:b/>
                <w:sz w:val="22"/>
                <w:szCs w:val="22"/>
              </w:rPr>
            </w:pPr>
            <w:proofErr w:type="spellStart"/>
            <w:r>
              <w:rPr>
                <w:rFonts w:ascii="Gill Sans MT" w:eastAsia="MS Mincho" w:hAnsi="Gill Sans MT"/>
                <w:b/>
                <w:i/>
                <w:sz w:val="22"/>
                <w:szCs w:val="22"/>
              </w:rPr>
              <w:t>Syllabus</w:t>
            </w:r>
            <w:proofErr w:type="spellEnd"/>
          </w:p>
        </w:tc>
        <w:tc>
          <w:tcPr>
            <w:tcW w:w="3514" w:type="pct"/>
            <w:gridSpan w:val="6"/>
            <w:tcBorders>
              <w:top w:val="single" w:sz="4" w:space="0" w:color="000000"/>
              <w:left w:val="single" w:sz="4" w:space="0" w:color="000000"/>
              <w:bottom w:val="single" w:sz="4" w:space="0" w:color="000000"/>
              <w:right w:val="single" w:sz="4" w:space="0" w:color="000000"/>
            </w:tcBorders>
          </w:tcPr>
          <w:p w14:paraId="19EEBE4A" w14:textId="77777777" w:rsidR="007E0A1C" w:rsidRDefault="007E0A1C" w:rsidP="00B17FE5">
            <w:pPr>
              <w:pStyle w:val="Grigliamedia1-Colore21"/>
              <w:ind w:left="360" w:hanging="360"/>
              <w:rPr>
                <w:rFonts w:ascii="Calibri" w:eastAsia="MS Mincho" w:hAnsi="Calibri"/>
                <w:i/>
                <w:sz w:val="20"/>
                <w:szCs w:val="20"/>
                <w:lang w:val="en-GB"/>
              </w:rPr>
            </w:pPr>
          </w:p>
        </w:tc>
      </w:tr>
      <w:tr w:rsidR="007E0A1C" w:rsidRPr="00657942" w14:paraId="7885B367" w14:textId="77777777" w:rsidTr="00B17FE5">
        <w:trPr>
          <w:trHeight w:val="70"/>
        </w:trPr>
        <w:tc>
          <w:tcPr>
            <w:tcW w:w="1486" w:type="pct"/>
            <w:gridSpan w:val="2"/>
            <w:tcBorders>
              <w:top w:val="single" w:sz="4" w:space="0" w:color="000000"/>
              <w:left w:val="single" w:sz="4" w:space="0" w:color="000000"/>
              <w:bottom w:val="single" w:sz="4" w:space="0" w:color="auto"/>
              <w:right w:val="single" w:sz="4" w:space="0" w:color="000000"/>
            </w:tcBorders>
            <w:shd w:val="clear" w:color="auto" w:fill="FFFFFF"/>
            <w:hideMark/>
          </w:tcPr>
          <w:p w14:paraId="5E73A890" w14:textId="77777777" w:rsidR="007E0A1C" w:rsidRDefault="007E0A1C" w:rsidP="00B17FE5">
            <w:pPr>
              <w:rPr>
                <w:rFonts w:ascii="Calibri" w:hAnsi="Calibri"/>
                <w:b/>
                <w:bCs/>
                <w:sz w:val="20"/>
                <w:szCs w:val="20"/>
              </w:rPr>
            </w:pPr>
            <w:r>
              <w:rPr>
                <w:rFonts w:ascii="Calibri" w:hAnsi="Calibri"/>
                <w:b/>
                <w:bCs/>
                <w:sz w:val="20"/>
                <w:szCs w:val="20"/>
              </w:rPr>
              <w:t>Content knowledge</w:t>
            </w:r>
          </w:p>
        </w:tc>
        <w:tc>
          <w:tcPr>
            <w:tcW w:w="3514" w:type="pct"/>
            <w:gridSpan w:val="6"/>
            <w:tcBorders>
              <w:top w:val="single" w:sz="4" w:space="0" w:color="auto"/>
              <w:left w:val="single" w:sz="4" w:space="0" w:color="000000"/>
              <w:bottom w:val="single" w:sz="4" w:space="0" w:color="auto"/>
              <w:right w:val="single" w:sz="4" w:space="0" w:color="000000"/>
            </w:tcBorders>
          </w:tcPr>
          <w:p w14:paraId="14F83C04"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xml:space="preserve">The workshop proposes a training course that is developed </w:t>
            </w:r>
            <w:proofErr w:type="gramStart"/>
            <w:r w:rsidRPr="00657942">
              <w:rPr>
                <w:rFonts w:ascii="Calibri" w:hAnsi="Calibri"/>
                <w:sz w:val="20"/>
                <w:szCs w:val="20"/>
                <w:lang w:val="en-US"/>
              </w:rPr>
              <w:t>through</w:t>
            </w:r>
            <w:proofErr w:type="gramEnd"/>
            <w:r w:rsidRPr="00657942">
              <w:rPr>
                <w:rFonts w:ascii="Calibri" w:hAnsi="Calibri"/>
                <w:sz w:val="20"/>
                <w:szCs w:val="20"/>
                <w:lang w:val="en-US"/>
              </w:rPr>
              <w:t xml:space="preserve"> </w:t>
            </w:r>
          </w:p>
          <w:p w14:paraId="1223187B"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thematic nodes:</w:t>
            </w:r>
          </w:p>
          <w:p w14:paraId="676EF4E8" w14:textId="77777777" w:rsidR="00657942" w:rsidRPr="00657942" w:rsidRDefault="00657942" w:rsidP="00657942">
            <w:pPr>
              <w:rPr>
                <w:rFonts w:ascii="Calibri" w:hAnsi="Calibri"/>
                <w:sz w:val="20"/>
                <w:szCs w:val="20"/>
                <w:lang w:val="en-US"/>
              </w:rPr>
            </w:pPr>
          </w:p>
          <w:p w14:paraId="26B65A66"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xml:space="preserve">- Film historiography: theoretical perspectives, </w:t>
            </w:r>
            <w:proofErr w:type="gramStart"/>
            <w:r w:rsidRPr="00657942">
              <w:rPr>
                <w:rFonts w:ascii="Calibri" w:hAnsi="Calibri"/>
                <w:sz w:val="20"/>
                <w:szCs w:val="20"/>
                <w:lang w:val="en-US"/>
              </w:rPr>
              <w:t>objectives</w:t>
            </w:r>
            <w:proofErr w:type="gramEnd"/>
            <w:r w:rsidRPr="00657942">
              <w:rPr>
                <w:rFonts w:ascii="Calibri" w:hAnsi="Calibri"/>
                <w:sz w:val="20"/>
                <w:szCs w:val="20"/>
                <w:lang w:val="en-US"/>
              </w:rPr>
              <w:t xml:space="preserve"> and objects.</w:t>
            </w:r>
          </w:p>
          <w:p w14:paraId="3CB6C708"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The sources: film materials and film-historical documents.</w:t>
            </w:r>
          </w:p>
          <w:p w14:paraId="4AFE5ECA"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The places and moments of fruition: the theater and film festivals.</w:t>
            </w:r>
          </w:p>
          <w:p w14:paraId="1B873FE8"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xml:space="preserve">- The archive: theoretical readings, </w:t>
            </w:r>
            <w:proofErr w:type="gramStart"/>
            <w:r w:rsidRPr="00657942">
              <w:rPr>
                <w:rFonts w:ascii="Calibri" w:hAnsi="Calibri"/>
                <w:sz w:val="20"/>
                <w:szCs w:val="20"/>
                <w:lang w:val="en-US"/>
              </w:rPr>
              <w:t>institutions</w:t>
            </w:r>
            <w:proofErr w:type="gramEnd"/>
            <w:r w:rsidRPr="00657942">
              <w:rPr>
                <w:rFonts w:ascii="Calibri" w:hAnsi="Calibri"/>
                <w:sz w:val="20"/>
                <w:szCs w:val="20"/>
                <w:lang w:val="en-US"/>
              </w:rPr>
              <w:t xml:space="preserve"> and operations.</w:t>
            </w:r>
          </w:p>
          <w:p w14:paraId="2EAB5690"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xml:space="preserve">- Reading the sources: accessibility, </w:t>
            </w:r>
            <w:proofErr w:type="gramStart"/>
            <w:r w:rsidRPr="00657942">
              <w:rPr>
                <w:rFonts w:ascii="Calibri" w:hAnsi="Calibri"/>
                <w:sz w:val="20"/>
                <w:szCs w:val="20"/>
                <w:lang w:val="en-US"/>
              </w:rPr>
              <w:t>inventory</w:t>
            </w:r>
            <w:proofErr w:type="gramEnd"/>
            <w:r w:rsidRPr="00657942">
              <w:rPr>
                <w:rFonts w:ascii="Calibri" w:hAnsi="Calibri"/>
                <w:sz w:val="20"/>
                <w:szCs w:val="20"/>
                <w:lang w:val="en-US"/>
              </w:rPr>
              <w:t xml:space="preserve"> and interpretation.</w:t>
            </w:r>
          </w:p>
          <w:p w14:paraId="7E249D63" w14:textId="77777777" w:rsidR="00657942" w:rsidRPr="00657942" w:rsidRDefault="00657942" w:rsidP="00657942">
            <w:pPr>
              <w:rPr>
                <w:rFonts w:ascii="Calibri" w:hAnsi="Calibri"/>
                <w:sz w:val="20"/>
                <w:szCs w:val="20"/>
                <w:lang w:val="en-US"/>
              </w:rPr>
            </w:pPr>
          </w:p>
          <w:p w14:paraId="5DB6DF51"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 xml:space="preserve">Primarily organized through face-to-face lectures, the workshop is designed to introduce students to the historiography of cinema, giving an account of the varieties of sources employed in the field, the institutions involved in this field of research and the methodologies of study developed in the international arena. </w:t>
            </w:r>
          </w:p>
          <w:p w14:paraId="4BA2061C" w14:textId="77777777" w:rsidR="00657942" w:rsidRPr="00657942" w:rsidRDefault="00657942" w:rsidP="00657942">
            <w:pPr>
              <w:rPr>
                <w:rFonts w:ascii="Calibri" w:hAnsi="Calibri"/>
                <w:sz w:val="20"/>
                <w:szCs w:val="20"/>
                <w:lang w:val="en-US"/>
              </w:rPr>
            </w:pPr>
          </w:p>
          <w:p w14:paraId="21D1384A" w14:textId="77777777" w:rsidR="00657942" w:rsidRPr="00657942" w:rsidRDefault="00657942" w:rsidP="00657942">
            <w:pPr>
              <w:rPr>
                <w:rFonts w:ascii="Calibri" w:hAnsi="Calibri"/>
                <w:sz w:val="20"/>
                <w:szCs w:val="20"/>
                <w:lang w:val="en-US"/>
              </w:rPr>
            </w:pPr>
            <w:r w:rsidRPr="00657942">
              <w:rPr>
                <w:rFonts w:ascii="Calibri" w:hAnsi="Calibri"/>
                <w:sz w:val="20"/>
                <w:szCs w:val="20"/>
                <w:lang w:val="en-US"/>
              </w:rPr>
              <w:t>In addition, the workshop will introduce a practical application of film historiography in the field of preservation, restoration and enhancement of film histories, highlighting, on the one hand, the ephemeral nature of the material body of cinema and, on the other hand, the potential of the archive in the creative processes of contemporary documentary filmmaking. In this sense, male and female students are invited to view:</w:t>
            </w:r>
          </w:p>
          <w:p w14:paraId="726939BC" w14:textId="77777777" w:rsidR="00657942" w:rsidRPr="00657942" w:rsidRDefault="00657942" w:rsidP="00657942">
            <w:pPr>
              <w:rPr>
                <w:rFonts w:ascii="Calibri" w:hAnsi="Calibri"/>
                <w:sz w:val="20"/>
                <w:szCs w:val="20"/>
                <w:lang w:val="en-US"/>
              </w:rPr>
            </w:pPr>
          </w:p>
          <w:p w14:paraId="49D8CCBE" w14:textId="77777777" w:rsidR="00657942" w:rsidRPr="00657942" w:rsidRDefault="00657942" w:rsidP="00657942">
            <w:pPr>
              <w:rPr>
                <w:rFonts w:ascii="Calibri" w:hAnsi="Calibri"/>
                <w:sz w:val="20"/>
                <w:szCs w:val="20"/>
              </w:rPr>
            </w:pPr>
            <w:r w:rsidRPr="00657942">
              <w:rPr>
                <w:rFonts w:ascii="Calibri" w:hAnsi="Calibri"/>
                <w:sz w:val="20"/>
                <w:szCs w:val="20"/>
              </w:rPr>
              <w:lastRenderedPageBreak/>
              <w:t xml:space="preserve">- </w:t>
            </w:r>
            <w:proofErr w:type="spellStart"/>
            <w:r w:rsidRPr="00657942">
              <w:rPr>
                <w:rFonts w:ascii="Calibri" w:hAnsi="Calibri"/>
                <w:i/>
                <w:iCs/>
                <w:sz w:val="20"/>
                <w:szCs w:val="20"/>
              </w:rPr>
              <w:t>Celluloid</w:t>
            </w:r>
            <w:proofErr w:type="spellEnd"/>
            <w:r w:rsidRPr="00657942">
              <w:rPr>
                <w:rFonts w:ascii="Calibri" w:hAnsi="Calibri"/>
                <w:i/>
                <w:iCs/>
                <w:sz w:val="20"/>
                <w:szCs w:val="20"/>
              </w:rPr>
              <w:t xml:space="preserve"> Man</w:t>
            </w:r>
            <w:r w:rsidRPr="00657942">
              <w:rPr>
                <w:rFonts w:ascii="Calibri" w:hAnsi="Calibri"/>
                <w:sz w:val="20"/>
                <w:szCs w:val="20"/>
              </w:rPr>
              <w:t xml:space="preserve"> (</w:t>
            </w:r>
            <w:proofErr w:type="spellStart"/>
            <w:r w:rsidRPr="00657942">
              <w:rPr>
                <w:rFonts w:ascii="Calibri" w:hAnsi="Calibri"/>
                <w:sz w:val="20"/>
                <w:szCs w:val="20"/>
              </w:rPr>
              <w:t>Shivendra</w:t>
            </w:r>
            <w:proofErr w:type="spellEnd"/>
            <w:r w:rsidRPr="00657942">
              <w:rPr>
                <w:rFonts w:ascii="Calibri" w:hAnsi="Calibri"/>
                <w:sz w:val="20"/>
                <w:szCs w:val="20"/>
              </w:rPr>
              <w:t xml:space="preserve"> Singh </w:t>
            </w:r>
            <w:proofErr w:type="spellStart"/>
            <w:r w:rsidRPr="00657942">
              <w:rPr>
                <w:rFonts w:ascii="Calibri" w:hAnsi="Calibri"/>
                <w:sz w:val="20"/>
                <w:szCs w:val="20"/>
              </w:rPr>
              <w:t>Dungarpur</w:t>
            </w:r>
            <w:proofErr w:type="spellEnd"/>
            <w:r w:rsidRPr="00657942">
              <w:rPr>
                <w:rFonts w:ascii="Calibri" w:hAnsi="Calibri"/>
                <w:sz w:val="20"/>
                <w:szCs w:val="20"/>
              </w:rPr>
              <w:t>, India, 2012).</w:t>
            </w:r>
          </w:p>
          <w:p w14:paraId="0282DAF0" w14:textId="77777777" w:rsidR="007E0A1C" w:rsidRDefault="00657942" w:rsidP="00657942">
            <w:pPr>
              <w:rPr>
                <w:rFonts w:ascii="Calibri" w:hAnsi="Calibri"/>
                <w:sz w:val="20"/>
                <w:szCs w:val="20"/>
                <w:lang w:val="en-US"/>
              </w:rPr>
            </w:pPr>
            <w:r w:rsidRPr="00657942">
              <w:rPr>
                <w:rFonts w:ascii="Calibri" w:hAnsi="Calibri"/>
                <w:sz w:val="20"/>
                <w:szCs w:val="20"/>
                <w:lang w:val="en-US"/>
              </w:rPr>
              <w:t xml:space="preserve">- </w:t>
            </w:r>
            <w:r w:rsidRPr="00657942">
              <w:rPr>
                <w:rFonts w:ascii="Calibri" w:hAnsi="Calibri"/>
                <w:i/>
                <w:iCs/>
                <w:sz w:val="20"/>
                <w:szCs w:val="20"/>
                <w:lang w:val="en-US"/>
              </w:rPr>
              <w:t>In the Intense Now</w:t>
            </w:r>
            <w:r w:rsidRPr="00657942">
              <w:rPr>
                <w:rFonts w:ascii="Calibri" w:hAnsi="Calibri"/>
                <w:sz w:val="20"/>
                <w:szCs w:val="20"/>
                <w:lang w:val="en-US"/>
              </w:rPr>
              <w:t xml:space="preserve"> (João Moreira Salles, Brazil, 2017).</w:t>
            </w:r>
          </w:p>
          <w:p w14:paraId="161681FE" w14:textId="1D3380FF" w:rsidR="00657942" w:rsidRPr="00657942" w:rsidRDefault="00657942" w:rsidP="00657942">
            <w:pPr>
              <w:rPr>
                <w:rFonts w:ascii="Calibri" w:hAnsi="Calibri"/>
                <w:sz w:val="20"/>
                <w:szCs w:val="20"/>
                <w:lang w:val="en-US"/>
              </w:rPr>
            </w:pPr>
          </w:p>
        </w:tc>
      </w:tr>
      <w:tr w:rsidR="007E0A1C" w:rsidRPr="00BE13E3" w14:paraId="49DC41B6" w14:textId="77777777" w:rsidTr="00B17FE5">
        <w:trPr>
          <w:trHeight w:val="70"/>
        </w:trPr>
        <w:tc>
          <w:tcPr>
            <w:tcW w:w="1486" w:type="pct"/>
            <w:gridSpan w:val="2"/>
            <w:tcBorders>
              <w:top w:val="single" w:sz="4" w:space="0" w:color="000000"/>
              <w:left w:val="single" w:sz="4" w:space="0" w:color="000000"/>
              <w:bottom w:val="single" w:sz="4" w:space="0" w:color="auto"/>
              <w:right w:val="single" w:sz="4" w:space="0" w:color="000000"/>
            </w:tcBorders>
            <w:shd w:val="clear" w:color="auto" w:fill="FFFFFF"/>
            <w:hideMark/>
          </w:tcPr>
          <w:p w14:paraId="3C407738" w14:textId="77777777" w:rsidR="007E0A1C" w:rsidRDefault="007E0A1C" w:rsidP="00B17FE5">
            <w:pPr>
              <w:rPr>
                <w:rFonts w:ascii="Calibri" w:hAnsi="Calibri"/>
                <w:b/>
                <w:bCs/>
                <w:sz w:val="20"/>
                <w:szCs w:val="20"/>
                <w:lang w:val="en-US"/>
              </w:rPr>
            </w:pPr>
            <w:r>
              <w:rPr>
                <w:rFonts w:ascii="Calibri" w:hAnsi="Calibri"/>
                <w:b/>
                <w:bCs/>
                <w:sz w:val="20"/>
                <w:szCs w:val="20"/>
                <w:lang w:val="en-US"/>
              </w:rPr>
              <w:lastRenderedPageBreak/>
              <w:t>Texts and readings</w:t>
            </w:r>
          </w:p>
        </w:tc>
        <w:tc>
          <w:tcPr>
            <w:tcW w:w="3514" w:type="pct"/>
            <w:gridSpan w:val="6"/>
            <w:tcBorders>
              <w:top w:val="single" w:sz="4" w:space="0" w:color="auto"/>
              <w:left w:val="single" w:sz="4" w:space="0" w:color="000000"/>
              <w:bottom w:val="single" w:sz="4" w:space="0" w:color="auto"/>
              <w:right w:val="single" w:sz="4" w:space="0" w:color="000000"/>
            </w:tcBorders>
          </w:tcPr>
          <w:p w14:paraId="5F8FB084" w14:textId="3A8DD818" w:rsidR="00222234" w:rsidRPr="00222234" w:rsidRDefault="00222234" w:rsidP="00222234">
            <w:pPr>
              <w:rPr>
                <w:rFonts w:ascii="Calibri" w:hAnsi="Calibri"/>
                <w:sz w:val="20"/>
                <w:szCs w:val="20"/>
                <w:lang w:val="en-US"/>
              </w:rPr>
            </w:pPr>
            <w:r w:rsidRPr="00222234">
              <w:rPr>
                <w:rFonts w:ascii="Calibri" w:hAnsi="Calibri"/>
                <w:sz w:val="20"/>
                <w:szCs w:val="20"/>
                <w:lang w:val="en-US"/>
              </w:rPr>
              <w:t>Students are required to study:</w:t>
            </w:r>
          </w:p>
          <w:p w14:paraId="2673B1B7" w14:textId="77777777" w:rsidR="00222234" w:rsidRPr="00222234" w:rsidRDefault="00222234" w:rsidP="00222234">
            <w:pPr>
              <w:rPr>
                <w:rFonts w:ascii="Calibri" w:hAnsi="Calibri"/>
                <w:i/>
                <w:iCs/>
                <w:sz w:val="20"/>
                <w:szCs w:val="20"/>
                <w:lang w:val="en-US"/>
              </w:rPr>
            </w:pPr>
          </w:p>
          <w:p w14:paraId="3F757353" w14:textId="59480869" w:rsidR="00222234" w:rsidRPr="00222234" w:rsidRDefault="00222234" w:rsidP="00222234">
            <w:pPr>
              <w:rPr>
                <w:rFonts w:ascii="Calibri" w:hAnsi="Calibri" w:cs="Calibri"/>
                <w:sz w:val="20"/>
                <w:szCs w:val="20"/>
              </w:rPr>
            </w:pPr>
            <w:r w:rsidRPr="00222234">
              <w:rPr>
                <w:rFonts w:ascii="Calibri" w:hAnsi="Calibri" w:cs="Calibri"/>
                <w:sz w:val="20"/>
                <w:szCs w:val="20"/>
              </w:rPr>
              <w:t xml:space="preserve">- Paolo </w:t>
            </w:r>
            <w:proofErr w:type="spellStart"/>
            <w:r w:rsidRPr="00222234">
              <w:rPr>
                <w:rFonts w:ascii="Calibri" w:hAnsi="Calibri" w:cs="Calibri"/>
                <w:sz w:val="20"/>
                <w:szCs w:val="20"/>
              </w:rPr>
              <w:t>Caneppele</w:t>
            </w:r>
            <w:proofErr w:type="spellEnd"/>
            <w:r w:rsidRPr="00222234">
              <w:rPr>
                <w:rFonts w:ascii="Calibri" w:hAnsi="Calibri" w:cs="Calibri"/>
                <w:sz w:val="20"/>
                <w:szCs w:val="20"/>
              </w:rPr>
              <w:t xml:space="preserve"> e Denis Lotti, </w:t>
            </w:r>
            <w:r w:rsidRPr="00222234">
              <w:rPr>
                <w:rFonts w:ascii="Calibri" w:hAnsi="Calibri" w:cs="Calibri"/>
                <w:i/>
                <w:iCs/>
                <w:sz w:val="20"/>
                <w:szCs w:val="20"/>
              </w:rPr>
              <w:t>La documentazione cinematografica, ovvero le fonti storico-cinematografiche</w:t>
            </w:r>
            <w:r w:rsidRPr="00222234">
              <w:rPr>
                <w:rFonts w:ascii="Calibri" w:hAnsi="Calibri" w:cs="Calibri"/>
                <w:sz w:val="20"/>
                <w:szCs w:val="20"/>
              </w:rPr>
              <w:t xml:space="preserve">. </w:t>
            </w:r>
            <w:r w:rsidRPr="00222234">
              <w:rPr>
                <w:rFonts w:ascii="Calibri" w:hAnsi="Calibri" w:cs="Calibri"/>
                <w:i/>
                <w:iCs/>
                <w:sz w:val="20"/>
                <w:szCs w:val="20"/>
              </w:rPr>
              <w:t>Manuale per studiosi, studenti e appassionati</w:t>
            </w:r>
            <w:r w:rsidRPr="00222234">
              <w:rPr>
                <w:rFonts w:ascii="Calibri" w:hAnsi="Calibri" w:cs="Calibri"/>
                <w:sz w:val="20"/>
                <w:szCs w:val="20"/>
              </w:rPr>
              <w:t>, Bologna: Persiani, 2014.</w:t>
            </w:r>
          </w:p>
          <w:p w14:paraId="17D619B0" w14:textId="77777777" w:rsidR="00222234" w:rsidRPr="00222234" w:rsidRDefault="00222234" w:rsidP="00222234">
            <w:pPr>
              <w:rPr>
                <w:rFonts w:ascii="Calibri" w:hAnsi="Calibri"/>
                <w:i/>
                <w:iCs/>
                <w:sz w:val="20"/>
                <w:szCs w:val="20"/>
              </w:rPr>
            </w:pPr>
          </w:p>
          <w:p w14:paraId="0BA422F2" w14:textId="7202F5BB" w:rsidR="00222234" w:rsidRPr="00176615" w:rsidRDefault="00222234" w:rsidP="00222234">
            <w:pPr>
              <w:rPr>
                <w:rFonts w:ascii="Calibri" w:hAnsi="Calibri"/>
                <w:sz w:val="20"/>
                <w:szCs w:val="20"/>
              </w:rPr>
            </w:pPr>
            <w:proofErr w:type="spellStart"/>
            <w:r w:rsidRPr="00176615">
              <w:rPr>
                <w:rFonts w:ascii="Calibri" w:hAnsi="Calibri"/>
                <w:sz w:val="20"/>
                <w:szCs w:val="20"/>
              </w:rPr>
              <w:t>Recommended</w:t>
            </w:r>
            <w:proofErr w:type="spellEnd"/>
            <w:r w:rsidRPr="00176615">
              <w:rPr>
                <w:rFonts w:ascii="Calibri" w:hAnsi="Calibri"/>
                <w:sz w:val="20"/>
                <w:szCs w:val="20"/>
              </w:rPr>
              <w:t xml:space="preserve"> study:</w:t>
            </w:r>
          </w:p>
          <w:p w14:paraId="6F78C1D3" w14:textId="77777777" w:rsidR="00176615" w:rsidRPr="00176615" w:rsidRDefault="00176615" w:rsidP="00222234">
            <w:pPr>
              <w:rPr>
                <w:rFonts w:ascii="Calibri" w:hAnsi="Calibri"/>
                <w:sz w:val="20"/>
                <w:szCs w:val="20"/>
              </w:rPr>
            </w:pPr>
          </w:p>
          <w:p w14:paraId="42C22DB9" w14:textId="450C7B33" w:rsidR="00176615" w:rsidRPr="00176615" w:rsidRDefault="00176615" w:rsidP="00222234">
            <w:pPr>
              <w:rPr>
                <w:rFonts w:ascii="Calibri" w:hAnsi="Calibri" w:cs="Calibri"/>
                <w:sz w:val="20"/>
                <w:szCs w:val="20"/>
              </w:rPr>
            </w:pPr>
            <w:r w:rsidRPr="00DE2D0C">
              <w:rPr>
                <w:rFonts w:ascii="Calibri" w:hAnsi="Calibri" w:cs="Calibri"/>
                <w:sz w:val="20"/>
                <w:szCs w:val="20"/>
              </w:rPr>
              <w:t>-</w:t>
            </w:r>
            <w:r>
              <w:rPr>
                <w:rFonts w:ascii="Calibri" w:hAnsi="Calibri" w:cs="Calibri"/>
                <w:sz w:val="20"/>
                <w:szCs w:val="20"/>
              </w:rPr>
              <w:t xml:space="preserve"> Fabio Andreazza, </w:t>
            </w:r>
            <w:r w:rsidRPr="00DE2D0C">
              <w:rPr>
                <w:rFonts w:ascii="Calibri" w:hAnsi="Calibri" w:cs="Calibri"/>
                <w:i/>
                <w:iCs/>
                <w:sz w:val="20"/>
                <w:szCs w:val="20"/>
              </w:rPr>
              <w:t>Fare storia del cinema. Metodi, oggetti, temi</w:t>
            </w:r>
            <w:r>
              <w:rPr>
                <w:rFonts w:ascii="Calibri" w:hAnsi="Calibri" w:cs="Calibri"/>
                <w:sz w:val="20"/>
                <w:szCs w:val="20"/>
              </w:rPr>
              <w:t>, Roma: Carocci.</w:t>
            </w:r>
          </w:p>
          <w:p w14:paraId="32DD659F" w14:textId="77777777" w:rsidR="00222234" w:rsidRPr="00176615" w:rsidRDefault="00222234" w:rsidP="00222234">
            <w:pPr>
              <w:rPr>
                <w:rFonts w:ascii="Calibri" w:hAnsi="Calibri"/>
                <w:i/>
                <w:iCs/>
                <w:sz w:val="20"/>
                <w:szCs w:val="20"/>
              </w:rPr>
            </w:pPr>
          </w:p>
          <w:p w14:paraId="4DD8E9D5" w14:textId="47789256" w:rsidR="00222234" w:rsidRPr="00222234" w:rsidRDefault="00222234" w:rsidP="00222234">
            <w:pPr>
              <w:rPr>
                <w:rFonts w:ascii="Calibri" w:hAnsi="Calibri" w:cs="Calibri"/>
                <w:sz w:val="20"/>
                <w:szCs w:val="20"/>
              </w:rPr>
            </w:pPr>
            <w:r w:rsidRPr="00222234">
              <w:rPr>
                <w:rFonts w:ascii="Calibri" w:hAnsi="Calibri" w:cs="Calibri"/>
                <w:sz w:val="20"/>
                <w:szCs w:val="20"/>
              </w:rPr>
              <w:t xml:space="preserve">- Michele Lagny, “Il cinema come fonte di storia”, in </w:t>
            </w:r>
            <w:r w:rsidRPr="00222234">
              <w:rPr>
                <w:rFonts w:ascii="Calibri" w:hAnsi="Calibri" w:cs="Calibri"/>
                <w:i/>
                <w:iCs/>
                <w:sz w:val="20"/>
                <w:szCs w:val="20"/>
              </w:rPr>
              <w:t>Storia del cinema mondiale</w:t>
            </w:r>
            <w:r w:rsidRPr="00222234">
              <w:rPr>
                <w:rFonts w:ascii="Calibri" w:hAnsi="Calibri" w:cs="Calibri"/>
                <w:sz w:val="20"/>
                <w:szCs w:val="20"/>
              </w:rPr>
              <w:t>, a cura di Gian Piero Brunetta, Torino: Einaudi, 2001, pp. 265-291.</w:t>
            </w:r>
          </w:p>
          <w:p w14:paraId="158F808D" w14:textId="77777777" w:rsidR="00222234" w:rsidRPr="00222234" w:rsidRDefault="00222234" w:rsidP="00222234">
            <w:pPr>
              <w:rPr>
                <w:rFonts w:ascii="Calibri" w:hAnsi="Calibri" w:cs="Calibri"/>
                <w:sz w:val="20"/>
                <w:szCs w:val="20"/>
              </w:rPr>
            </w:pPr>
          </w:p>
          <w:p w14:paraId="3D43517A" w14:textId="77777777" w:rsidR="00222234" w:rsidRPr="00222234" w:rsidRDefault="00222234" w:rsidP="00222234">
            <w:pPr>
              <w:rPr>
                <w:rFonts w:ascii="Calibri" w:hAnsi="Calibri" w:cs="Calibri"/>
                <w:sz w:val="20"/>
                <w:szCs w:val="20"/>
              </w:rPr>
            </w:pPr>
            <w:r w:rsidRPr="00222234">
              <w:rPr>
                <w:rFonts w:ascii="Calibri" w:hAnsi="Calibri" w:cs="Calibri"/>
                <w:sz w:val="20"/>
                <w:szCs w:val="20"/>
              </w:rPr>
              <w:t>-</w:t>
            </w:r>
            <w:r w:rsidRPr="00222234">
              <w:rPr>
                <w:rFonts w:ascii="Calibri" w:hAnsi="Calibri" w:cs="Calibri"/>
                <w:sz w:val="20"/>
                <w:szCs w:val="20"/>
                <w:shd w:val="clear" w:color="auto" w:fill="FFFFFF"/>
              </w:rPr>
              <w:t xml:space="preserve"> Paolo Cherchi Usai, “</w:t>
            </w:r>
            <w:r w:rsidRPr="00222234">
              <w:rPr>
                <w:rFonts w:ascii="Calibri" w:hAnsi="Calibri" w:cs="Calibri"/>
                <w:sz w:val="20"/>
                <w:szCs w:val="20"/>
              </w:rPr>
              <w:t xml:space="preserve">Filologia e restauro. La cineteca di Babele”, in </w:t>
            </w:r>
            <w:r w:rsidRPr="00222234">
              <w:rPr>
                <w:rFonts w:ascii="Calibri" w:hAnsi="Calibri" w:cs="Calibri"/>
                <w:i/>
                <w:iCs/>
                <w:sz w:val="20"/>
                <w:szCs w:val="20"/>
              </w:rPr>
              <w:t>Storia del cinema mondiale</w:t>
            </w:r>
            <w:r w:rsidRPr="00222234">
              <w:rPr>
                <w:rFonts w:ascii="Calibri" w:hAnsi="Calibri" w:cs="Calibri"/>
                <w:sz w:val="20"/>
                <w:szCs w:val="20"/>
              </w:rPr>
              <w:t>, a cura di Gian Piero Brunetta, Torino: Einaudi, 2001, pp. 965-1027.</w:t>
            </w:r>
          </w:p>
          <w:p w14:paraId="5A998E42" w14:textId="77777777" w:rsidR="00222234" w:rsidRPr="00222234" w:rsidRDefault="00222234" w:rsidP="00222234">
            <w:pPr>
              <w:rPr>
                <w:rFonts w:ascii="Calibri" w:hAnsi="Calibri" w:cs="Calibri"/>
                <w:sz w:val="20"/>
                <w:szCs w:val="20"/>
              </w:rPr>
            </w:pPr>
          </w:p>
          <w:p w14:paraId="4FF36B1E" w14:textId="77777777" w:rsidR="00222234" w:rsidRPr="00222234" w:rsidRDefault="00222234" w:rsidP="00222234">
            <w:pPr>
              <w:rPr>
                <w:rFonts w:ascii="Calibri" w:hAnsi="Calibri" w:cs="Calibri"/>
                <w:sz w:val="20"/>
                <w:szCs w:val="20"/>
              </w:rPr>
            </w:pPr>
            <w:r w:rsidRPr="00222234">
              <w:rPr>
                <w:rFonts w:ascii="Calibri" w:hAnsi="Calibri" w:cs="Calibri"/>
                <w:sz w:val="20"/>
                <w:szCs w:val="20"/>
              </w:rPr>
              <w:t xml:space="preserve">- Giovanna Fossati, </w:t>
            </w:r>
            <w:r w:rsidRPr="00222234">
              <w:rPr>
                <w:rFonts w:ascii="Calibri" w:hAnsi="Calibri" w:cs="Calibri"/>
                <w:i/>
                <w:iCs/>
                <w:sz w:val="20"/>
                <w:szCs w:val="20"/>
              </w:rPr>
              <w:t>Dai grani ai pixel. Il restauro del film,</w:t>
            </w:r>
            <w:r w:rsidRPr="00222234">
              <w:rPr>
                <w:rFonts w:ascii="Calibri" w:hAnsi="Calibri" w:cs="Calibri"/>
                <w:sz w:val="20"/>
                <w:szCs w:val="20"/>
              </w:rPr>
              <w:t xml:space="preserve"> traduzione a cura di Rossella Catanese, Bologna: Persiani, 2021.</w:t>
            </w:r>
          </w:p>
          <w:p w14:paraId="41B434FE" w14:textId="77777777" w:rsidR="00222234" w:rsidRPr="00176615" w:rsidRDefault="00222234" w:rsidP="00222234">
            <w:pPr>
              <w:rPr>
                <w:rFonts w:ascii="Calibri" w:hAnsi="Calibri"/>
                <w:i/>
                <w:iCs/>
                <w:sz w:val="20"/>
                <w:szCs w:val="20"/>
              </w:rPr>
            </w:pPr>
          </w:p>
          <w:p w14:paraId="0A42273B" w14:textId="77777777" w:rsidR="007E0A1C" w:rsidRPr="00222234" w:rsidRDefault="00222234" w:rsidP="00222234">
            <w:pPr>
              <w:rPr>
                <w:rFonts w:ascii="Calibri" w:hAnsi="Calibri"/>
                <w:sz w:val="20"/>
                <w:szCs w:val="20"/>
                <w:lang w:val="en-US"/>
              </w:rPr>
            </w:pPr>
            <w:r w:rsidRPr="00222234">
              <w:rPr>
                <w:rFonts w:ascii="Calibri" w:hAnsi="Calibri"/>
                <w:sz w:val="20"/>
                <w:szCs w:val="20"/>
                <w:lang w:val="en-US"/>
              </w:rPr>
              <w:t>Other study materials will be provided in digital format by the lecturer.</w:t>
            </w:r>
          </w:p>
          <w:p w14:paraId="102A827A" w14:textId="3961CF2A" w:rsidR="00222234" w:rsidRPr="00222234" w:rsidRDefault="00222234" w:rsidP="00222234">
            <w:pPr>
              <w:rPr>
                <w:rFonts w:ascii="Calibri" w:hAnsi="Calibri"/>
                <w:i/>
                <w:iCs/>
                <w:sz w:val="20"/>
                <w:szCs w:val="20"/>
                <w:lang w:val="en-US"/>
              </w:rPr>
            </w:pPr>
          </w:p>
        </w:tc>
      </w:tr>
      <w:tr w:rsidR="007E0A1C" w14:paraId="450B78D3" w14:textId="77777777" w:rsidTr="00B17FE5">
        <w:trPr>
          <w:trHeight w:val="70"/>
        </w:trPr>
        <w:tc>
          <w:tcPr>
            <w:tcW w:w="1486" w:type="pct"/>
            <w:gridSpan w:val="2"/>
            <w:tcBorders>
              <w:top w:val="single" w:sz="4" w:space="0" w:color="000000"/>
              <w:left w:val="single" w:sz="4" w:space="0" w:color="000000"/>
              <w:bottom w:val="single" w:sz="4" w:space="0" w:color="auto"/>
              <w:right w:val="single" w:sz="4" w:space="0" w:color="000000"/>
            </w:tcBorders>
            <w:shd w:val="clear" w:color="auto" w:fill="FFFFFF"/>
            <w:hideMark/>
          </w:tcPr>
          <w:p w14:paraId="21D1B038" w14:textId="77777777" w:rsidR="007E0A1C" w:rsidRDefault="007E0A1C" w:rsidP="00B17FE5">
            <w:pPr>
              <w:rPr>
                <w:rFonts w:ascii="Calibri" w:hAnsi="Calibri"/>
                <w:b/>
                <w:bCs/>
                <w:sz w:val="20"/>
                <w:szCs w:val="20"/>
                <w:lang w:val="en-US"/>
              </w:rPr>
            </w:pPr>
            <w:r>
              <w:rPr>
                <w:rFonts w:ascii="Calibri" w:hAnsi="Calibri"/>
                <w:b/>
                <w:bCs/>
                <w:sz w:val="20"/>
                <w:szCs w:val="20"/>
                <w:lang w:val="en-US"/>
              </w:rPr>
              <w:t>Notes, additional materials</w:t>
            </w:r>
          </w:p>
        </w:tc>
        <w:tc>
          <w:tcPr>
            <w:tcW w:w="3514" w:type="pct"/>
            <w:gridSpan w:val="6"/>
            <w:tcBorders>
              <w:top w:val="single" w:sz="4" w:space="0" w:color="auto"/>
              <w:left w:val="single" w:sz="4" w:space="0" w:color="000000"/>
              <w:bottom w:val="single" w:sz="4" w:space="0" w:color="auto"/>
              <w:right w:val="single" w:sz="4" w:space="0" w:color="000000"/>
            </w:tcBorders>
          </w:tcPr>
          <w:p w14:paraId="04622AAA" w14:textId="77777777" w:rsidR="007E0A1C" w:rsidRDefault="007E0A1C" w:rsidP="00B17FE5">
            <w:pPr>
              <w:rPr>
                <w:rFonts w:ascii="Calibri" w:hAnsi="Calibri"/>
                <w:i/>
                <w:iCs/>
                <w:color w:val="FF0000"/>
                <w:sz w:val="20"/>
                <w:szCs w:val="20"/>
                <w:lang w:val="en-US"/>
              </w:rPr>
            </w:pPr>
          </w:p>
        </w:tc>
      </w:tr>
      <w:tr w:rsidR="007E0A1C" w:rsidRPr="00BE13E3" w14:paraId="42E961BA" w14:textId="77777777" w:rsidTr="00B17FE5">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42711EA" w14:textId="77777777" w:rsidR="007E0A1C" w:rsidRDefault="007E0A1C" w:rsidP="00B17FE5">
            <w:pPr>
              <w:rPr>
                <w:rFonts w:ascii="Calibri" w:hAnsi="Calibri"/>
                <w:b/>
                <w:bCs/>
                <w:sz w:val="20"/>
                <w:szCs w:val="20"/>
                <w:lang w:val="en-US"/>
              </w:rPr>
            </w:pPr>
            <w:r>
              <w:rPr>
                <w:rFonts w:ascii="Calibri" w:hAnsi="Calibri"/>
                <w:b/>
                <w:bCs/>
                <w:sz w:val="20"/>
                <w:szCs w:val="20"/>
                <w:lang w:val="en-US"/>
              </w:rPr>
              <w:t>Repository</w:t>
            </w:r>
          </w:p>
        </w:tc>
        <w:tc>
          <w:tcPr>
            <w:tcW w:w="3514" w:type="pct"/>
            <w:gridSpan w:val="6"/>
            <w:tcBorders>
              <w:top w:val="single" w:sz="4" w:space="0" w:color="auto"/>
              <w:left w:val="single" w:sz="4" w:space="0" w:color="000000"/>
              <w:bottom w:val="single" w:sz="4" w:space="0" w:color="000000"/>
              <w:right w:val="single" w:sz="4" w:space="0" w:color="000000"/>
            </w:tcBorders>
          </w:tcPr>
          <w:p w14:paraId="49E720FD" w14:textId="5454646F" w:rsidR="007E0A1C" w:rsidRPr="004F72C6" w:rsidRDefault="004F72C6" w:rsidP="00B17FE5">
            <w:pPr>
              <w:rPr>
                <w:rFonts w:ascii="Calibri" w:hAnsi="Calibri"/>
                <w:color w:val="FF0000"/>
                <w:sz w:val="20"/>
                <w:szCs w:val="20"/>
                <w:lang w:val="en-US"/>
              </w:rPr>
            </w:pPr>
            <w:r w:rsidRPr="004F72C6">
              <w:rPr>
                <w:rFonts w:ascii="Calibri" w:hAnsi="Calibri"/>
                <w:sz w:val="20"/>
                <w:szCs w:val="20"/>
                <w:lang w:val="en-US"/>
              </w:rPr>
              <w:t>The slides and teaching materials will be made available through Teams.</w:t>
            </w:r>
          </w:p>
        </w:tc>
      </w:tr>
      <w:tr w:rsidR="007E0A1C" w:rsidRPr="00BE13E3" w14:paraId="58DDB8E0" w14:textId="77777777" w:rsidTr="00B17FE5">
        <w:trPr>
          <w:trHeight w:val="70"/>
        </w:trPr>
        <w:tc>
          <w:tcPr>
            <w:tcW w:w="1510" w:type="pct"/>
            <w:gridSpan w:val="3"/>
            <w:tcBorders>
              <w:top w:val="single" w:sz="4" w:space="0" w:color="000000"/>
              <w:left w:val="nil"/>
              <w:bottom w:val="single" w:sz="4" w:space="0" w:color="000000"/>
              <w:right w:val="nil"/>
            </w:tcBorders>
          </w:tcPr>
          <w:p w14:paraId="0E56F1EB" w14:textId="77777777" w:rsidR="007E0A1C" w:rsidRDefault="007E0A1C" w:rsidP="00B17FE5">
            <w:pPr>
              <w:rPr>
                <w:rFonts w:ascii="Calibri" w:hAnsi="Calibri"/>
                <w:b/>
                <w:sz w:val="20"/>
                <w:szCs w:val="20"/>
                <w:lang w:val="en-GB"/>
              </w:rPr>
            </w:pPr>
          </w:p>
        </w:tc>
        <w:tc>
          <w:tcPr>
            <w:tcW w:w="3490" w:type="pct"/>
            <w:gridSpan w:val="5"/>
            <w:tcBorders>
              <w:top w:val="single" w:sz="4" w:space="0" w:color="000000"/>
              <w:left w:val="nil"/>
              <w:bottom w:val="single" w:sz="4" w:space="0" w:color="000000"/>
              <w:right w:val="nil"/>
            </w:tcBorders>
          </w:tcPr>
          <w:p w14:paraId="388B7394" w14:textId="77777777" w:rsidR="007E0A1C" w:rsidRDefault="007E0A1C" w:rsidP="00B17FE5">
            <w:pPr>
              <w:autoSpaceDE w:val="0"/>
              <w:autoSpaceDN w:val="0"/>
              <w:adjustRightInd w:val="0"/>
              <w:rPr>
                <w:rFonts w:ascii="Calibri" w:hAnsi="Calibri" w:cs="Calibri"/>
                <w:color w:val="FF0000"/>
                <w:sz w:val="20"/>
                <w:szCs w:val="20"/>
                <w:lang w:val="en-GB"/>
              </w:rPr>
            </w:pPr>
          </w:p>
        </w:tc>
      </w:tr>
      <w:tr w:rsidR="007E0A1C" w14:paraId="2D3981D4"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B2A1C7"/>
            <w:hideMark/>
          </w:tcPr>
          <w:p w14:paraId="4D0A477C" w14:textId="77777777" w:rsidR="007E0A1C" w:rsidRDefault="007E0A1C" w:rsidP="00B17FE5">
            <w:pPr>
              <w:rPr>
                <w:rFonts w:ascii="Gill Sans MT" w:eastAsia="MS Mincho" w:hAnsi="Gill Sans MT" w:cs="Cambria"/>
                <w:b/>
                <w:sz w:val="22"/>
                <w:szCs w:val="22"/>
                <w:lang w:val="en-GB"/>
              </w:rPr>
            </w:pPr>
            <w:bookmarkStart w:id="0" w:name="_Hlk77437923"/>
            <w:r>
              <w:rPr>
                <w:rFonts w:ascii="Calibri" w:hAnsi="Calibri"/>
                <w:b/>
                <w:sz w:val="20"/>
                <w:szCs w:val="20"/>
                <w:lang w:val="en-GB"/>
              </w:rPr>
              <w:t xml:space="preserve">Assessment </w:t>
            </w:r>
          </w:p>
        </w:tc>
        <w:tc>
          <w:tcPr>
            <w:tcW w:w="3490" w:type="pct"/>
            <w:gridSpan w:val="5"/>
            <w:tcBorders>
              <w:top w:val="single" w:sz="4" w:space="0" w:color="000000"/>
              <w:left w:val="single" w:sz="4" w:space="0" w:color="000000"/>
              <w:bottom w:val="single" w:sz="4" w:space="0" w:color="000000"/>
              <w:right w:val="single" w:sz="4" w:space="0" w:color="000000"/>
            </w:tcBorders>
          </w:tcPr>
          <w:p w14:paraId="1E653F48" w14:textId="77777777" w:rsidR="007E0A1C" w:rsidRPr="00420AAC" w:rsidRDefault="007E0A1C" w:rsidP="00B17FE5">
            <w:pPr>
              <w:autoSpaceDE w:val="0"/>
              <w:autoSpaceDN w:val="0"/>
              <w:adjustRightInd w:val="0"/>
              <w:rPr>
                <w:rFonts w:ascii="Calibri" w:eastAsia="MS ??" w:hAnsi="Calibri" w:cs="Calibri"/>
                <w:sz w:val="20"/>
                <w:szCs w:val="20"/>
                <w:lang w:val="en-GB"/>
              </w:rPr>
            </w:pPr>
          </w:p>
        </w:tc>
      </w:tr>
      <w:tr w:rsidR="007E0A1C" w:rsidRPr="00BE13E3" w14:paraId="7E5F7896"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2365F3C" w14:textId="77777777" w:rsidR="007E0A1C" w:rsidRDefault="007E0A1C" w:rsidP="00B17FE5">
            <w:pPr>
              <w:rPr>
                <w:rFonts w:ascii="Calibri" w:hAnsi="Calibri" w:cs="Cambria"/>
                <w:sz w:val="20"/>
                <w:szCs w:val="20"/>
                <w:lang w:val="en-GB"/>
              </w:rPr>
            </w:pPr>
            <w:r>
              <w:rPr>
                <w:rFonts w:ascii="Calibri" w:hAnsi="Calibri"/>
                <w:sz w:val="20"/>
                <w:szCs w:val="20"/>
                <w:lang w:val="en-GB"/>
              </w:rPr>
              <w:t>Assessment methods</w:t>
            </w:r>
          </w:p>
        </w:tc>
        <w:tc>
          <w:tcPr>
            <w:tcW w:w="3490" w:type="pct"/>
            <w:gridSpan w:val="5"/>
            <w:tcBorders>
              <w:top w:val="single" w:sz="4" w:space="0" w:color="000000"/>
              <w:left w:val="single" w:sz="4" w:space="0" w:color="000000"/>
              <w:bottom w:val="single" w:sz="4" w:space="0" w:color="000000"/>
              <w:right w:val="single" w:sz="4" w:space="0" w:color="000000"/>
            </w:tcBorders>
          </w:tcPr>
          <w:p w14:paraId="779C0FB6" w14:textId="21803FE5" w:rsidR="00420AAC" w:rsidRPr="00420AAC" w:rsidRDefault="00420AAC" w:rsidP="00420AAC">
            <w:pPr>
              <w:pStyle w:val="Grigliamedia1-Colore21"/>
              <w:ind w:left="0"/>
              <w:jc w:val="both"/>
              <w:rPr>
                <w:rFonts w:ascii="Calibri" w:hAnsi="Calibri"/>
                <w:sz w:val="20"/>
                <w:szCs w:val="20"/>
                <w:lang w:val="en-GB"/>
              </w:rPr>
            </w:pPr>
            <w:r w:rsidRPr="00420AAC">
              <w:rPr>
                <w:rFonts w:ascii="Calibri" w:hAnsi="Calibri"/>
                <w:sz w:val="20"/>
                <w:szCs w:val="20"/>
                <w:lang w:val="en-GB"/>
              </w:rPr>
              <w:t>The achievement of the expected learning outcomes will be tested as follows:</w:t>
            </w:r>
          </w:p>
          <w:p w14:paraId="3913B054" w14:textId="77777777" w:rsidR="00420AAC" w:rsidRPr="00420AAC" w:rsidRDefault="00420AAC" w:rsidP="00420AAC">
            <w:pPr>
              <w:pStyle w:val="Grigliamedia1-Colore21"/>
              <w:jc w:val="both"/>
              <w:rPr>
                <w:rFonts w:ascii="Calibri" w:hAnsi="Calibri"/>
                <w:sz w:val="20"/>
                <w:szCs w:val="20"/>
                <w:lang w:val="en-GB"/>
              </w:rPr>
            </w:pPr>
          </w:p>
          <w:p w14:paraId="4360600E" w14:textId="72A42BD6" w:rsidR="00420AAC" w:rsidRPr="00420AAC" w:rsidRDefault="00420AAC" w:rsidP="00420AAC">
            <w:pPr>
              <w:pStyle w:val="Grigliamedia1-Colore21"/>
              <w:ind w:left="0"/>
              <w:jc w:val="both"/>
              <w:rPr>
                <w:rFonts w:ascii="Calibri" w:hAnsi="Calibri"/>
                <w:sz w:val="20"/>
                <w:szCs w:val="20"/>
                <w:lang w:val="en-GB"/>
              </w:rPr>
            </w:pPr>
            <w:r w:rsidRPr="00420AAC">
              <w:rPr>
                <w:rFonts w:ascii="Calibri" w:hAnsi="Calibri"/>
                <w:sz w:val="20"/>
                <w:szCs w:val="20"/>
                <w:lang w:val="en-GB"/>
              </w:rPr>
              <w:t xml:space="preserve">- A written paper of about 3,500 characters dedicated to the film </w:t>
            </w:r>
            <w:r w:rsidRPr="00420AAC">
              <w:rPr>
                <w:rFonts w:ascii="Calibri" w:hAnsi="Calibri"/>
                <w:i/>
                <w:iCs/>
                <w:sz w:val="20"/>
                <w:szCs w:val="20"/>
                <w:lang w:val="en-GB"/>
              </w:rPr>
              <w:t xml:space="preserve">Rocco e </w:t>
            </w:r>
            <w:proofErr w:type="spellStart"/>
            <w:r w:rsidRPr="00420AAC">
              <w:rPr>
                <w:rFonts w:ascii="Calibri" w:hAnsi="Calibri"/>
                <w:i/>
                <w:iCs/>
                <w:sz w:val="20"/>
                <w:szCs w:val="20"/>
                <w:lang w:val="en-GB"/>
              </w:rPr>
              <w:t>i</w:t>
            </w:r>
            <w:proofErr w:type="spellEnd"/>
            <w:r w:rsidRPr="00420AAC">
              <w:rPr>
                <w:rFonts w:ascii="Calibri" w:hAnsi="Calibri"/>
                <w:i/>
                <w:iCs/>
                <w:sz w:val="20"/>
                <w:szCs w:val="20"/>
                <w:lang w:val="en-GB"/>
              </w:rPr>
              <w:t xml:space="preserve"> </w:t>
            </w:r>
            <w:proofErr w:type="spellStart"/>
            <w:r w:rsidRPr="00420AAC">
              <w:rPr>
                <w:rFonts w:ascii="Calibri" w:hAnsi="Calibri"/>
                <w:i/>
                <w:iCs/>
                <w:sz w:val="20"/>
                <w:szCs w:val="20"/>
                <w:lang w:val="en-GB"/>
              </w:rPr>
              <w:t>suoi</w:t>
            </w:r>
            <w:proofErr w:type="spellEnd"/>
            <w:r w:rsidRPr="00420AAC">
              <w:rPr>
                <w:rFonts w:ascii="Calibri" w:hAnsi="Calibri"/>
                <w:i/>
                <w:iCs/>
                <w:sz w:val="20"/>
                <w:szCs w:val="20"/>
                <w:lang w:val="en-GB"/>
              </w:rPr>
              <w:t xml:space="preserve"> </w:t>
            </w:r>
            <w:proofErr w:type="spellStart"/>
            <w:r w:rsidRPr="00420AAC">
              <w:rPr>
                <w:rFonts w:ascii="Calibri" w:hAnsi="Calibri"/>
                <w:i/>
                <w:iCs/>
                <w:sz w:val="20"/>
                <w:szCs w:val="20"/>
                <w:lang w:val="en-GB"/>
              </w:rPr>
              <w:t>fratelli</w:t>
            </w:r>
            <w:proofErr w:type="spellEnd"/>
            <w:r w:rsidRPr="00420AAC">
              <w:rPr>
                <w:rFonts w:ascii="Calibri" w:hAnsi="Calibri"/>
                <w:sz w:val="20"/>
                <w:szCs w:val="20"/>
                <w:lang w:val="en-GB"/>
              </w:rPr>
              <w:t xml:space="preserve"> by </w:t>
            </w:r>
            <w:proofErr w:type="spellStart"/>
            <w:r w:rsidRPr="00420AAC">
              <w:rPr>
                <w:rFonts w:ascii="Calibri" w:hAnsi="Calibri"/>
                <w:sz w:val="20"/>
                <w:szCs w:val="20"/>
                <w:lang w:val="en-GB"/>
              </w:rPr>
              <w:t>Luchino</w:t>
            </w:r>
            <w:proofErr w:type="spellEnd"/>
            <w:r w:rsidRPr="00420AAC">
              <w:rPr>
                <w:rFonts w:ascii="Calibri" w:hAnsi="Calibri"/>
                <w:sz w:val="20"/>
                <w:szCs w:val="20"/>
                <w:lang w:val="en-GB"/>
              </w:rPr>
              <w:t xml:space="preserve"> Visconti (Italy, 1960), its production and distribution history, and the historical context in which the film is presented. Students will be distributed primary and secondary sources and will be asked to find other sources to structure their paper. Students should send the paper to the email address andrea.gelardi@uniba.it, at least 24 hours before the chosen roll call.</w:t>
            </w:r>
          </w:p>
          <w:p w14:paraId="6351D53F" w14:textId="77777777" w:rsidR="00420AAC" w:rsidRPr="00420AAC" w:rsidRDefault="00420AAC" w:rsidP="00420AAC">
            <w:pPr>
              <w:pStyle w:val="Grigliamedia1-Colore21"/>
              <w:jc w:val="both"/>
              <w:rPr>
                <w:rFonts w:ascii="Calibri" w:hAnsi="Calibri"/>
                <w:sz w:val="20"/>
                <w:szCs w:val="20"/>
                <w:lang w:val="en-GB"/>
              </w:rPr>
            </w:pPr>
          </w:p>
          <w:p w14:paraId="4AF043A2" w14:textId="50200B1C" w:rsidR="007E0A1C" w:rsidRPr="00420AAC" w:rsidRDefault="00420AAC" w:rsidP="00420AAC">
            <w:pPr>
              <w:pStyle w:val="Grigliamedia1-Colore21"/>
              <w:ind w:left="0"/>
              <w:jc w:val="both"/>
              <w:rPr>
                <w:rFonts w:ascii="Calibri" w:hAnsi="Calibri"/>
                <w:sz w:val="20"/>
                <w:szCs w:val="20"/>
                <w:lang w:val="en-GB"/>
              </w:rPr>
            </w:pPr>
            <w:r w:rsidRPr="00420AAC">
              <w:rPr>
                <w:rFonts w:ascii="Calibri" w:hAnsi="Calibri"/>
                <w:sz w:val="20"/>
                <w:szCs w:val="20"/>
                <w:lang w:val="en-GB"/>
              </w:rPr>
              <w:t>- Alternatively, students may choose another title for the paper. In this case, the title and its sources must be agreed in advance with the lecturer, the paper must be about 3,500 characters and must be sent to the email address andrea.gelardi@uniba.it, at least 24 hours before the chosen roll call.</w:t>
            </w:r>
          </w:p>
        </w:tc>
      </w:tr>
      <w:tr w:rsidR="007E0A1C" w:rsidRPr="00BE13E3" w14:paraId="71641207"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FA2116C" w14:textId="77777777" w:rsidR="007E0A1C" w:rsidRDefault="007E0A1C" w:rsidP="00B17FE5">
            <w:pPr>
              <w:rPr>
                <w:rFonts w:ascii="Calibri" w:hAnsi="Calibri"/>
                <w:sz w:val="20"/>
                <w:szCs w:val="20"/>
                <w:lang w:val="en-GB"/>
              </w:rPr>
            </w:pPr>
            <w:r>
              <w:rPr>
                <w:rFonts w:ascii="Calibri" w:hAnsi="Calibri"/>
                <w:sz w:val="20"/>
                <w:szCs w:val="20"/>
                <w:lang w:val="en-GB"/>
              </w:rPr>
              <w:t xml:space="preserve">Assessment criteria </w:t>
            </w:r>
          </w:p>
        </w:tc>
        <w:tc>
          <w:tcPr>
            <w:tcW w:w="3490" w:type="pct"/>
            <w:gridSpan w:val="5"/>
            <w:tcBorders>
              <w:top w:val="single" w:sz="4" w:space="0" w:color="000000"/>
              <w:left w:val="single" w:sz="4" w:space="0" w:color="000000"/>
              <w:bottom w:val="single" w:sz="4" w:space="0" w:color="000000"/>
              <w:right w:val="single" w:sz="4" w:space="0" w:color="000000"/>
            </w:tcBorders>
          </w:tcPr>
          <w:p w14:paraId="24D5E154"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 xml:space="preserve">Knowledge and comprehension skills: </w:t>
            </w:r>
          </w:p>
          <w:p w14:paraId="3C320C76"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The ability to distinguish, categorize and interpret different sources related to film histories will be assessed.</w:t>
            </w:r>
          </w:p>
          <w:p w14:paraId="6714E681" w14:textId="77777777" w:rsidR="00060E9A" w:rsidRPr="00060E9A" w:rsidRDefault="00060E9A" w:rsidP="00060E9A">
            <w:pPr>
              <w:pStyle w:val="NoSpacing"/>
              <w:suppressAutoHyphens w:val="0"/>
              <w:rPr>
                <w:rFonts w:cs="ArialMT"/>
                <w:sz w:val="20"/>
                <w:szCs w:val="20"/>
                <w:lang w:val="en-GB"/>
              </w:rPr>
            </w:pPr>
          </w:p>
          <w:p w14:paraId="27DBC253"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Applied knowledge and understanding skills:</w:t>
            </w:r>
          </w:p>
          <w:p w14:paraId="34BAAD5D"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lastRenderedPageBreak/>
              <w:t xml:space="preserve">The ability to use notions and methodologies in the field, fielding relevant sources with historical research work will be assessed. </w:t>
            </w:r>
          </w:p>
          <w:p w14:paraId="7899A000" w14:textId="77777777" w:rsidR="00060E9A" w:rsidRPr="00060E9A" w:rsidRDefault="00060E9A" w:rsidP="00060E9A">
            <w:pPr>
              <w:pStyle w:val="NoSpacing"/>
              <w:suppressAutoHyphens w:val="0"/>
              <w:rPr>
                <w:rFonts w:cs="ArialMT"/>
                <w:sz w:val="20"/>
                <w:szCs w:val="20"/>
                <w:lang w:val="en-GB"/>
              </w:rPr>
            </w:pPr>
          </w:p>
          <w:p w14:paraId="389C0A53" w14:textId="35CADA93" w:rsidR="00060E9A" w:rsidRPr="00060E9A" w:rsidRDefault="00060E9A" w:rsidP="00060E9A">
            <w:pPr>
              <w:pStyle w:val="NoSpacing"/>
              <w:suppressAutoHyphens w:val="0"/>
              <w:ind w:left="0"/>
              <w:rPr>
                <w:rFonts w:cs="ArialMT"/>
                <w:sz w:val="20"/>
                <w:szCs w:val="20"/>
                <w:lang w:val="en-GB"/>
              </w:rPr>
            </w:pPr>
            <w:r>
              <w:rPr>
                <w:rFonts w:cs="ArialMT"/>
                <w:sz w:val="20"/>
                <w:szCs w:val="20"/>
                <w:lang w:val="en-GB"/>
              </w:rPr>
              <w:t>Independent thought</w:t>
            </w:r>
            <w:r w:rsidRPr="00060E9A">
              <w:rPr>
                <w:rFonts w:cs="ArialMT"/>
                <w:sz w:val="20"/>
                <w:szCs w:val="20"/>
                <w:lang w:val="en-GB"/>
              </w:rPr>
              <w:t>:</w:t>
            </w:r>
          </w:p>
          <w:p w14:paraId="5544E266"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The ability to discriminate among different sources and select them according to their consistency with the historical and cultural contexts of the film under study will be assessed.</w:t>
            </w:r>
          </w:p>
          <w:p w14:paraId="4EAE5180" w14:textId="77777777" w:rsidR="00060E9A" w:rsidRPr="00060E9A" w:rsidRDefault="00060E9A" w:rsidP="00060E9A">
            <w:pPr>
              <w:pStyle w:val="NoSpacing"/>
              <w:suppressAutoHyphens w:val="0"/>
              <w:rPr>
                <w:rFonts w:cs="ArialMT"/>
                <w:sz w:val="20"/>
                <w:szCs w:val="20"/>
                <w:lang w:val="en-GB"/>
              </w:rPr>
            </w:pPr>
          </w:p>
          <w:p w14:paraId="10796B4D"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 xml:space="preserve">Communication skills: </w:t>
            </w:r>
          </w:p>
          <w:p w14:paraId="1D162D9C"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The possession of technical language and the ability to construct relevant reasoning through effective communication will be examined.</w:t>
            </w:r>
          </w:p>
          <w:p w14:paraId="76E07BD5" w14:textId="77777777" w:rsidR="00060E9A" w:rsidRPr="00060E9A" w:rsidRDefault="00060E9A" w:rsidP="00060E9A">
            <w:pPr>
              <w:pStyle w:val="NoSpacing"/>
              <w:suppressAutoHyphens w:val="0"/>
              <w:rPr>
                <w:rFonts w:cs="ArialMT"/>
                <w:sz w:val="20"/>
                <w:szCs w:val="20"/>
                <w:lang w:val="en-GB"/>
              </w:rPr>
            </w:pPr>
          </w:p>
          <w:p w14:paraId="1CFB8322" w14:textId="77777777" w:rsidR="00060E9A" w:rsidRPr="00060E9A" w:rsidRDefault="00060E9A" w:rsidP="00060E9A">
            <w:pPr>
              <w:pStyle w:val="NoSpacing"/>
              <w:suppressAutoHyphens w:val="0"/>
              <w:ind w:left="0"/>
              <w:rPr>
                <w:rFonts w:cs="ArialMT"/>
                <w:sz w:val="20"/>
                <w:szCs w:val="20"/>
                <w:lang w:val="en-GB"/>
              </w:rPr>
            </w:pPr>
            <w:r w:rsidRPr="00060E9A">
              <w:rPr>
                <w:rFonts w:cs="ArialMT"/>
                <w:sz w:val="20"/>
                <w:szCs w:val="20"/>
                <w:lang w:val="en-GB"/>
              </w:rPr>
              <w:t xml:space="preserve">Ability to learn:  </w:t>
            </w:r>
          </w:p>
          <w:p w14:paraId="4867CE51" w14:textId="77777777" w:rsidR="007E0A1C" w:rsidRDefault="00060E9A" w:rsidP="00060E9A">
            <w:pPr>
              <w:pStyle w:val="NoSpacing"/>
              <w:suppressAutoHyphens w:val="0"/>
              <w:ind w:left="0"/>
              <w:rPr>
                <w:rFonts w:cs="ArialMT"/>
                <w:sz w:val="20"/>
                <w:szCs w:val="20"/>
                <w:lang w:val="en-GB"/>
              </w:rPr>
            </w:pPr>
            <w:r w:rsidRPr="00060E9A">
              <w:rPr>
                <w:rFonts w:cs="ArialMT"/>
                <w:sz w:val="20"/>
                <w:szCs w:val="20"/>
                <w:lang w:val="en-GB"/>
              </w:rPr>
              <w:t xml:space="preserve">The ability to learn and </w:t>
            </w:r>
            <w:proofErr w:type="gramStart"/>
            <w:r w:rsidRPr="00060E9A">
              <w:rPr>
                <w:rFonts w:cs="ArialMT"/>
                <w:sz w:val="20"/>
                <w:szCs w:val="20"/>
                <w:lang w:val="en-GB"/>
              </w:rPr>
              <w:t>put to use</w:t>
            </w:r>
            <w:proofErr w:type="gramEnd"/>
            <w:r w:rsidRPr="00060E9A">
              <w:rPr>
                <w:rFonts w:cs="ArialMT"/>
                <w:sz w:val="20"/>
                <w:szCs w:val="20"/>
                <w:lang w:val="en-GB"/>
              </w:rPr>
              <w:t xml:space="preserve"> the concepts, tools and documents studied in the lab and through individual study will be measured.</w:t>
            </w:r>
          </w:p>
          <w:p w14:paraId="006D04F6" w14:textId="77E26047" w:rsidR="00060E9A" w:rsidRPr="00060E9A" w:rsidRDefault="00060E9A" w:rsidP="00060E9A">
            <w:pPr>
              <w:pStyle w:val="NoSpacing"/>
              <w:suppressAutoHyphens w:val="0"/>
              <w:ind w:left="0"/>
              <w:rPr>
                <w:rFonts w:cs="ArialMT"/>
                <w:sz w:val="20"/>
                <w:szCs w:val="20"/>
                <w:lang w:val="en-GB"/>
              </w:rPr>
            </w:pPr>
          </w:p>
        </w:tc>
      </w:tr>
      <w:tr w:rsidR="007E0A1C" w:rsidRPr="00BE13E3" w14:paraId="1523E398"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7148D62" w14:textId="77777777" w:rsidR="007E0A1C" w:rsidRPr="00BF4841" w:rsidRDefault="007E0A1C" w:rsidP="00B17FE5">
            <w:pPr>
              <w:rPr>
                <w:rFonts w:ascii="Calibri" w:hAnsi="Calibri" w:cs="Cambria"/>
                <w:sz w:val="20"/>
                <w:szCs w:val="20"/>
                <w:lang w:val="en-GB"/>
              </w:rPr>
            </w:pPr>
            <w:r w:rsidRPr="00BF4841">
              <w:rPr>
                <w:rFonts w:ascii="Calibri" w:hAnsi="Calibri"/>
                <w:sz w:val="20"/>
                <w:szCs w:val="20"/>
                <w:lang w:val="en-GB"/>
              </w:rPr>
              <w:lastRenderedPageBreak/>
              <w:t>Final exam and grading criteria</w:t>
            </w:r>
          </w:p>
        </w:tc>
        <w:tc>
          <w:tcPr>
            <w:tcW w:w="3490" w:type="pct"/>
            <w:gridSpan w:val="5"/>
            <w:tcBorders>
              <w:top w:val="single" w:sz="4" w:space="0" w:color="000000"/>
              <w:left w:val="single" w:sz="4" w:space="0" w:color="000000"/>
              <w:bottom w:val="single" w:sz="4" w:space="0" w:color="000000"/>
              <w:right w:val="single" w:sz="4" w:space="0" w:color="000000"/>
            </w:tcBorders>
          </w:tcPr>
          <w:p w14:paraId="5A80AAC3" w14:textId="1DC3F434" w:rsidR="007E0A1C" w:rsidRPr="00BF4841" w:rsidRDefault="00BF4841" w:rsidP="00B17FE5">
            <w:pPr>
              <w:jc w:val="both"/>
              <w:rPr>
                <w:rFonts w:ascii="Calibri" w:hAnsi="Calibri"/>
                <w:sz w:val="20"/>
                <w:szCs w:val="20"/>
                <w:lang w:val="en-GB"/>
              </w:rPr>
            </w:pPr>
            <w:r w:rsidRPr="00BF4841">
              <w:rPr>
                <w:rFonts w:ascii="Calibri" w:hAnsi="Calibri"/>
                <w:sz w:val="20"/>
                <w:szCs w:val="20"/>
                <w:lang w:val="en-GB"/>
              </w:rPr>
              <w:t xml:space="preserve">The laboratory allows the achievement of a passing grade. The exam is considered passed when the grade corresponds to suitable. The assessment of the paper aims to ascertain the knowledge of the types of historical sources, methodological skills, mastery of the terminology of the field, autonomy of judgment and the skills of exposition and argumentation, acquired by the students or students </w:t>
            </w:r>
            <w:proofErr w:type="gramStart"/>
            <w:r w:rsidRPr="00BF4841">
              <w:rPr>
                <w:rFonts w:ascii="Calibri" w:hAnsi="Calibri"/>
                <w:sz w:val="20"/>
                <w:szCs w:val="20"/>
                <w:lang w:val="en-GB"/>
              </w:rPr>
              <w:t>during the course of</w:t>
            </w:r>
            <w:proofErr w:type="gramEnd"/>
            <w:r w:rsidRPr="00BF4841">
              <w:rPr>
                <w:rFonts w:ascii="Calibri" w:hAnsi="Calibri"/>
                <w:sz w:val="20"/>
                <w:szCs w:val="20"/>
                <w:lang w:val="en-GB"/>
              </w:rPr>
              <w:t xml:space="preserve"> training. Specifically, a test in which students </w:t>
            </w:r>
            <w:r w:rsidR="00C66627">
              <w:rPr>
                <w:rFonts w:ascii="Calibri" w:hAnsi="Calibri"/>
                <w:sz w:val="20"/>
                <w:szCs w:val="20"/>
                <w:lang w:val="en-GB"/>
              </w:rPr>
              <w:t>produce</w:t>
            </w:r>
            <w:r w:rsidRPr="00BF4841">
              <w:rPr>
                <w:rFonts w:ascii="Calibri" w:hAnsi="Calibri"/>
                <w:sz w:val="20"/>
                <w:szCs w:val="20"/>
                <w:lang w:val="en-GB"/>
              </w:rPr>
              <w:t xml:space="preserve"> a historical research</w:t>
            </w:r>
            <w:r w:rsidR="00C66627">
              <w:rPr>
                <w:rFonts w:ascii="Calibri" w:hAnsi="Calibri"/>
                <w:sz w:val="20"/>
                <w:szCs w:val="20"/>
                <w:lang w:val="en-GB"/>
              </w:rPr>
              <w:t xml:space="preserve"> by</w:t>
            </w:r>
            <w:r w:rsidRPr="00BF4841">
              <w:rPr>
                <w:rFonts w:ascii="Calibri" w:hAnsi="Calibri"/>
                <w:sz w:val="20"/>
                <w:szCs w:val="20"/>
                <w:lang w:val="en-GB"/>
              </w:rPr>
              <w:t xml:space="preserve"> using primary and secondary sources collected through specialized sites is considered suitable. Conversely, a test is considered unsuitable in which students fail to propose a paper that is consistent with the formative objectives of the workshop, using language that is not sufficiently clear and without using sources to support the proposed arguments.</w:t>
            </w:r>
          </w:p>
        </w:tc>
      </w:tr>
      <w:tr w:rsidR="007E0A1C" w14:paraId="41C4AB59"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B2A1C7"/>
            <w:hideMark/>
          </w:tcPr>
          <w:p w14:paraId="1CDEEF26" w14:textId="77777777" w:rsidR="007E0A1C" w:rsidRDefault="007E0A1C" w:rsidP="00B17FE5">
            <w:pPr>
              <w:rPr>
                <w:rFonts w:ascii="Calibri" w:hAnsi="Calibri"/>
                <w:b/>
                <w:sz w:val="20"/>
                <w:szCs w:val="20"/>
                <w:lang w:val="en-GB"/>
              </w:rPr>
            </w:pPr>
            <w:r>
              <w:rPr>
                <w:rFonts w:ascii="Calibri" w:hAnsi="Calibri"/>
                <w:b/>
                <w:sz w:val="20"/>
                <w:szCs w:val="20"/>
                <w:lang w:val="en-GB"/>
              </w:rPr>
              <w:t>Further information</w:t>
            </w:r>
          </w:p>
        </w:tc>
        <w:tc>
          <w:tcPr>
            <w:tcW w:w="3490" w:type="pct"/>
            <w:gridSpan w:val="5"/>
            <w:tcBorders>
              <w:top w:val="single" w:sz="4" w:space="0" w:color="000000"/>
              <w:left w:val="single" w:sz="4" w:space="0" w:color="000000"/>
              <w:bottom w:val="single" w:sz="4" w:space="0" w:color="000000"/>
              <w:right w:val="single" w:sz="4" w:space="0" w:color="000000"/>
            </w:tcBorders>
          </w:tcPr>
          <w:p w14:paraId="2F894FBC" w14:textId="77777777" w:rsidR="007E0A1C" w:rsidRDefault="007E0A1C" w:rsidP="00B17FE5">
            <w:pPr>
              <w:autoSpaceDE w:val="0"/>
              <w:autoSpaceDN w:val="0"/>
              <w:adjustRightInd w:val="0"/>
              <w:rPr>
                <w:rFonts w:ascii="Calibri" w:hAnsi="Calibri" w:cs="Calibri"/>
                <w:color w:val="FF0000"/>
                <w:sz w:val="20"/>
                <w:szCs w:val="20"/>
                <w:lang w:val="en-GB"/>
              </w:rPr>
            </w:pPr>
          </w:p>
        </w:tc>
      </w:tr>
      <w:tr w:rsidR="007E0A1C" w14:paraId="2CA78BFA" w14:textId="77777777" w:rsidTr="00B17FE5">
        <w:trPr>
          <w:trHeight w:val="70"/>
        </w:trPr>
        <w:tc>
          <w:tcPr>
            <w:tcW w:w="1510" w:type="pct"/>
            <w:gridSpan w:val="3"/>
            <w:tcBorders>
              <w:top w:val="single" w:sz="4" w:space="0" w:color="000000"/>
              <w:left w:val="single" w:sz="4" w:space="0" w:color="000000"/>
              <w:bottom w:val="single" w:sz="4" w:space="0" w:color="000000"/>
              <w:right w:val="single" w:sz="4" w:space="0" w:color="000000"/>
            </w:tcBorders>
            <w:shd w:val="clear" w:color="auto" w:fill="FFFFFF"/>
          </w:tcPr>
          <w:p w14:paraId="30EE5D2F" w14:textId="77777777" w:rsidR="007E0A1C" w:rsidRDefault="007E0A1C" w:rsidP="00B17FE5">
            <w:pPr>
              <w:rPr>
                <w:rFonts w:ascii="Calibri" w:hAnsi="Calibri" w:cs="Cambria"/>
                <w:sz w:val="20"/>
                <w:szCs w:val="20"/>
                <w:lang w:val="en-GB"/>
              </w:rPr>
            </w:pPr>
          </w:p>
        </w:tc>
        <w:tc>
          <w:tcPr>
            <w:tcW w:w="3490" w:type="pct"/>
            <w:gridSpan w:val="5"/>
            <w:tcBorders>
              <w:top w:val="single" w:sz="4" w:space="0" w:color="000000"/>
              <w:left w:val="single" w:sz="4" w:space="0" w:color="000000"/>
              <w:bottom w:val="single" w:sz="4" w:space="0" w:color="000000"/>
              <w:right w:val="single" w:sz="4" w:space="0" w:color="000000"/>
            </w:tcBorders>
            <w:hideMark/>
          </w:tcPr>
          <w:p w14:paraId="4379A479" w14:textId="77777777" w:rsidR="007E0A1C" w:rsidRDefault="007E0A1C" w:rsidP="00B17FE5">
            <w:pPr>
              <w:jc w:val="both"/>
              <w:rPr>
                <w:rFonts w:ascii="Calibri" w:hAnsi="Calibri"/>
                <w:sz w:val="20"/>
                <w:szCs w:val="20"/>
                <w:lang w:val="en-GB"/>
              </w:rPr>
            </w:pPr>
            <w:r>
              <w:rPr>
                <w:rFonts w:ascii="Calibri" w:hAnsi="Calibri" w:cs="Calibri"/>
                <w:sz w:val="20"/>
                <w:szCs w:val="20"/>
                <w:lang w:val="en-GB"/>
              </w:rPr>
              <w:t>.</w:t>
            </w:r>
          </w:p>
        </w:tc>
      </w:tr>
      <w:bookmarkEnd w:id="0"/>
    </w:tbl>
    <w:p w14:paraId="32B1BD61" w14:textId="77777777" w:rsidR="007E0A1C" w:rsidRDefault="007E0A1C" w:rsidP="005E6F26">
      <w:pPr>
        <w:jc w:val="both"/>
        <w:rPr>
          <w:b/>
        </w:rPr>
      </w:pPr>
    </w:p>
    <w:sectPr w:rsidR="007E0A1C" w:rsidSect="00E046EA">
      <w:headerReference w:type="default" r:id="rId8"/>
      <w:footerReference w:type="even" r:id="rId9"/>
      <w:footerReference w:type="default" r:id="rId10"/>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83FC" w14:textId="77777777" w:rsidR="00A70E69" w:rsidRDefault="00A70E69">
      <w:r>
        <w:separator/>
      </w:r>
    </w:p>
  </w:endnote>
  <w:endnote w:type="continuationSeparator" w:id="0">
    <w:p w14:paraId="3B9AAEDF" w14:textId="77777777" w:rsidR="00A70E69" w:rsidRDefault="00A7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UI"/>
    <w:panose1 w:val="020B0604020202020204"/>
    <w:charset w:val="80"/>
    <w:family w:val="auto"/>
    <w:notTrueType/>
    <w:pitch w:val="variable"/>
    <w:sig w:usb0="00000001" w:usb1="08070000" w:usb2="00000010" w:usb3="00000000" w:csb0="00020000" w:csb1="00000000"/>
  </w:font>
  <w:font w:name="ArialMT">
    <w:panose1 w:val="020B0604020202020204"/>
    <w:charset w:val="4D"/>
    <w:family w:val="auto"/>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ajan Pro">
    <w:altName w:val="Cambria"/>
    <w:panose1 w:val="020B0604020202020204"/>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7BC" w14:textId="77777777" w:rsidR="00A0096A" w:rsidRDefault="00A0096A" w:rsidP="009A6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E1988" w14:textId="77777777" w:rsidR="00A0096A" w:rsidRDefault="00A0096A" w:rsidP="009A6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ACCC" w14:textId="77777777" w:rsidR="00AF31DA" w:rsidRPr="00DB17E7" w:rsidRDefault="00AF31DA" w:rsidP="00AF31DA">
    <w:pPr>
      <w:spacing w:line="180" w:lineRule="exact"/>
      <w:ind w:left="5529"/>
      <w:rPr>
        <w:rFonts w:ascii="Arial" w:hAnsi="Arial"/>
        <w:color w:val="000000"/>
        <w:sz w:val="14"/>
        <w:szCs w:val="14"/>
      </w:rPr>
    </w:pPr>
    <w:r w:rsidRPr="00DB17E7">
      <w:rPr>
        <w:rFonts w:ascii="Arial" w:hAnsi="Arial"/>
        <w:color w:val="000000"/>
        <w:sz w:val="14"/>
        <w:szCs w:val="14"/>
      </w:rPr>
      <w:t>Palazzo Ateneo, Piazza Umberto I n. 1 - 70121 Bari (</w:t>
    </w:r>
    <w:proofErr w:type="spellStart"/>
    <w:r w:rsidRPr="00DB17E7">
      <w:rPr>
        <w:rFonts w:ascii="Arial" w:hAnsi="Arial"/>
        <w:color w:val="000000"/>
        <w:sz w:val="14"/>
        <w:szCs w:val="14"/>
      </w:rPr>
      <w:t>Italy</w:t>
    </w:r>
    <w:proofErr w:type="spellEnd"/>
    <w:r w:rsidRPr="00DB17E7">
      <w:rPr>
        <w:rFonts w:ascii="Arial" w:hAnsi="Arial"/>
        <w:color w:val="000000"/>
        <w:sz w:val="14"/>
        <w:szCs w:val="14"/>
      </w:rPr>
      <w:t>)</w:t>
    </w:r>
  </w:p>
  <w:p w14:paraId="00E9D96B" w14:textId="77777777" w:rsidR="00AF31DA" w:rsidRPr="00DB17E7" w:rsidRDefault="00AF31DA" w:rsidP="00AF31DA">
    <w:pPr>
      <w:spacing w:line="180" w:lineRule="exact"/>
      <w:ind w:left="5529"/>
      <w:rPr>
        <w:rFonts w:ascii="Arial" w:hAnsi="Arial"/>
        <w:color w:val="000000"/>
        <w:sz w:val="14"/>
        <w:szCs w:val="14"/>
        <w:lang w:val="en-GB"/>
      </w:rPr>
    </w:pPr>
    <w:r>
      <w:rPr>
        <w:rFonts w:ascii="Arial" w:hAnsi="Arial"/>
        <w:color w:val="000000"/>
        <w:sz w:val="14"/>
        <w:szCs w:val="14"/>
        <w:lang w:val="en-GB"/>
      </w:rPr>
      <w:t>t</w:t>
    </w:r>
    <w:r w:rsidRPr="00DB17E7">
      <w:rPr>
        <w:rFonts w:ascii="Arial" w:hAnsi="Arial"/>
        <w:color w:val="000000"/>
        <w:sz w:val="14"/>
        <w:szCs w:val="14"/>
        <w:lang w:val="en-GB"/>
      </w:rPr>
      <w:t>el</w:t>
    </w:r>
    <w:r>
      <w:rPr>
        <w:rFonts w:ascii="Arial" w:hAnsi="Arial"/>
        <w:color w:val="000000"/>
        <w:sz w:val="14"/>
        <w:szCs w:val="14"/>
        <w:lang w:val="en-GB"/>
      </w:rPr>
      <w:t>.</w:t>
    </w:r>
    <w:r w:rsidRPr="00DB17E7">
      <w:rPr>
        <w:rFonts w:ascii="Arial" w:hAnsi="Arial"/>
        <w:color w:val="000000"/>
        <w:sz w:val="14"/>
        <w:szCs w:val="14"/>
        <w:lang w:val="en-GB"/>
      </w:rPr>
      <w:t xml:space="preserve"> (+39) 080 57</w:t>
    </w:r>
    <w:r w:rsidRPr="00E95BD0">
      <w:rPr>
        <w:rFonts w:ascii="Arial" w:hAnsi="Arial"/>
        <w:color w:val="000000"/>
        <w:sz w:val="14"/>
        <w:szCs w:val="14"/>
        <w:lang w:val="en-GB"/>
      </w:rPr>
      <w:t>1</w:t>
    </w:r>
    <w:r w:rsidR="003315A5" w:rsidRPr="00E95BD0">
      <w:rPr>
        <w:rFonts w:ascii="Arial" w:hAnsi="Arial"/>
        <w:color w:val="000000"/>
        <w:sz w:val="14"/>
        <w:szCs w:val="14"/>
        <w:lang w:val="en-GB"/>
      </w:rPr>
      <w:t>4</w:t>
    </w:r>
    <w:r w:rsidR="00D30F23">
      <w:rPr>
        <w:rFonts w:ascii="Arial" w:hAnsi="Arial"/>
        <w:color w:val="000000"/>
        <w:sz w:val="14"/>
        <w:szCs w:val="14"/>
        <w:lang w:val="en-GB"/>
      </w:rPr>
      <w:t>556</w:t>
    </w:r>
    <w:r w:rsidR="003315A5">
      <w:rPr>
        <w:rFonts w:ascii="Arial" w:hAnsi="Arial"/>
        <w:color w:val="000000"/>
        <w:sz w:val="14"/>
        <w:szCs w:val="14"/>
        <w:lang w:val="en-GB"/>
      </w:rPr>
      <w:t>-</w:t>
    </w:r>
    <w:r w:rsidRPr="00DB17E7">
      <w:rPr>
        <w:rFonts w:ascii="Arial" w:hAnsi="Arial"/>
        <w:color w:val="000000"/>
        <w:sz w:val="14"/>
        <w:szCs w:val="14"/>
        <w:lang w:val="en-GB"/>
      </w:rPr>
      <w:t>44</w:t>
    </w:r>
    <w:r w:rsidR="00D70993">
      <w:rPr>
        <w:rFonts w:ascii="Arial" w:hAnsi="Arial"/>
        <w:color w:val="000000"/>
        <w:sz w:val="14"/>
        <w:szCs w:val="14"/>
        <w:lang w:val="en-GB"/>
      </w:rPr>
      <w:t>87</w:t>
    </w:r>
    <w:r w:rsidR="00B357A5">
      <w:rPr>
        <w:rFonts w:ascii="Arial" w:hAnsi="Arial"/>
        <w:color w:val="000000"/>
        <w:sz w:val="14"/>
        <w:szCs w:val="14"/>
        <w:lang w:val="en-GB"/>
      </w:rPr>
      <w:t xml:space="preserve"> </w:t>
    </w:r>
    <w:r w:rsidRPr="00DB17E7">
      <w:rPr>
        <w:rFonts w:ascii="Arial" w:hAnsi="Arial"/>
        <w:color w:val="000000"/>
        <w:sz w:val="14"/>
        <w:szCs w:val="14"/>
        <w:lang w:val="en-GB"/>
      </w:rPr>
      <w:t>• fax (+39) 080 5714206</w:t>
    </w:r>
  </w:p>
  <w:p w14:paraId="2646800A" w14:textId="77777777" w:rsidR="003315A5" w:rsidRPr="002C6208" w:rsidRDefault="00000000" w:rsidP="001A5289">
    <w:pPr>
      <w:spacing w:line="180" w:lineRule="exact"/>
      <w:ind w:left="5529"/>
      <w:rPr>
        <w:rFonts w:ascii="Arial" w:hAnsi="Arial"/>
        <w:color w:val="000000"/>
        <w:sz w:val="14"/>
        <w:szCs w:val="14"/>
        <w:lang w:val="en-GB"/>
      </w:rPr>
    </w:pPr>
    <w:r>
      <w:fldChar w:fldCharType="begin"/>
    </w:r>
    <w:r w:rsidRPr="00BE13E3">
      <w:rPr>
        <w:lang w:val="en-US"/>
      </w:rPr>
      <w:instrText>HYPERLINK "mailto:direzione.dirium@uniba.it"</w:instrText>
    </w:r>
    <w:r>
      <w:fldChar w:fldCharType="separate"/>
    </w:r>
    <w:r w:rsidR="001A1887" w:rsidRPr="00C3523D">
      <w:rPr>
        <w:rStyle w:val="Hyperlink"/>
        <w:rFonts w:ascii="Arial" w:hAnsi="Arial"/>
        <w:sz w:val="14"/>
        <w:szCs w:val="14"/>
        <w:lang w:val="en-GB"/>
      </w:rPr>
      <w:t>direzione.dirium@uniba.it</w:t>
    </w:r>
    <w:r>
      <w:rPr>
        <w:rStyle w:val="Hyperlink"/>
        <w:rFonts w:ascii="Arial" w:hAnsi="Arial"/>
        <w:sz w:val="14"/>
        <w:szCs w:val="14"/>
        <w:lang w:val="en-GB"/>
      </w:rPr>
      <w:fldChar w:fldCharType="end"/>
    </w:r>
    <w:r w:rsidR="001A5289">
      <w:rPr>
        <w:rFonts w:ascii="Arial" w:hAnsi="Arial"/>
        <w:color w:val="000000"/>
        <w:sz w:val="14"/>
        <w:szCs w:val="14"/>
        <w:lang w:val="en-GB"/>
      </w:rPr>
      <w:t xml:space="preserve">; </w:t>
    </w:r>
    <w:hyperlink r:id="rId1" w:history="1">
      <w:r w:rsidR="001A1887">
        <w:rPr>
          <w:rStyle w:val="Hyperlink"/>
          <w:rFonts w:ascii="Arial" w:hAnsi="Arial"/>
          <w:sz w:val="14"/>
          <w:szCs w:val="14"/>
          <w:lang w:val="en-GB"/>
        </w:rPr>
        <w:t>direzione.dirium</w:t>
      </w:r>
      <w:r w:rsidR="003315A5" w:rsidRPr="002C6208">
        <w:rPr>
          <w:rStyle w:val="Hyperlink"/>
          <w:rFonts w:ascii="Arial" w:hAnsi="Arial"/>
          <w:sz w:val="14"/>
          <w:szCs w:val="14"/>
          <w:lang w:val="en-GB"/>
        </w:rPr>
        <w:t>@pec.uniba.it</w:t>
      </w:r>
    </w:hyperlink>
    <w:r w:rsidR="003315A5" w:rsidRPr="002C6208">
      <w:rPr>
        <w:rFonts w:ascii="Arial" w:hAnsi="Arial"/>
        <w:color w:val="000000"/>
        <w:sz w:val="14"/>
        <w:szCs w:val="14"/>
        <w:lang w:val="en-GB"/>
      </w:rPr>
      <w:t xml:space="preserve"> </w:t>
    </w:r>
  </w:p>
  <w:p w14:paraId="79AAD2E0" w14:textId="77777777" w:rsidR="00AF31DA" w:rsidRPr="00DB17E7" w:rsidRDefault="00AF31DA" w:rsidP="00AF31DA">
    <w:pPr>
      <w:spacing w:line="180" w:lineRule="exact"/>
      <w:ind w:left="5529"/>
      <w:rPr>
        <w:rFonts w:ascii="Arial" w:hAnsi="Arial"/>
        <w:color w:val="000000"/>
        <w:sz w:val="14"/>
        <w:szCs w:val="14"/>
      </w:rPr>
    </w:pPr>
    <w:r w:rsidRPr="00561E5D">
      <w:rPr>
        <w:rFonts w:ascii="Arial" w:hAnsi="Arial"/>
        <w:color w:val="000000"/>
        <w:sz w:val="14"/>
        <w:szCs w:val="14"/>
      </w:rPr>
      <w:t xml:space="preserve">c.f. 80002170720 p. </w:t>
    </w:r>
    <w:r w:rsidRPr="00DB17E7">
      <w:rPr>
        <w:rFonts w:ascii="Arial" w:hAnsi="Arial"/>
        <w:color w:val="000000"/>
        <w:sz w:val="14"/>
        <w:szCs w:val="14"/>
      </w:rPr>
      <w:t>iva 01086760723</w:t>
    </w:r>
  </w:p>
  <w:p w14:paraId="2968DF83" w14:textId="77777777" w:rsidR="00A0096A" w:rsidRPr="00AF31DA" w:rsidRDefault="00A0096A" w:rsidP="00AF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5557" w14:textId="77777777" w:rsidR="00A70E69" w:rsidRDefault="00A70E69">
      <w:r>
        <w:separator/>
      </w:r>
    </w:p>
  </w:footnote>
  <w:footnote w:type="continuationSeparator" w:id="0">
    <w:p w14:paraId="6A737246" w14:textId="77777777" w:rsidR="00A70E69" w:rsidRDefault="00A7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9817"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200ACD15" wp14:editId="596A7180">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E3315" w14:textId="77777777" w:rsidR="00A0096A" w:rsidRPr="00270590" w:rsidRDefault="00AF0228" w:rsidP="00E046E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14:paraId="194AB35A" w14:textId="77777777" w:rsidR="002C2F25" w:rsidRPr="00270590" w:rsidRDefault="00AF0228" w:rsidP="007B2368">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14:paraId="61CF4DCC" w14:textId="77777777" w:rsidR="00A0096A" w:rsidRPr="00270590" w:rsidRDefault="00AF0228" w:rsidP="007B2368">
                          <w:pPr>
                            <w:spacing w:line="270" w:lineRule="exact"/>
                            <w:ind w:right="-74"/>
                            <w:rPr>
                              <w:rFonts w:ascii="Trajan Pro" w:hAnsi="Trajan Pro"/>
                              <w:sz w:val="28"/>
                              <w:szCs w:val="28"/>
                            </w:rPr>
                          </w:pPr>
                          <w:r w:rsidRPr="00270590">
                            <w:rPr>
                              <w:rFonts w:ascii="Trajan Pro" w:hAnsi="Trajan Pro"/>
                              <w:sz w:val="28"/>
                              <w:szCs w:val="28"/>
                            </w:rPr>
                            <w:t>INNOVAZIONE UMANISTICA</w:t>
                          </w:r>
                        </w:p>
                        <w:p w14:paraId="68E87D99" w14:textId="77777777" w:rsidR="00CB6661" w:rsidRDefault="00CB6661" w:rsidP="007B2368">
                          <w:pPr>
                            <w:spacing w:line="270" w:lineRule="exact"/>
                            <w:ind w:right="-74"/>
                            <w:rPr>
                              <w:rFonts w:ascii="Trajan Pro" w:hAnsi="Trajan Pro"/>
                              <w:sz w:val="32"/>
                              <w:szCs w:val="32"/>
                            </w:rPr>
                          </w:pPr>
                        </w:p>
                        <w:p w14:paraId="3A274567" w14:textId="77777777" w:rsidR="00CB6661" w:rsidRDefault="00CB6661" w:rsidP="007B2368">
                          <w:pPr>
                            <w:spacing w:line="270" w:lineRule="exact"/>
                            <w:ind w:right="-74"/>
                            <w:rPr>
                              <w:rFonts w:ascii="Trajan Pro" w:hAnsi="Trajan Pro"/>
                              <w:sz w:val="32"/>
                              <w:szCs w:val="32"/>
                            </w:rPr>
                          </w:pPr>
                        </w:p>
                        <w:p w14:paraId="0F9E4CB3" w14:textId="77777777" w:rsidR="00CB6661" w:rsidRDefault="00CB6661" w:rsidP="007B2368">
                          <w:pPr>
                            <w:spacing w:line="270" w:lineRule="exact"/>
                            <w:ind w:right="-74"/>
                            <w:rPr>
                              <w:rFonts w:ascii="Trajan Pro" w:hAnsi="Trajan Pro"/>
                              <w:sz w:val="32"/>
                              <w:szCs w:val="32"/>
                            </w:rPr>
                          </w:pPr>
                        </w:p>
                        <w:p w14:paraId="46F11F0E" w14:textId="77777777" w:rsidR="00CB6661" w:rsidRDefault="00CB6661" w:rsidP="007B2368">
                          <w:pPr>
                            <w:spacing w:line="270" w:lineRule="exact"/>
                            <w:ind w:right="-74"/>
                            <w:rPr>
                              <w:rFonts w:ascii="Trajan Pro" w:hAnsi="Trajan Pro"/>
                              <w:sz w:val="32"/>
                              <w:szCs w:val="32"/>
                            </w:rPr>
                          </w:pPr>
                        </w:p>
                        <w:p w14:paraId="2B41467C"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CD15"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" stroked="f">
              <v:textbox inset="0,0,0,0">
                <w:txbxContent>
                  <w:p w14:paraId="7B8E3315" w14:textId="77777777" w:rsidR="00A0096A" w:rsidRPr="00270590" w:rsidRDefault="00AF0228" w:rsidP="00E046EA">
                    <w:pPr>
                      <w:spacing w:line="270" w:lineRule="exact"/>
                      <w:rPr>
                        <w:rFonts w:ascii="Trajan Pro" w:hAnsi="Trajan Pro"/>
                        <w:color w:val="181512"/>
                        <w:spacing w:val="-25"/>
                        <w:sz w:val="28"/>
                        <w:szCs w:val="28"/>
                      </w:rPr>
                    </w:pPr>
                    <w:r w:rsidRPr="00270590">
                      <w:rPr>
                        <w:rFonts w:ascii="Trajan Pro" w:hAnsi="Trajan Pro"/>
                        <w:color w:val="181512"/>
                        <w:spacing w:val="-25"/>
                        <w:sz w:val="28"/>
                        <w:szCs w:val="28"/>
                      </w:rPr>
                      <w:t>DIPARTIMENTO</w:t>
                    </w:r>
                  </w:p>
                  <w:p w14:paraId="194AB35A" w14:textId="77777777" w:rsidR="002C2F25" w:rsidRPr="00270590" w:rsidRDefault="00AF0228" w:rsidP="007B2368">
                    <w:pPr>
                      <w:spacing w:line="270" w:lineRule="exact"/>
                      <w:ind w:right="-74"/>
                      <w:rPr>
                        <w:rFonts w:ascii="Trajan Pro" w:hAnsi="Trajan Pro"/>
                        <w:sz w:val="28"/>
                        <w:szCs w:val="28"/>
                      </w:rPr>
                    </w:pPr>
                    <w:r w:rsidRPr="00270590">
                      <w:rPr>
                        <w:rFonts w:ascii="Trajan Pro" w:hAnsi="Trajan Pro"/>
                        <w:color w:val="181512"/>
                        <w:spacing w:val="-25"/>
                        <w:sz w:val="28"/>
                        <w:szCs w:val="28"/>
                      </w:rPr>
                      <w:t xml:space="preserve">DI RICERCA </w:t>
                    </w:r>
                    <w:r w:rsidRPr="00270590">
                      <w:rPr>
                        <w:rFonts w:ascii="Trajan Pro" w:hAnsi="Trajan Pro"/>
                        <w:sz w:val="28"/>
                        <w:szCs w:val="28"/>
                      </w:rPr>
                      <w:t xml:space="preserve">E </w:t>
                    </w:r>
                  </w:p>
                  <w:p w14:paraId="61CF4DCC" w14:textId="77777777" w:rsidR="00A0096A" w:rsidRPr="00270590" w:rsidRDefault="00AF0228" w:rsidP="007B2368">
                    <w:pPr>
                      <w:spacing w:line="270" w:lineRule="exact"/>
                      <w:ind w:right="-74"/>
                      <w:rPr>
                        <w:rFonts w:ascii="Trajan Pro" w:hAnsi="Trajan Pro"/>
                        <w:sz w:val="28"/>
                        <w:szCs w:val="28"/>
                      </w:rPr>
                    </w:pPr>
                    <w:r w:rsidRPr="00270590">
                      <w:rPr>
                        <w:rFonts w:ascii="Trajan Pro" w:hAnsi="Trajan Pro"/>
                        <w:sz w:val="28"/>
                        <w:szCs w:val="28"/>
                      </w:rPr>
                      <w:t>INNOVAZIONE UMANISTICA</w:t>
                    </w:r>
                  </w:p>
                  <w:p w14:paraId="68E87D99" w14:textId="77777777" w:rsidR="00CB6661" w:rsidRDefault="00CB6661" w:rsidP="007B2368">
                    <w:pPr>
                      <w:spacing w:line="270" w:lineRule="exact"/>
                      <w:ind w:right="-74"/>
                      <w:rPr>
                        <w:rFonts w:ascii="Trajan Pro" w:hAnsi="Trajan Pro"/>
                        <w:sz w:val="32"/>
                        <w:szCs w:val="32"/>
                      </w:rPr>
                    </w:pPr>
                  </w:p>
                  <w:p w14:paraId="3A274567" w14:textId="77777777" w:rsidR="00CB6661" w:rsidRDefault="00CB6661" w:rsidP="007B2368">
                    <w:pPr>
                      <w:spacing w:line="270" w:lineRule="exact"/>
                      <w:ind w:right="-74"/>
                      <w:rPr>
                        <w:rFonts w:ascii="Trajan Pro" w:hAnsi="Trajan Pro"/>
                        <w:sz w:val="32"/>
                        <w:szCs w:val="32"/>
                      </w:rPr>
                    </w:pPr>
                  </w:p>
                  <w:p w14:paraId="0F9E4CB3" w14:textId="77777777" w:rsidR="00CB6661" w:rsidRDefault="00CB6661" w:rsidP="007B2368">
                    <w:pPr>
                      <w:spacing w:line="270" w:lineRule="exact"/>
                      <w:ind w:right="-74"/>
                      <w:rPr>
                        <w:rFonts w:ascii="Trajan Pro" w:hAnsi="Trajan Pro"/>
                        <w:sz w:val="32"/>
                        <w:szCs w:val="32"/>
                      </w:rPr>
                    </w:pPr>
                  </w:p>
                  <w:p w14:paraId="46F11F0E" w14:textId="77777777" w:rsidR="00CB6661" w:rsidRDefault="00CB6661" w:rsidP="007B2368">
                    <w:pPr>
                      <w:spacing w:line="270" w:lineRule="exact"/>
                      <w:ind w:right="-74"/>
                      <w:rPr>
                        <w:rFonts w:ascii="Trajan Pro" w:hAnsi="Trajan Pro"/>
                        <w:sz w:val="32"/>
                        <w:szCs w:val="32"/>
                      </w:rPr>
                    </w:pPr>
                  </w:p>
                  <w:p w14:paraId="2B41467C"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6391114B" wp14:editId="4F514343">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7"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5"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1"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1763484">
    <w:abstractNumId w:val="0"/>
  </w:num>
  <w:num w:numId="2" w16cid:durableId="1591619022">
    <w:abstractNumId w:val="6"/>
  </w:num>
  <w:num w:numId="3" w16cid:durableId="2020111379">
    <w:abstractNumId w:val="14"/>
  </w:num>
  <w:num w:numId="4" w16cid:durableId="1576160632">
    <w:abstractNumId w:val="20"/>
  </w:num>
  <w:num w:numId="5" w16cid:durableId="6251737">
    <w:abstractNumId w:val="17"/>
  </w:num>
  <w:num w:numId="6" w16cid:durableId="690648358">
    <w:abstractNumId w:val="19"/>
  </w:num>
  <w:num w:numId="7" w16cid:durableId="644941272">
    <w:abstractNumId w:val="8"/>
  </w:num>
  <w:num w:numId="8" w16cid:durableId="403144501">
    <w:abstractNumId w:val="4"/>
  </w:num>
  <w:num w:numId="9" w16cid:durableId="1563248458">
    <w:abstractNumId w:val="2"/>
  </w:num>
  <w:num w:numId="10" w16cid:durableId="1540320254">
    <w:abstractNumId w:val="16"/>
  </w:num>
  <w:num w:numId="11" w16cid:durableId="791165808">
    <w:abstractNumId w:val="9"/>
  </w:num>
  <w:num w:numId="12" w16cid:durableId="1483691585">
    <w:abstractNumId w:val="15"/>
  </w:num>
  <w:num w:numId="13" w16cid:durableId="2103647297">
    <w:abstractNumId w:val="3"/>
  </w:num>
  <w:num w:numId="14" w16cid:durableId="1781802110">
    <w:abstractNumId w:val="18"/>
  </w:num>
  <w:num w:numId="15" w16cid:durableId="614600180">
    <w:abstractNumId w:val="5"/>
  </w:num>
  <w:num w:numId="16" w16cid:durableId="1639452053">
    <w:abstractNumId w:val="23"/>
  </w:num>
  <w:num w:numId="17" w16cid:durableId="466164902">
    <w:abstractNumId w:val="10"/>
  </w:num>
  <w:num w:numId="18" w16cid:durableId="2117092102">
    <w:abstractNumId w:val="11"/>
  </w:num>
  <w:num w:numId="19" w16cid:durableId="1016542424">
    <w:abstractNumId w:val="7"/>
  </w:num>
  <w:num w:numId="20" w16cid:durableId="1658416668">
    <w:abstractNumId w:val="12"/>
  </w:num>
  <w:num w:numId="21" w16cid:durableId="1214582633">
    <w:abstractNumId w:val="21"/>
  </w:num>
  <w:num w:numId="22" w16cid:durableId="798307173">
    <w:abstractNumId w:val="22"/>
  </w:num>
  <w:num w:numId="23" w16cid:durableId="95213517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82"/>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0E9A"/>
    <w:rsid w:val="000615C8"/>
    <w:rsid w:val="00061653"/>
    <w:rsid w:val="00061AE4"/>
    <w:rsid w:val="0006283E"/>
    <w:rsid w:val="00062B4F"/>
    <w:rsid w:val="00063058"/>
    <w:rsid w:val="00063144"/>
    <w:rsid w:val="0006319B"/>
    <w:rsid w:val="00063252"/>
    <w:rsid w:val="00063809"/>
    <w:rsid w:val="00063E29"/>
    <w:rsid w:val="000645C5"/>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B47"/>
    <w:rsid w:val="000A3D18"/>
    <w:rsid w:val="000A3D59"/>
    <w:rsid w:val="000A43E0"/>
    <w:rsid w:val="000A4438"/>
    <w:rsid w:val="000A5B01"/>
    <w:rsid w:val="000A5EDA"/>
    <w:rsid w:val="000A6B70"/>
    <w:rsid w:val="000A6D91"/>
    <w:rsid w:val="000A7B99"/>
    <w:rsid w:val="000B061D"/>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1E1B"/>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1C"/>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615"/>
    <w:rsid w:val="00176723"/>
    <w:rsid w:val="00177171"/>
    <w:rsid w:val="0018074C"/>
    <w:rsid w:val="00180C08"/>
    <w:rsid w:val="00180CB5"/>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1887"/>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9A3"/>
    <w:rsid w:val="001B5D50"/>
    <w:rsid w:val="001B5E68"/>
    <w:rsid w:val="001B63E5"/>
    <w:rsid w:val="001B6A64"/>
    <w:rsid w:val="001B6D4D"/>
    <w:rsid w:val="001B6D8B"/>
    <w:rsid w:val="001B72AB"/>
    <w:rsid w:val="001B7672"/>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234"/>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590"/>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55F"/>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2083"/>
    <w:rsid w:val="00342F31"/>
    <w:rsid w:val="00343525"/>
    <w:rsid w:val="00343702"/>
    <w:rsid w:val="00343714"/>
    <w:rsid w:val="003438B3"/>
    <w:rsid w:val="003438CC"/>
    <w:rsid w:val="00343D2F"/>
    <w:rsid w:val="00344AF4"/>
    <w:rsid w:val="0034587C"/>
    <w:rsid w:val="00346741"/>
    <w:rsid w:val="0034704D"/>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7967"/>
    <w:rsid w:val="00420AAC"/>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4D2D"/>
    <w:rsid w:val="0049540F"/>
    <w:rsid w:val="004957DD"/>
    <w:rsid w:val="00495ACF"/>
    <w:rsid w:val="004960B3"/>
    <w:rsid w:val="004960FA"/>
    <w:rsid w:val="004964A6"/>
    <w:rsid w:val="00497060"/>
    <w:rsid w:val="00497542"/>
    <w:rsid w:val="0049774E"/>
    <w:rsid w:val="00497BE5"/>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C7982"/>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2C6"/>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4EF"/>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6F6E"/>
    <w:rsid w:val="005375BE"/>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2777A"/>
    <w:rsid w:val="00630EDB"/>
    <w:rsid w:val="00631DB4"/>
    <w:rsid w:val="00631E15"/>
    <w:rsid w:val="00632573"/>
    <w:rsid w:val="006330AF"/>
    <w:rsid w:val="00633943"/>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57942"/>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77F40"/>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6B2"/>
    <w:rsid w:val="006D0EB8"/>
    <w:rsid w:val="006D1228"/>
    <w:rsid w:val="006D167E"/>
    <w:rsid w:val="006D17EA"/>
    <w:rsid w:val="006D19FF"/>
    <w:rsid w:val="006D2293"/>
    <w:rsid w:val="006D2B12"/>
    <w:rsid w:val="006D4713"/>
    <w:rsid w:val="006D5D67"/>
    <w:rsid w:val="006D5DEB"/>
    <w:rsid w:val="006D5E3E"/>
    <w:rsid w:val="006D61CB"/>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777"/>
    <w:rsid w:val="0077000C"/>
    <w:rsid w:val="007700D8"/>
    <w:rsid w:val="0077035F"/>
    <w:rsid w:val="00770397"/>
    <w:rsid w:val="0077051A"/>
    <w:rsid w:val="007712A0"/>
    <w:rsid w:val="00771A01"/>
    <w:rsid w:val="00771E21"/>
    <w:rsid w:val="00772179"/>
    <w:rsid w:val="00772288"/>
    <w:rsid w:val="00772494"/>
    <w:rsid w:val="00772609"/>
    <w:rsid w:val="0077319A"/>
    <w:rsid w:val="00773317"/>
    <w:rsid w:val="00773459"/>
    <w:rsid w:val="0077345E"/>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DCF"/>
    <w:rsid w:val="00784E74"/>
    <w:rsid w:val="00785244"/>
    <w:rsid w:val="007852A7"/>
    <w:rsid w:val="00785BA9"/>
    <w:rsid w:val="00785D4C"/>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A44"/>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A1C"/>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54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229D"/>
    <w:rsid w:val="008522DB"/>
    <w:rsid w:val="00852A61"/>
    <w:rsid w:val="00852DEA"/>
    <w:rsid w:val="00853865"/>
    <w:rsid w:val="00853A2A"/>
    <w:rsid w:val="00853C81"/>
    <w:rsid w:val="008546E6"/>
    <w:rsid w:val="00854F91"/>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015"/>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313"/>
    <w:rsid w:val="009348DD"/>
    <w:rsid w:val="009349C3"/>
    <w:rsid w:val="00934CF1"/>
    <w:rsid w:val="009355B2"/>
    <w:rsid w:val="00935BE4"/>
    <w:rsid w:val="00935D1A"/>
    <w:rsid w:val="00936009"/>
    <w:rsid w:val="009370A5"/>
    <w:rsid w:val="0093714C"/>
    <w:rsid w:val="00940158"/>
    <w:rsid w:val="0094079E"/>
    <w:rsid w:val="009407D8"/>
    <w:rsid w:val="00940D01"/>
    <w:rsid w:val="00940F6A"/>
    <w:rsid w:val="00941599"/>
    <w:rsid w:val="00941A96"/>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1C9"/>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1EDF"/>
    <w:rsid w:val="009D20B0"/>
    <w:rsid w:val="009D20E1"/>
    <w:rsid w:val="009D2A18"/>
    <w:rsid w:val="009D3093"/>
    <w:rsid w:val="009D317E"/>
    <w:rsid w:val="009D334A"/>
    <w:rsid w:val="009D3EC3"/>
    <w:rsid w:val="009D491F"/>
    <w:rsid w:val="009D53F9"/>
    <w:rsid w:val="009D59C0"/>
    <w:rsid w:val="009D5B34"/>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238"/>
    <w:rsid w:val="00A50CF7"/>
    <w:rsid w:val="00A51AD0"/>
    <w:rsid w:val="00A51C9B"/>
    <w:rsid w:val="00A51DB6"/>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0E69"/>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E8C"/>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0CF9"/>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0228"/>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B74"/>
    <w:rsid w:val="00B259E0"/>
    <w:rsid w:val="00B25E29"/>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7EE"/>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3E3"/>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841"/>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BEA"/>
    <w:rsid w:val="00C06F01"/>
    <w:rsid w:val="00C07799"/>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446"/>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627"/>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2B0"/>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3759"/>
    <w:rsid w:val="00D64E52"/>
    <w:rsid w:val="00D6573E"/>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BB9"/>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7F"/>
    <w:rsid w:val="00DD7CF4"/>
    <w:rsid w:val="00DD7EFF"/>
    <w:rsid w:val="00DE0941"/>
    <w:rsid w:val="00DE0E79"/>
    <w:rsid w:val="00DE2037"/>
    <w:rsid w:val="00DE203A"/>
    <w:rsid w:val="00DE27E7"/>
    <w:rsid w:val="00DE362F"/>
    <w:rsid w:val="00DE37B1"/>
    <w:rsid w:val="00DE39A5"/>
    <w:rsid w:val="00DE40BE"/>
    <w:rsid w:val="00DE5390"/>
    <w:rsid w:val="00DE618F"/>
    <w:rsid w:val="00DE641C"/>
    <w:rsid w:val="00DE66AA"/>
    <w:rsid w:val="00DE7713"/>
    <w:rsid w:val="00DE77BB"/>
    <w:rsid w:val="00DE7A61"/>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D89"/>
    <w:rsid w:val="00EB6331"/>
    <w:rsid w:val="00EB64AB"/>
    <w:rsid w:val="00EB6C9A"/>
    <w:rsid w:val="00EB7AE9"/>
    <w:rsid w:val="00EC02CC"/>
    <w:rsid w:val="00EC03B1"/>
    <w:rsid w:val="00EC05DE"/>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474"/>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DB3BB"/>
  <w15:docId w15:val="{5495F5A5-1D2E-4C23-850F-4CA7009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A1C"/>
    <w:pPr>
      <w:suppressAutoHyphens/>
    </w:pPr>
    <w:rPr>
      <w:sz w:val="24"/>
      <w:szCs w:val="24"/>
      <w:lang w:eastAsia="zh-CN"/>
    </w:rPr>
  </w:style>
  <w:style w:type="paragraph" w:styleId="Heading1">
    <w:name w:val="heading 1"/>
    <w:basedOn w:val="Normal"/>
    <w:next w:val="Normal"/>
    <w:qFormat/>
    <w:rsid w:val="004308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23A04"/>
    <w:pPr>
      <w:keepNext/>
      <w:outlineLvl w:val="1"/>
    </w:pPr>
    <w:rPr>
      <w:noProof/>
      <w:sz w:val="28"/>
      <w:u w:val="single"/>
    </w:rPr>
  </w:style>
  <w:style w:type="paragraph" w:styleId="Heading4">
    <w:name w:val="heading 4"/>
    <w:basedOn w:val="Normal"/>
    <w:next w:val="Normal"/>
    <w:link w:val="Heading4Char"/>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4B71"/>
    <w:pPr>
      <w:tabs>
        <w:tab w:val="center" w:pos="4819"/>
        <w:tab w:val="right" w:pos="9638"/>
      </w:tabs>
    </w:pPr>
  </w:style>
  <w:style w:type="paragraph" w:styleId="Footer">
    <w:name w:val="footer"/>
    <w:basedOn w:val="Normal"/>
    <w:link w:val="FooterChar"/>
    <w:uiPriority w:val="99"/>
    <w:rsid w:val="00074B71"/>
    <w:pPr>
      <w:tabs>
        <w:tab w:val="center" w:pos="4819"/>
        <w:tab w:val="right" w:pos="9638"/>
      </w:tabs>
    </w:pPr>
  </w:style>
  <w:style w:type="character" w:styleId="PageNumber">
    <w:name w:val="page number"/>
    <w:basedOn w:val="DefaultParagraphFont"/>
    <w:rsid w:val="001208B7"/>
  </w:style>
  <w:style w:type="paragraph" w:styleId="BalloonText">
    <w:name w:val="Balloon Text"/>
    <w:basedOn w:val="Normal"/>
    <w:semiHidden/>
    <w:rsid w:val="0043080E"/>
    <w:rPr>
      <w:rFonts w:ascii="Tahoma" w:hAnsi="Tahoma" w:cs="Tahoma"/>
      <w:sz w:val="16"/>
      <w:szCs w:val="16"/>
    </w:rPr>
  </w:style>
  <w:style w:type="paragraph" w:styleId="List">
    <w:name w:val="List"/>
    <w:basedOn w:val="Normal"/>
    <w:rsid w:val="0043080E"/>
    <w:pPr>
      <w:ind w:left="283" w:hanging="283"/>
    </w:pPr>
  </w:style>
  <w:style w:type="paragraph" w:styleId="List2">
    <w:name w:val="List 2"/>
    <w:basedOn w:val="Normal"/>
    <w:rsid w:val="0043080E"/>
    <w:pPr>
      <w:ind w:left="566" w:hanging="283"/>
    </w:pPr>
  </w:style>
  <w:style w:type="paragraph" w:styleId="ListBullet2">
    <w:name w:val="List Bullet 2"/>
    <w:basedOn w:val="Normal"/>
    <w:autoRedefine/>
    <w:rsid w:val="0043080E"/>
    <w:pPr>
      <w:numPr>
        <w:numId w:val="1"/>
      </w:numPr>
    </w:pPr>
  </w:style>
  <w:style w:type="paragraph" w:styleId="ListContinue">
    <w:name w:val="List Continue"/>
    <w:basedOn w:val="Normal"/>
    <w:rsid w:val="0043080E"/>
    <w:pPr>
      <w:spacing w:after="120"/>
      <w:ind w:left="283"/>
    </w:pPr>
  </w:style>
  <w:style w:type="paragraph" w:customStyle="1" w:styleId="Corpodeltesto1">
    <w:name w:val="Corpo del testo1"/>
    <w:basedOn w:val="Normal"/>
    <w:rsid w:val="0043080E"/>
    <w:pPr>
      <w:spacing w:after="120"/>
    </w:pPr>
  </w:style>
  <w:style w:type="paragraph" w:styleId="BodyTextIndent">
    <w:name w:val="Body Text Indent"/>
    <w:basedOn w:val="Normal"/>
    <w:link w:val="BodyTextIndentChar"/>
    <w:uiPriority w:val="99"/>
    <w:rsid w:val="0043080E"/>
    <w:pPr>
      <w:spacing w:after="120"/>
      <w:ind w:left="283"/>
    </w:pPr>
  </w:style>
  <w:style w:type="character" w:styleId="LineNumber">
    <w:name w:val="line number"/>
    <w:basedOn w:val="DefaultParagraphFont"/>
    <w:rsid w:val="0081419A"/>
  </w:style>
  <w:style w:type="paragraph" w:customStyle="1" w:styleId="Articolotesto">
    <w:name w:val="Articolo_testo"/>
    <w:basedOn w:val="Normal"/>
    <w:link w:val="ArticolotestoCarattere"/>
    <w:rsid w:val="0088170E"/>
    <w:pPr>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Hyperlink">
    <w:name w:val="Hyperlink"/>
    <w:rsid w:val="00392805"/>
    <w:rPr>
      <w:color w:val="0000FF"/>
      <w:u w:val="single"/>
    </w:rPr>
  </w:style>
  <w:style w:type="character" w:customStyle="1" w:styleId="HeaderChar">
    <w:name w:val="Header Char"/>
    <w:link w:val="Header"/>
    <w:uiPriority w:val="99"/>
    <w:rsid w:val="00D568EC"/>
    <w:rPr>
      <w:sz w:val="24"/>
    </w:rPr>
  </w:style>
  <w:style w:type="paragraph" w:styleId="ListParagraph">
    <w:name w:val="List Paragraph"/>
    <w:basedOn w:val="Normal"/>
    <w:uiPriority w:val="34"/>
    <w:qFormat/>
    <w:rsid w:val="00343525"/>
    <w:pPr>
      <w:ind w:left="720"/>
      <w:contextualSpacing/>
    </w:pPr>
  </w:style>
  <w:style w:type="paragraph" w:styleId="NormalWeb">
    <w:name w:val="Normal (Web)"/>
    <w:basedOn w:val="Normal"/>
    <w:rsid w:val="00DF2764"/>
    <w:pPr>
      <w:spacing w:before="100" w:beforeAutospacing="1" w:after="100" w:afterAutospacing="1"/>
    </w:pPr>
  </w:style>
  <w:style w:type="paragraph" w:customStyle="1" w:styleId="VERBALE">
    <w:name w:val="VERBALE"/>
    <w:basedOn w:val="Normal"/>
    <w:rsid w:val="00DF2764"/>
    <w:pPr>
      <w:shd w:val="pct10" w:color="auto" w:fill="auto"/>
      <w:jc w:val="center"/>
    </w:pPr>
    <w:rPr>
      <w:b/>
      <w:sz w:val="28"/>
    </w:rPr>
  </w:style>
  <w:style w:type="paragraph" w:styleId="BodyText2">
    <w:name w:val="Body Text 2"/>
    <w:basedOn w:val="Normal"/>
    <w:link w:val="BodyText2Char"/>
    <w:uiPriority w:val="99"/>
    <w:unhideWhenUsed/>
    <w:rsid w:val="00922843"/>
    <w:pPr>
      <w:spacing w:after="120" w:line="480" w:lineRule="auto"/>
    </w:pPr>
    <w:rPr>
      <w:rFonts w:ascii="Calibri" w:hAnsi="Calibri"/>
      <w:sz w:val="22"/>
      <w:szCs w:val="22"/>
    </w:rPr>
  </w:style>
  <w:style w:type="character" w:customStyle="1" w:styleId="BodyText2Char">
    <w:name w:val="Body Text 2 Char"/>
    <w:link w:val="BodyText2"/>
    <w:uiPriority w:val="99"/>
    <w:rsid w:val="00922843"/>
    <w:rPr>
      <w:rFonts w:ascii="Calibri" w:hAnsi="Calibri"/>
      <w:sz w:val="22"/>
      <w:szCs w:val="22"/>
    </w:rPr>
  </w:style>
  <w:style w:type="character" w:customStyle="1" w:styleId="FooterChar">
    <w:name w:val="Footer Char"/>
    <w:link w:val="Footer"/>
    <w:uiPriority w:val="99"/>
    <w:rsid w:val="00542243"/>
    <w:rPr>
      <w:sz w:val="24"/>
    </w:rPr>
  </w:style>
  <w:style w:type="paragraph" w:customStyle="1" w:styleId="NormaleWeb">
    <w:name w:val="Normale (Web"/>
    <w:basedOn w:val="Normal"/>
    <w:uiPriority w:val="99"/>
    <w:rsid w:val="00310AC8"/>
    <w:pPr>
      <w:spacing w:before="100" w:beforeAutospacing="1" w:after="100" w:afterAutospacing="1"/>
    </w:pPr>
  </w:style>
  <w:style w:type="paragraph" w:styleId="Title">
    <w:name w:val="Title"/>
    <w:basedOn w:val="Normal"/>
    <w:next w:val="Normal"/>
    <w:link w:val="TitleChar"/>
    <w:qFormat/>
    <w:rsid w:val="00BC1C06"/>
    <w:pPr>
      <w:jc w:val="center"/>
    </w:pPr>
    <w:rPr>
      <w:b/>
      <w:sz w:val="28"/>
    </w:rPr>
  </w:style>
  <w:style w:type="character" w:customStyle="1" w:styleId="TitleChar">
    <w:name w:val="Title Char"/>
    <w:basedOn w:val="DefaultParagraphFont"/>
    <w:link w:val="Title"/>
    <w:rsid w:val="00BC1C06"/>
    <w:rPr>
      <w:b/>
      <w:sz w:val="28"/>
    </w:rPr>
  </w:style>
  <w:style w:type="paragraph" w:styleId="Subtitle">
    <w:name w:val="Subtitle"/>
    <w:basedOn w:val="Normal"/>
    <w:next w:val="Normal"/>
    <w:link w:val="SubtitleChar"/>
    <w:qFormat/>
    <w:rsid w:val="00BC1C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1C0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
    <w:uiPriority w:val="99"/>
    <w:rsid w:val="00DB61CA"/>
    <w:pPr>
      <w:widowControl w:val="0"/>
    </w:pPr>
    <w:rPr>
      <w:rFonts w:eastAsiaTheme="minorEastAsia"/>
      <w:sz w:val="20"/>
    </w:rPr>
  </w:style>
  <w:style w:type="paragraph" w:customStyle="1" w:styleId="Corpodel">
    <w:name w:val="Corpo del"/>
    <w:basedOn w:val="Normal"/>
    <w:uiPriority w:val="99"/>
    <w:rsid w:val="00447B1D"/>
    <w:pPr>
      <w:widowControl w:val="0"/>
      <w:spacing w:after="120"/>
    </w:pPr>
    <w:rPr>
      <w:rFonts w:eastAsia="SimSun" w:cs="Lucida Sans"/>
      <w:kern w:val="1"/>
      <w:lang w:eastAsia="hi-IN"/>
    </w:rPr>
  </w:style>
  <w:style w:type="paragraph" w:styleId="CommentText">
    <w:name w:val="annotation text"/>
    <w:basedOn w:val="Normal"/>
    <w:link w:val="CommentTextChar"/>
    <w:uiPriority w:val="99"/>
    <w:unhideWhenUsed/>
    <w:rsid w:val="00447B1D"/>
    <w:pPr>
      <w:widowControl w:val="0"/>
    </w:pPr>
    <w:rPr>
      <w:rFonts w:eastAsia="SimSun" w:cs="Mangal"/>
      <w:kern w:val="1"/>
      <w:sz w:val="20"/>
      <w:szCs w:val="18"/>
      <w:lang w:eastAsia="hi-IN" w:bidi="hi-IN"/>
    </w:rPr>
  </w:style>
  <w:style w:type="character" w:customStyle="1" w:styleId="CommentTextChar">
    <w:name w:val="Comment Text Char"/>
    <w:basedOn w:val="DefaultParagraphFont"/>
    <w:link w:val="CommentText"/>
    <w:uiPriority w:val="99"/>
    <w:rsid w:val="00447B1D"/>
    <w:rPr>
      <w:rFonts w:eastAsia="SimSun" w:cs="Mangal"/>
      <w:kern w:val="1"/>
      <w:szCs w:val="18"/>
      <w:lang w:eastAsia="hi-IN" w:bidi="hi-IN"/>
    </w:rPr>
  </w:style>
  <w:style w:type="character" w:customStyle="1" w:styleId="apple-converted-space">
    <w:name w:val="apple-converted-space"/>
    <w:basedOn w:val="DefaultParagraphFont"/>
    <w:rsid w:val="00A71AF8"/>
  </w:style>
  <w:style w:type="table" w:customStyle="1" w:styleId="Grigliata">
    <w:name w:val="Griglia ta"/>
    <w:basedOn w:val="TableNormal"/>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3A04"/>
    <w:rPr>
      <w:noProof/>
      <w:sz w:val="28"/>
      <w:szCs w:val="24"/>
      <w:u w:val="single"/>
    </w:rPr>
  </w:style>
  <w:style w:type="character" w:customStyle="1" w:styleId="Heading4Char">
    <w:name w:val="Heading 4 Char"/>
    <w:basedOn w:val="DefaultParagraphFont"/>
    <w:link w:val="Heading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
    <w:uiPriority w:val="99"/>
    <w:rsid w:val="006C001C"/>
    <w:pPr>
      <w:widowControl w:val="0"/>
      <w:spacing w:line="228" w:lineRule="auto"/>
      <w:ind w:left="72" w:right="144" w:firstLine="432"/>
      <w:jc w:val="both"/>
    </w:pPr>
    <w:rPr>
      <w:rFonts w:eastAsiaTheme="minorEastAsia"/>
    </w:rPr>
  </w:style>
  <w:style w:type="character" w:customStyle="1" w:styleId="CharacterStyle2">
    <w:name w:val="Character Style 2"/>
    <w:basedOn w:val="DefaultParagraphFont"/>
    <w:uiPriority w:val="99"/>
    <w:rsid w:val="004857B4"/>
    <w:rPr>
      <w:rFonts w:ascii="Times New Roman" w:hAnsi="Times New Roman"/>
      <w:sz w:val="24"/>
      <w:szCs w:val="24"/>
    </w:rPr>
  </w:style>
  <w:style w:type="character" w:styleId="Emphasis">
    <w:name w:val="Emphasis"/>
    <w:basedOn w:val="DefaultParagraphFont"/>
    <w:qFormat/>
    <w:rsid w:val="00223E20"/>
    <w:rPr>
      <w:i/>
      <w:iCs/>
    </w:rPr>
  </w:style>
  <w:style w:type="character" w:customStyle="1" w:styleId="BodyTextIndentChar">
    <w:name w:val="Body Text Indent Char"/>
    <w:basedOn w:val="DefaultParagraphFont"/>
    <w:link w:val="BodyTextIndent"/>
    <w:uiPriority w:val="99"/>
    <w:rsid w:val="007556F3"/>
    <w:rPr>
      <w:sz w:val="24"/>
    </w:rPr>
  </w:style>
  <w:style w:type="character" w:customStyle="1" w:styleId="internal-link">
    <w:name w:val="internal-link"/>
    <w:basedOn w:val="DefaultParagraphFont"/>
    <w:rsid w:val="00E41272"/>
  </w:style>
  <w:style w:type="paragraph" w:styleId="FootnoteText">
    <w:name w:val="footnote text"/>
    <w:basedOn w:val="Normal"/>
    <w:link w:val="FootnoteTextChar"/>
    <w:uiPriority w:val="99"/>
    <w:unhideWhenUsed/>
    <w:rsid w:val="00704BDE"/>
    <w:rPr>
      <w:rFonts w:ascii="Cambria" w:eastAsia="MS Mincho" w:hAnsi="Cambria"/>
    </w:rPr>
  </w:style>
  <w:style w:type="character" w:customStyle="1" w:styleId="FootnoteTextChar">
    <w:name w:val="Footnote Text Char"/>
    <w:basedOn w:val="DefaultParagraphFont"/>
    <w:link w:val="FootnoteText"/>
    <w:uiPriority w:val="99"/>
    <w:rsid w:val="00704BDE"/>
    <w:rPr>
      <w:rFonts w:ascii="Cambria" w:eastAsia="MS Mincho" w:hAnsi="Cambria"/>
      <w:sz w:val="24"/>
      <w:szCs w:val="24"/>
    </w:rPr>
  </w:style>
  <w:style w:type="character" w:styleId="FootnoteReference">
    <w:name w:val="footnote reference"/>
    <w:uiPriority w:val="99"/>
    <w:unhideWhenUsed/>
    <w:rsid w:val="00704BDE"/>
    <w:rPr>
      <w:vertAlign w:val="superscript"/>
    </w:rPr>
  </w:style>
  <w:style w:type="paragraph" w:customStyle="1" w:styleId="Testonorm">
    <w:name w:val="Testo norm"/>
    <w:basedOn w:val="Normal"/>
    <w:uiPriority w:val="99"/>
    <w:semiHidden/>
    <w:rsid w:val="0010218C"/>
    <w:rPr>
      <w:rFonts w:ascii="Calibri" w:eastAsia="MS Mincho" w:hAnsi="Calibri"/>
      <w:sz w:val="22"/>
      <w:szCs w:val="22"/>
      <w:lang w:eastAsia="en-US"/>
    </w:rPr>
  </w:style>
  <w:style w:type="paragraph" w:customStyle="1" w:styleId="Elencoacolori-Colore11">
    <w:name w:val="Elenco a colori - Colore 11"/>
    <w:basedOn w:val="Normal"/>
    <w:uiPriority w:val="34"/>
    <w:qFormat/>
    <w:rsid w:val="000C52A1"/>
    <w:pPr>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
    <w:rsid w:val="00D43CE2"/>
    <w:pPr>
      <w:widowControl w:val="0"/>
      <w:spacing w:after="120"/>
      <w:textAlignment w:val="baseline"/>
    </w:pPr>
    <w:rPr>
      <w:rFonts w:eastAsia="SimSun" w:cs="Mangal"/>
      <w:kern w:val="3"/>
      <w:lang w:bidi="hi-IN"/>
    </w:rPr>
  </w:style>
  <w:style w:type="character" w:styleId="CommentReference">
    <w:name w:val="annotation reference"/>
    <w:basedOn w:val="DefaultParagraphFont"/>
    <w:uiPriority w:val="99"/>
    <w:semiHidden/>
    <w:unhideWhenUsed/>
    <w:rsid w:val="00D14FE8"/>
    <w:rPr>
      <w:sz w:val="16"/>
      <w:szCs w:val="16"/>
    </w:rPr>
  </w:style>
  <w:style w:type="paragraph" w:customStyle="1" w:styleId="Style3">
    <w:name w:val="Style 3"/>
    <w:basedOn w:val="Normal"/>
    <w:uiPriority w:val="99"/>
    <w:rsid w:val="00C541F3"/>
    <w:pPr>
      <w:widowControl w:val="0"/>
      <w:spacing w:after="72" w:line="276" w:lineRule="auto"/>
      <w:ind w:left="72" w:right="144" w:firstLine="720"/>
      <w:jc w:val="both"/>
    </w:pPr>
    <w:rPr>
      <w:rFonts w:eastAsiaTheme="minorEastAsia"/>
      <w:sz w:val="27"/>
      <w:szCs w:val="27"/>
    </w:rPr>
  </w:style>
  <w:style w:type="paragraph" w:customStyle="1" w:styleId="Style5">
    <w:name w:val="Style 5"/>
    <w:basedOn w:val="Normal"/>
    <w:uiPriority w:val="99"/>
    <w:rsid w:val="00C541F3"/>
    <w:pPr>
      <w:widowControl w:val="0"/>
      <w:spacing w:line="278" w:lineRule="auto"/>
      <w:ind w:right="216" w:firstLine="648"/>
      <w:jc w:val="both"/>
    </w:pPr>
    <w:rPr>
      <w:rFonts w:eastAsiaTheme="minorEastAsia"/>
      <w:sz w:val="27"/>
      <w:szCs w:val="27"/>
    </w:rPr>
  </w:style>
  <w:style w:type="paragraph" w:customStyle="1" w:styleId="Style4">
    <w:name w:val="Style 4"/>
    <w:basedOn w:val="Normal"/>
    <w:uiPriority w:val="99"/>
    <w:rsid w:val="00C541F3"/>
    <w:pPr>
      <w:widowControl w:val="0"/>
      <w:spacing w:line="276" w:lineRule="auto"/>
      <w:ind w:right="216"/>
      <w:jc w:val="both"/>
    </w:pPr>
    <w:rPr>
      <w:rFonts w:eastAsiaTheme="minorEastAsia"/>
      <w:sz w:val="27"/>
      <w:szCs w:val="27"/>
    </w:rPr>
  </w:style>
  <w:style w:type="table" w:customStyle="1" w:styleId="Grigliatabella1">
    <w:name w:val="Griglia tabella1"/>
    <w:basedOn w:val="TableNormal"/>
    <w:next w:val="TableGrid"/>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F31DA"/>
    <w:rPr>
      <w:color w:val="800080" w:themeColor="followedHyperlink"/>
      <w:u w:val="single"/>
    </w:rPr>
  </w:style>
  <w:style w:type="character" w:customStyle="1" w:styleId="UnresolvedMention1">
    <w:name w:val="Unresolved Mention1"/>
    <w:basedOn w:val="DefaultParagraphFont"/>
    <w:uiPriority w:val="99"/>
    <w:semiHidden/>
    <w:unhideWhenUsed/>
    <w:rsid w:val="001A1887"/>
    <w:rPr>
      <w:color w:val="605E5C"/>
      <w:shd w:val="clear" w:color="auto" w:fill="E1DFDD"/>
    </w:rPr>
  </w:style>
  <w:style w:type="paragraph" w:styleId="NoSpacing">
    <w:name w:val="No Spacing"/>
    <w:uiPriority w:val="1"/>
    <w:qFormat/>
    <w:rsid w:val="007E0A1C"/>
    <w:pPr>
      <w:suppressAutoHyphens/>
      <w:ind w:left="142"/>
    </w:pPr>
    <w:rPr>
      <w:rFonts w:ascii="Calibri" w:eastAsia="Calibri" w:hAnsi="Calibri" w:cs="Calibri"/>
      <w:sz w:val="22"/>
      <w:szCs w:val="22"/>
      <w:lang w:eastAsia="zh-CN"/>
    </w:rPr>
  </w:style>
  <w:style w:type="paragraph" w:customStyle="1" w:styleId="Grigliamedia1-Colore21">
    <w:name w:val="Griglia media 1 - Colore 21"/>
    <w:basedOn w:val="Normal"/>
    <w:uiPriority w:val="34"/>
    <w:qFormat/>
    <w:rsid w:val="007E0A1C"/>
    <w:pPr>
      <w:overflowPunct w:val="0"/>
      <w:autoSpaceDE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disum@pec.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_did_napoli_lelia\Download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2493-4AB2-43CE-ACD2-8705F7A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C:\Users\uo_did_napoli_lelia\Downloads\carta intestata.dotx</Template>
  <TotalTime>27</TotalTime>
  <Pages>4</Pages>
  <Words>1238</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CONSIGLIO DEL DIPARTIMENTO DI SCIENZE DELL’ANTICHITA’</vt:lpstr>
      <vt:lpstr>CONSIGLIO DEL DIPARTIMENTO DI SCIENZE DELL’ANTICHITA’</vt:lpstr>
    </vt:vector>
  </TitlesOfParts>
  <Company>Università degli Studi di Bari</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uo_did_napoli_lelia</dc:creator>
  <cp:keywords/>
  <dc:description/>
  <cp:lastModifiedBy>Andrea Gelardi</cp:lastModifiedBy>
  <cp:revision>9</cp:revision>
  <cp:lastPrinted>2021-07-08T14:08:00Z</cp:lastPrinted>
  <dcterms:created xsi:type="dcterms:W3CDTF">2022-05-13T08:37:00Z</dcterms:created>
  <dcterms:modified xsi:type="dcterms:W3CDTF">2023-09-28T08:31:00Z</dcterms:modified>
</cp:coreProperties>
</file>