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1747"/>
        <w:gridCol w:w="2531"/>
        <w:gridCol w:w="1520"/>
      </w:tblGrid>
      <w:tr w:rsidR="00AE0FCC" w:rsidRPr="00D8668E" w:rsidTr="009D307F">
        <w:tc>
          <w:tcPr>
            <w:tcW w:w="4077" w:type="dxa"/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750716" w:rsidRDefault="00750716" w:rsidP="00750716">
            <w:pPr>
              <w:rPr>
                <w:lang w:val="en-US"/>
              </w:rPr>
            </w:pPr>
            <w:r w:rsidRPr="00750716">
              <w:rPr>
                <w:lang w:val="en-US"/>
              </w:rPr>
              <w:t xml:space="preserve">Financial mathematics </w:t>
            </w:r>
          </w:p>
        </w:tc>
      </w:tr>
      <w:tr w:rsidR="00AE0FCC" w:rsidRPr="00832134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400248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Lecture- 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42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400248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400248">
              <w:rPr>
                <w:rFonts w:ascii="Gill Sans MT" w:hAnsi="Gill Sans MT"/>
              </w:rPr>
              <w:t>4</w:t>
            </w:r>
          </w:p>
        </w:tc>
      </w:tr>
      <w:tr w:rsidR="00AE0FCC" w:rsidRPr="008E5D04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400248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8</w:t>
            </w:r>
          </w:p>
        </w:tc>
      </w:tr>
      <w:tr w:rsidR="00AE0FCC" w:rsidRPr="008E5D04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03/201</w:t>
            </w:r>
            <w:r w:rsidR="00F75AC5">
              <w:rPr>
                <w:rFonts w:ascii="Gill Sans MT" w:hAnsi="Gill Sans MT"/>
              </w:rPr>
              <w:t>8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05/05/201</w:t>
            </w:r>
            <w:r w:rsidR="00F75AC5">
              <w:rPr>
                <w:rFonts w:ascii="Gill Sans MT" w:hAnsi="Gill Sans MT"/>
                <w:lang w:val="en-US"/>
              </w:rPr>
              <w:t>8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832134" w:rsidP="00F54962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832134">
              <w:rPr>
                <w:rFonts w:ascii="Gill Sans MT" w:hAnsi="Gill Sans MT"/>
                <w:lang w:val="en-US"/>
              </w:rPr>
              <w:t>Completi</w:t>
            </w:r>
            <w:r w:rsidR="00F54962">
              <w:rPr>
                <w:rFonts w:ascii="Gill Sans MT" w:hAnsi="Gill Sans MT"/>
                <w:lang w:val="en-US"/>
              </w:rPr>
              <w:t>on</w:t>
            </w:r>
            <w:r w:rsidRPr="00832134">
              <w:rPr>
                <w:rFonts w:ascii="Gill Sans MT" w:hAnsi="Gill Sans MT"/>
                <w:lang w:val="en-US"/>
              </w:rPr>
              <w:t xml:space="preserve"> of the examination “Mathematics for economics”</w:t>
            </w:r>
          </w:p>
        </w:tc>
      </w:tr>
      <w:tr w:rsidR="00AE0FCC" w:rsidRPr="00883A17" w:rsidTr="009D307F">
        <w:trPr>
          <w:trHeight w:val="1382"/>
        </w:trPr>
        <w:tc>
          <w:tcPr>
            <w:tcW w:w="4077" w:type="dxa"/>
            <w:shd w:val="clear" w:color="auto" w:fill="FFFFFF"/>
          </w:tcPr>
          <w:p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>Demonstrate understanding of basic concepts in financial transactions.</w:t>
            </w:r>
          </w:p>
          <w:p w:rsidR="00895594" w:rsidRPr="00895594" w:rsidRDefault="00144B9F" w:rsidP="00895594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 xml:space="preserve">Demonstrate </w:t>
            </w:r>
            <w:r w:rsidR="00895594" w:rsidRPr="008955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capability  to estimate</w:t>
            </w:r>
            <w:r w:rsidR="00895594" w:rsidRPr="00895594">
              <w:rPr>
                <w:lang w:val="en-US"/>
              </w:rPr>
              <w:t xml:space="preserve"> the value of annuities</w:t>
            </w:r>
          </w:p>
          <w:p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 xml:space="preserve">Use appropriate </w:t>
            </w:r>
            <w:r w:rsidR="00895594" w:rsidRPr="00895594">
              <w:rPr>
                <w:lang w:val="en-US"/>
              </w:rPr>
              <w:t>terminology to convey basic financial tools and notions.</w:t>
            </w:r>
          </w:p>
          <w:p w:rsidR="00AE0FCC" w:rsidRPr="00D8668E" w:rsidRDefault="00895594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Demonstrate basic knowledge of preference relations and utility functions</w:t>
            </w:r>
          </w:p>
          <w:p w:rsidR="00AE0FCC" w:rsidRPr="00D8668E" w:rsidRDefault="00AE0FCC" w:rsidP="00895594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832134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95594">
              <w:rPr>
                <w:rFonts w:ascii="Gill Sans MT" w:hAnsi="Gill Sans MT"/>
                <w:b/>
                <w:lang w:val="en-US"/>
              </w:rPr>
              <w:t>Decision making under certainty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Financial operations</w:t>
            </w:r>
            <w:r w:rsidR="00D7357D" w:rsidRPr="00895594">
              <w:rPr>
                <w:rFonts w:ascii="Gill Sans MT" w:hAnsi="Gill Sans MT"/>
                <w:lang w:val="en-US"/>
              </w:rPr>
              <w:t>.</w:t>
            </w:r>
          </w:p>
          <w:p w:rsidR="00D7357D" w:rsidRPr="00895594" w:rsidRDefault="00D7357D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Discounting and capitalization.</w:t>
            </w:r>
            <w:r w:rsidR="00841BAA">
              <w:rPr>
                <w:rFonts w:ascii="Gill Sans MT" w:hAnsi="Gill Sans MT"/>
                <w:lang w:val="en-US"/>
              </w:rPr>
              <w:t xml:space="preserve"> Application to the estimate of some indexes in marketing.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Compound and simple interest formulae.</w:t>
            </w:r>
          </w:p>
          <w:p w:rsidR="00832134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Zero coupon and fixed rate bonds.</w:t>
            </w:r>
          </w:p>
          <w:p w:rsidR="00832134" w:rsidRPr="00895594" w:rsidRDefault="00F8067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Estimating t</w:t>
            </w:r>
            <w:r w:rsidR="00832134" w:rsidRPr="00895594">
              <w:rPr>
                <w:rFonts w:ascii="Gill Sans MT" w:hAnsi="Gill Sans MT"/>
                <w:lang w:val="en-US"/>
              </w:rPr>
              <w:t>he value of financial operations.</w:t>
            </w:r>
          </w:p>
          <w:p w:rsidR="00EF3B65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Hints on numerical series; geometric series.</w:t>
            </w:r>
          </w:p>
          <w:p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Annuities (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 classification, </w:t>
            </w:r>
            <w:r w:rsidRPr="00895594">
              <w:rPr>
                <w:rFonts w:ascii="Gill Sans MT" w:hAnsi="Gill Sans MT"/>
                <w:lang w:val="en-US"/>
              </w:rPr>
              <w:t xml:space="preserve">ordinary and deferred annuities. ordinary perpetuities, 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present and future </w:t>
            </w:r>
            <w:r w:rsidRPr="00895594">
              <w:rPr>
                <w:rFonts w:ascii="Gill Sans MT" w:hAnsi="Gill Sans MT"/>
                <w:lang w:val="en-US"/>
              </w:rPr>
              <w:t>value of annuities)</w:t>
            </w:r>
          </w:p>
          <w:p w:rsidR="00EF3B65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Equivalent interest rates.</w:t>
            </w:r>
          </w:p>
          <w:p w:rsidR="00F75AC5" w:rsidRPr="00F75AC5" w:rsidRDefault="00F75AC5" w:rsidP="00F75AC5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  <w:lang w:val="en-US"/>
              </w:rPr>
            </w:pPr>
            <w:r w:rsidRPr="00F75AC5">
              <w:rPr>
                <w:rFonts w:ascii="Gill Sans MT" w:hAnsi="Gill Sans MT"/>
                <w:sz w:val="22"/>
                <w:szCs w:val="22"/>
                <w:lang w:val="en-US"/>
              </w:rPr>
              <w:t xml:space="preserve">Discounted net profit, </w:t>
            </w:r>
            <w:r w:rsidRPr="00883A17">
              <w:rPr>
                <w:rFonts w:ascii="Gill Sans MT" w:hAnsi="Gill Sans MT"/>
                <w:color w:val="212121"/>
                <w:sz w:val="22"/>
                <w:szCs w:val="22"/>
                <w:lang w:val="en-US"/>
              </w:rPr>
              <w:t>Internal Rate of Return</w:t>
            </w:r>
          </w:p>
          <w:p w:rsidR="00F75AC5" w:rsidRPr="00F75AC5" w:rsidRDefault="00F75AC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  <w:p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lastRenderedPageBreak/>
              <w:t xml:space="preserve">Amortization ( </w:t>
            </w:r>
            <w:proofErr w:type="spellStart"/>
            <w:r w:rsidR="00EF3B65" w:rsidRPr="00895594">
              <w:rPr>
                <w:rFonts w:ascii="Gill Sans MT" w:hAnsi="Gill Sans MT"/>
                <w:lang w:val="en-US"/>
              </w:rPr>
              <w:t>preamortization</w:t>
            </w:r>
            <w:proofErr w:type="spell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>a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mortization </w:t>
            </w:r>
            <w:r w:rsidRPr="00895594">
              <w:rPr>
                <w:rFonts w:ascii="Gill Sans MT" w:hAnsi="Gill Sans MT"/>
                <w:lang w:val="en-US"/>
              </w:rPr>
              <w:t xml:space="preserve">schedule with equal principal payments or with constant payments) </w:t>
            </w:r>
          </w:p>
          <w:p w:rsidR="00832134" w:rsidRPr="00841BAA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41BAA">
              <w:rPr>
                <w:rFonts w:ascii="Gill Sans MT" w:hAnsi="Gill Sans MT"/>
                <w:b/>
                <w:lang w:val="en-US"/>
              </w:rPr>
              <w:t>Choices under uncertainty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Rational preferences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Representation of choice structure by means of utility functions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Pareto dominance</w:t>
            </w:r>
          </w:p>
          <w:p w:rsidR="00AE0FCC" w:rsidRPr="00D8668E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400248" w:rsidRDefault="00400248" w:rsidP="00400248">
            <w:pPr>
              <w:spacing w:after="0"/>
              <w:ind w:right="-945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 xml:space="preserve">F. </w:t>
            </w:r>
            <w:proofErr w:type="spellStart"/>
            <w:r>
              <w:rPr>
                <w:rFonts w:ascii="Gill Sans MT" w:hAnsi="Gill Sans MT"/>
              </w:rPr>
              <w:t>Cacciafesta</w:t>
            </w:r>
            <w:proofErr w:type="spellEnd"/>
            <w:r>
              <w:rPr>
                <w:rFonts w:ascii="Gill Sans MT" w:hAnsi="Gill Sans MT"/>
              </w:rPr>
              <w:t xml:space="preserve">: Matematica finanziaria (classica e moderna) </w:t>
            </w:r>
            <w:proofErr w:type="spellStart"/>
            <w:r>
              <w:rPr>
                <w:rFonts w:ascii="Gill Sans MT" w:hAnsi="Gill Sans MT"/>
              </w:rPr>
              <w:t>Giappichelli</w:t>
            </w:r>
            <w:proofErr w:type="spellEnd"/>
            <w:r>
              <w:rPr>
                <w:rFonts w:ascii="Gill Sans MT" w:hAnsi="Gill Sans MT"/>
              </w:rPr>
              <w:t xml:space="preserve"> Ed. </w:t>
            </w:r>
            <w:r w:rsidRPr="00400248">
              <w:rPr>
                <w:rFonts w:ascii="Gill Sans MT" w:hAnsi="Gill Sans MT"/>
                <w:lang w:val="en-US"/>
              </w:rPr>
              <w:t>Torino. (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. 1, par. 1-5), ch.2, (par. 1-5),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. 3 (par. 1,2),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>. 4 (par. 1-7)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h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>. 5 (par. 1-5)</w:t>
            </w: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bookmarkStart w:id="0" w:name="_GoBack"/>
            <w:r w:rsidRPr="00D8668E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>
              <w:rPr>
                <w:rFonts w:ascii="Gill Sans MT" w:hAnsi="Gill Sans MT"/>
                <w:lang w:val="en-US"/>
              </w:rPr>
              <w:t>(</w:t>
            </w:r>
            <w:r w:rsidR="005F65FD" w:rsidRPr="005F65FD">
              <w:rPr>
                <w:rFonts w:ascii="Gill Sans MT" w:hAnsi="Gill Sans MT"/>
                <w:lang w:val="en-US"/>
              </w:rPr>
              <w:t>indicate at least the type written, oral, other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Default="00B0127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Written </w:t>
            </w:r>
            <w:r w:rsidR="003B3E4A">
              <w:rPr>
                <w:rFonts w:ascii="Gill Sans MT" w:hAnsi="Gill Sans MT"/>
                <w:lang w:val="en-US"/>
              </w:rPr>
              <w:t>assessment with three questions.</w:t>
            </w:r>
          </w:p>
          <w:p w:rsidR="00883A17" w:rsidRPr="00D8668E" w:rsidRDefault="00883A17" w:rsidP="00883A17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As an alternative the attending students may take a midterm (written) exam which has to be integrated with an oral exam concerning  the “</w:t>
            </w:r>
            <w:r w:rsidRPr="00883A17">
              <w:rPr>
                <w:rFonts w:ascii="Gill Sans MT" w:hAnsi="Gill Sans MT"/>
                <w:lang w:val="en-US"/>
              </w:rPr>
              <w:t>Choices under uncertainty</w:t>
            </w:r>
            <w:r>
              <w:rPr>
                <w:rFonts w:ascii="Gill Sans MT" w:hAnsi="Gill Sans MT"/>
                <w:lang w:val="en-US"/>
              </w:rPr>
              <w:t>” part.</w:t>
            </w:r>
          </w:p>
        </w:tc>
      </w:tr>
      <w:bookmarkEnd w:id="0"/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F65FD">
              <w:rPr>
                <w:rFonts w:ascii="Gill Sans MT" w:hAnsi="Gill Sans MT"/>
                <w:lang w:val="en-US"/>
              </w:rPr>
              <w:t>Evaluation criteria (</w:t>
            </w:r>
            <w:r w:rsidR="003A0160" w:rsidRPr="003A0160">
              <w:rPr>
                <w:rFonts w:ascii="Gill Sans MT" w:hAnsi="Gill Sans MT"/>
                <w:lang w:val="en-US"/>
              </w:rPr>
              <w:t>Explain for each expected learning outcome what a studen</w:t>
            </w:r>
            <w:r w:rsidR="003A0160">
              <w:rPr>
                <w:rFonts w:ascii="Gill Sans MT" w:hAnsi="Gill Sans MT"/>
                <w:lang w:val="en-US"/>
              </w:rPr>
              <w:t xml:space="preserve">t has to know, or is able to do, </w:t>
            </w:r>
            <w:r w:rsidR="003A0160" w:rsidRPr="003A0160">
              <w:rPr>
                <w:rFonts w:ascii="Gill Sans MT" w:hAnsi="Gill Sans MT"/>
                <w:lang w:val="en-US"/>
              </w:rPr>
              <w:t>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3B3E4A" w:rsidRDefault="004E2EB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3B3E4A">
              <w:rPr>
                <w:lang w:val="en-US"/>
              </w:rPr>
              <w:t xml:space="preserve"> answers </w:t>
            </w:r>
            <w:r>
              <w:rPr>
                <w:lang w:val="en-US"/>
              </w:rPr>
              <w:t>will be evaluated by</w:t>
            </w:r>
            <w:r w:rsidR="003B3E4A">
              <w:rPr>
                <w:lang w:val="en-US"/>
              </w:rPr>
              <w:t>:</w:t>
            </w:r>
          </w:p>
          <w:p w:rsidR="004E2EB6" w:rsidRDefault="0075071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E2EB6">
              <w:rPr>
                <w:lang w:val="en-US"/>
              </w:rPr>
              <w:t>ompleteness</w:t>
            </w:r>
            <w:r w:rsidR="00DE7BAB">
              <w:rPr>
                <w:lang w:val="en-US"/>
              </w:rPr>
              <w:t xml:space="preserve"> of presentation</w:t>
            </w:r>
            <w:r w:rsidR="004E2EB6">
              <w:rPr>
                <w:lang w:val="en-US"/>
              </w:rPr>
              <w:t xml:space="preserve"> with respect to the contents of the course ,</w:t>
            </w:r>
          </w:p>
          <w:p w:rsidR="004E2EB6" w:rsidRDefault="004E2EB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correctness  of mathematical reasoning</w:t>
            </w:r>
            <w:r w:rsidR="0075071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DE7BAB" w:rsidRDefault="004E2EB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articulation  of presentation</w:t>
            </w:r>
            <w:r w:rsidR="00DE7BAB">
              <w:rPr>
                <w:lang w:val="en-US"/>
              </w:rPr>
              <w:t>,</w:t>
            </w:r>
          </w:p>
          <w:p w:rsidR="004E2EB6" w:rsidRDefault="00DE7BAB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command of mathematical and technical language.</w:t>
            </w:r>
          </w:p>
          <w:p w:rsidR="00AE0FCC" w:rsidRPr="00D8668E" w:rsidRDefault="00AE0FCC" w:rsidP="00DE7BAB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5F65FD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:rsidR="00BB170F" w:rsidRDefault="00BB170F"/>
    <w:sectPr w:rsidR="00BB170F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AE0FCC"/>
    <w:rsid w:val="00003E2C"/>
    <w:rsid w:val="00045D1F"/>
    <w:rsid w:val="00055690"/>
    <w:rsid w:val="00085A37"/>
    <w:rsid w:val="000D29D3"/>
    <w:rsid w:val="00144B9F"/>
    <w:rsid w:val="00150695"/>
    <w:rsid w:val="00236C29"/>
    <w:rsid w:val="0032796C"/>
    <w:rsid w:val="00375AD3"/>
    <w:rsid w:val="003A0160"/>
    <w:rsid w:val="003B3E4A"/>
    <w:rsid w:val="00400248"/>
    <w:rsid w:val="00462263"/>
    <w:rsid w:val="004E2EB6"/>
    <w:rsid w:val="00541331"/>
    <w:rsid w:val="005A39D6"/>
    <w:rsid w:val="005F65FD"/>
    <w:rsid w:val="0070770A"/>
    <w:rsid w:val="00750716"/>
    <w:rsid w:val="00832134"/>
    <w:rsid w:val="00841BAA"/>
    <w:rsid w:val="00883A17"/>
    <w:rsid w:val="00895594"/>
    <w:rsid w:val="008D0625"/>
    <w:rsid w:val="008E5D04"/>
    <w:rsid w:val="009C0878"/>
    <w:rsid w:val="00AE0FCC"/>
    <w:rsid w:val="00B0127F"/>
    <w:rsid w:val="00BB170F"/>
    <w:rsid w:val="00BE7DC1"/>
    <w:rsid w:val="00D7357D"/>
    <w:rsid w:val="00DE7BAB"/>
    <w:rsid w:val="00EF3B65"/>
    <w:rsid w:val="00F54962"/>
    <w:rsid w:val="00F75AC5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00248"/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5A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admin</cp:lastModifiedBy>
  <cp:revision>3</cp:revision>
  <dcterms:created xsi:type="dcterms:W3CDTF">2017-05-29T07:20:00Z</dcterms:created>
  <dcterms:modified xsi:type="dcterms:W3CDTF">2017-06-26T11:03:00Z</dcterms:modified>
</cp:coreProperties>
</file>