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8"/>
        <w:gridCol w:w="2322"/>
        <w:gridCol w:w="2908"/>
        <w:gridCol w:w="2026"/>
      </w:tblGrid>
      <w:tr w:rsidR="00455F85" w:rsidRPr="00077A82" w14:paraId="7E831243" w14:textId="77777777" w:rsidTr="00DC0ECA">
        <w:tc>
          <w:tcPr>
            <w:tcW w:w="3939" w:type="dxa"/>
            <w:shd w:val="clear" w:color="auto" w:fill="B2A1C7"/>
          </w:tcPr>
          <w:p w14:paraId="600ECFAB" w14:textId="77777777" w:rsidR="0013566D" w:rsidRPr="00077A82" w:rsidRDefault="0013566D" w:rsidP="00642F24">
            <w:pPr>
              <w:spacing w:after="0"/>
              <w:rPr>
                <w:rFonts w:ascii="Gill Sans MT" w:hAnsi="Gill Sans MT"/>
                <w:b/>
                <w:highlight w:val="red"/>
              </w:rPr>
            </w:pPr>
            <w:r w:rsidRPr="00077A82">
              <w:rPr>
                <w:rFonts w:ascii="Gill Sans MT" w:hAnsi="Gill Sans MT"/>
                <w:b/>
              </w:rPr>
              <w:t>Principali informazioni sull’insegnamento</w:t>
            </w:r>
          </w:p>
        </w:tc>
        <w:tc>
          <w:tcPr>
            <w:tcW w:w="5915" w:type="dxa"/>
            <w:gridSpan w:val="3"/>
            <w:shd w:val="clear" w:color="auto" w:fill="auto"/>
          </w:tcPr>
          <w:p w14:paraId="3341CDDB" w14:textId="77777777" w:rsidR="0013566D" w:rsidRPr="00077A82" w:rsidRDefault="0013566D" w:rsidP="00642F24">
            <w:pPr>
              <w:spacing w:after="0"/>
              <w:rPr>
                <w:rFonts w:ascii="Gill Sans MT" w:hAnsi="Gill Sans MT"/>
                <w:b/>
              </w:rPr>
            </w:pPr>
          </w:p>
        </w:tc>
      </w:tr>
      <w:tr w:rsidR="00050138" w:rsidRPr="00077A82" w14:paraId="6D1AD085" w14:textId="77777777" w:rsidTr="00DC0ECA">
        <w:tc>
          <w:tcPr>
            <w:tcW w:w="3939" w:type="dxa"/>
            <w:shd w:val="clear" w:color="auto" w:fill="auto"/>
          </w:tcPr>
          <w:p w14:paraId="05608E07" w14:textId="77777777" w:rsidR="00050138" w:rsidRPr="00077A82" w:rsidRDefault="00050138" w:rsidP="00796D43">
            <w:pPr>
              <w:spacing w:after="0"/>
              <w:rPr>
                <w:rFonts w:ascii="Gill Sans MT" w:hAnsi="Gill Sans MT"/>
              </w:rPr>
            </w:pPr>
            <w:r w:rsidRPr="00077A82">
              <w:rPr>
                <w:rFonts w:ascii="Gill Sans MT" w:hAnsi="Gill Sans MT"/>
              </w:rPr>
              <w:t>Titolo insegnamento</w:t>
            </w:r>
          </w:p>
        </w:tc>
        <w:tc>
          <w:tcPr>
            <w:tcW w:w="5915" w:type="dxa"/>
            <w:gridSpan w:val="3"/>
            <w:shd w:val="clear" w:color="auto" w:fill="auto"/>
          </w:tcPr>
          <w:p w14:paraId="6435556B" w14:textId="04C3FD41" w:rsidR="00050138" w:rsidRPr="00DC0ECA" w:rsidRDefault="00812B51" w:rsidP="00642F24">
            <w:pPr>
              <w:spacing w:after="0"/>
              <w:rPr>
                <w:rFonts w:ascii="Gill Sans MT" w:hAnsi="Gill Sans MT"/>
              </w:rPr>
            </w:pPr>
            <w:r w:rsidRPr="00DC0ECA">
              <w:rPr>
                <w:rFonts w:ascii="Gill Sans MT" w:hAnsi="Gill Sans MT"/>
              </w:rPr>
              <w:t>Cultura Inglese</w:t>
            </w:r>
            <w:r w:rsidR="00421F52">
              <w:rPr>
                <w:rFonts w:ascii="Gill Sans MT" w:hAnsi="Gill Sans MT"/>
              </w:rPr>
              <w:t xml:space="preserve"> [M</w:t>
            </w:r>
            <w:r w:rsidR="00C4715B">
              <w:rPr>
                <w:rFonts w:ascii="Gill Sans MT" w:hAnsi="Gill Sans MT"/>
              </w:rPr>
              <w:t xml:space="preserve"> </w:t>
            </w:r>
            <w:r w:rsidR="00421F52">
              <w:rPr>
                <w:rFonts w:ascii="Gill Sans MT" w:hAnsi="Gill Sans MT"/>
              </w:rPr>
              <w:t>-</w:t>
            </w:r>
            <w:r w:rsidR="00C4715B">
              <w:rPr>
                <w:rFonts w:ascii="Gill Sans MT" w:hAnsi="Gill Sans MT"/>
              </w:rPr>
              <w:t xml:space="preserve"> </w:t>
            </w:r>
            <w:r w:rsidR="00421F52">
              <w:rPr>
                <w:rFonts w:ascii="Gill Sans MT" w:hAnsi="Gill Sans MT"/>
              </w:rPr>
              <w:t>Z]</w:t>
            </w:r>
          </w:p>
        </w:tc>
      </w:tr>
      <w:tr w:rsidR="00050138" w:rsidRPr="00077A82" w14:paraId="058216AD" w14:textId="77777777" w:rsidTr="00DC0ECA">
        <w:tc>
          <w:tcPr>
            <w:tcW w:w="3939" w:type="dxa"/>
            <w:shd w:val="clear" w:color="auto" w:fill="auto"/>
          </w:tcPr>
          <w:p w14:paraId="38BE78AD" w14:textId="77777777" w:rsidR="00050138" w:rsidRPr="00077A82" w:rsidRDefault="00050138" w:rsidP="00796D43">
            <w:pPr>
              <w:spacing w:after="0"/>
              <w:rPr>
                <w:rFonts w:ascii="Gill Sans MT" w:hAnsi="Gill Sans MT"/>
              </w:rPr>
            </w:pPr>
            <w:r w:rsidRPr="00077A82">
              <w:rPr>
                <w:rFonts w:ascii="Gill Sans MT" w:hAnsi="Gill Sans MT"/>
              </w:rPr>
              <w:t>Corso di studio</w:t>
            </w:r>
          </w:p>
        </w:tc>
        <w:tc>
          <w:tcPr>
            <w:tcW w:w="5915" w:type="dxa"/>
            <w:gridSpan w:val="3"/>
            <w:shd w:val="clear" w:color="auto" w:fill="auto"/>
          </w:tcPr>
          <w:p w14:paraId="7E285026" w14:textId="7F78FA08" w:rsidR="00812B51" w:rsidRPr="00DC0ECA" w:rsidRDefault="00DC0ECA" w:rsidP="00CA1ADE">
            <w:pPr>
              <w:spacing w:after="0"/>
              <w:rPr>
                <w:rFonts w:ascii="Gill Sans MT" w:hAnsi="Gill Sans MT"/>
              </w:rPr>
            </w:pPr>
            <w:r w:rsidRPr="00DC0ECA">
              <w:rPr>
                <w:rFonts w:ascii="Gill Sans MT" w:hAnsi="Gill Sans MT"/>
              </w:rPr>
              <w:t>L-12</w:t>
            </w:r>
          </w:p>
          <w:p w14:paraId="222BCDC7" w14:textId="7604B192" w:rsidR="00CA1ADE" w:rsidRPr="00DC0ECA" w:rsidRDefault="00421F52" w:rsidP="00CA1ADE">
            <w:pPr>
              <w:spacing w:after="0"/>
              <w:rPr>
                <w:rFonts w:ascii="Gill Sans MT" w:hAnsi="Gill Sans MT"/>
              </w:rPr>
            </w:pPr>
            <w:proofErr w:type="spellStart"/>
            <w:r>
              <w:rPr>
                <w:rFonts w:ascii="Gill Sans MT" w:hAnsi="Gill Sans MT"/>
                <w:lang w:val="en-GB"/>
              </w:rPr>
              <w:t>Lingue</w:t>
            </w:r>
            <w:proofErr w:type="spellEnd"/>
            <w:r>
              <w:rPr>
                <w:rFonts w:ascii="Gill Sans MT" w:hAnsi="Gill Sans MT"/>
                <w:lang w:val="en-GB"/>
              </w:rPr>
              <w:t xml:space="preserve"> e Culture per </w:t>
            </w:r>
            <w:proofErr w:type="spellStart"/>
            <w:r>
              <w:rPr>
                <w:rFonts w:ascii="Gill Sans MT" w:hAnsi="Gill Sans MT"/>
                <w:lang w:val="en-GB"/>
              </w:rPr>
              <w:t>il</w:t>
            </w:r>
            <w:proofErr w:type="spellEnd"/>
            <w:r>
              <w:rPr>
                <w:rFonts w:ascii="Gill Sans MT" w:hAnsi="Gill Sans MT"/>
                <w:lang w:val="en-GB"/>
              </w:rPr>
              <w:t xml:space="preserve"> </w:t>
            </w:r>
            <w:proofErr w:type="spellStart"/>
            <w:r>
              <w:rPr>
                <w:rFonts w:ascii="Gill Sans MT" w:hAnsi="Gill Sans MT"/>
                <w:lang w:val="en-GB"/>
              </w:rPr>
              <w:t>Turismo</w:t>
            </w:r>
            <w:proofErr w:type="spellEnd"/>
            <w:r>
              <w:rPr>
                <w:rFonts w:ascii="Gill Sans MT" w:hAnsi="Gill Sans MT"/>
                <w:lang w:val="en-GB"/>
              </w:rPr>
              <w:t xml:space="preserve"> e la </w:t>
            </w:r>
            <w:proofErr w:type="spellStart"/>
            <w:r>
              <w:rPr>
                <w:rFonts w:ascii="Gill Sans MT" w:hAnsi="Gill Sans MT"/>
                <w:lang w:val="en-GB"/>
              </w:rPr>
              <w:t>Mediazione</w:t>
            </w:r>
            <w:proofErr w:type="spellEnd"/>
            <w:r>
              <w:rPr>
                <w:rFonts w:ascii="Gill Sans MT" w:hAnsi="Gill Sans MT"/>
                <w:lang w:val="en-GB"/>
              </w:rPr>
              <w:t xml:space="preserve"> Internazionale</w:t>
            </w:r>
          </w:p>
        </w:tc>
      </w:tr>
      <w:tr w:rsidR="00DC0ECA" w:rsidRPr="00077A82" w14:paraId="5A478537" w14:textId="77777777" w:rsidTr="00DC0ECA">
        <w:tc>
          <w:tcPr>
            <w:tcW w:w="3939" w:type="dxa"/>
            <w:shd w:val="clear" w:color="auto" w:fill="auto"/>
          </w:tcPr>
          <w:p w14:paraId="4A6337AA" w14:textId="04CE8273" w:rsidR="00DC0ECA" w:rsidRPr="00077A82" w:rsidRDefault="00DC0ECA" w:rsidP="00796D43">
            <w:pPr>
              <w:spacing w:after="0"/>
              <w:rPr>
                <w:rFonts w:ascii="Gill Sans MT" w:hAnsi="Gill Sans MT"/>
              </w:rPr>
            </w:pPr>
            <w:r>
              <w:rPr>
                <w:rFonts w:ascii="Gill Sans MT" w:hAnsi="Gill Sans MT"/>
              </w:rPr>
              <w:t>Anno accademico</w:t>
            </w:r>
          </w:p>
        </w:tc>
        <w:tc>
          <w:tcPr>
            <w:tcW w:w="5915" w:type="dxa"/>
            <w:gridSpan w:val="3"/>
            <w:shd w:val="clear" w:color="auto" w:fill="auto"/>
          </w:tcPr>
          <w:p w14:paraId="5B5B57E3" w14:textId="065649DF" w:rsidR="00DC0ECA" w:rsidRPr="00DC0ECA" w:rsidRDefault="00EF33FD" w:rsidP="00CA1ADE">
            <w:pPr>
              <w:spacing w:after="0"/>
              <w:rPr>
                <w:rFonts w:ascii="Gill Sans MT" w:hAnsi="Gill Sans MT"/>
              </w:rPr>
            </w:pPr>
            <w:r>
              <w:rPr>
                <w:rFonts w:ascii="Gill Sans MT" w:hAnsi="Gill Sans MT"/>
              </w:rPr>
              <w:t>2020-2021</w:t>
            </w:r>
          </w:p>
        </w:tc>
      </w:tr>
      <w:tr w:rsidR="00DC0ECA" w:rsidRPr="00077A82" w14:paraId="333287BB" w14:textId="77777777" w:rsidTr="00DC0ECA">
        <w:tc>
          <w:tcPr>
            <w:tcW w:w="3939" w:type="dxa"/>
            <w:shd w:val="clear" w:color="auto" w:fill="auto"/>
          </w:tcPr>
          <w:p w14:paraId="272423D8" w14:textId="011B31A2" w:rsidR="00DC0ECA" w:rsidRDefault="00DC0ECA" w:rsidP="00DC0ECA">
            <w:pPr>
              <w:rPr>
                <w:rFonts w:ascii="Gill Sans MT" w:hAnsi="Gill Sans MT"/>
              </w:rPr>
            </w:pPr>
            <w:r>
              <w:rPr>
                <w:rFonts w:ascii="Gill Sans MT" w:hAnsi="Gill Sans MT"/>
              </w:rPr>
              <w:t>Dipartimento</w:t>
            </w:r>
            <w:r w:rsidRPr="00DC0ECA">
              <w:rPr>
                <w:rFonts w:ascii="Times New Roman" w:eastAsia="Times New Roman" w:hAnsi="Times New Roman"/>
                <w:sz w:val="20"/>
                <w:szCs w:val="20"/>
              </w:rPr>
              <w:t xml:space="preserve"> </w:t>
            </w:r>
          </w:p>
        </w:tc>
        <w:tc>
          <w:tcPr>
            <w:tcW w:w="5915" w:type="dxa"/>
            <w:gridSpan w:val="3"/>
            <w:shd w:val="clear" w:color="auto" w:fill="auto"/>
          </w:tcPr>
          <w:p w14:paraId="7F22B55D" w14:textId="77777777" w:rsidR="00DC0ECA" w:rsidRDefault="00DC0ECA" w:rsidP="00DC0ECA">
            <w:pPr>
              <w:rPr>
                <w:rFonts w:ascii="Gill Sans MT" w:eastAsia="Times New Roman" w:hAnsi="Gill Sans MT"/>
              </w:rPr>
            </w:pPr>
            <w:r w:rsidRPr="00DC0ECA">
              <w:rPr>
                <w:rFonts w:ascii="Gill Sans MT" w:eastAsia="Times New Roman" w:hAnsi="Gill Sans MT"/>
              </w:rPr>
              <w:t xml:space="preserve">Lettere Lingue Arti. Italianistica e Culture comparate </w:t>
            </w:r>
          </w:p>
          <w:p w14:paraId="307FD59C" w14:textId="7194B781" w:rsidR="00DC0ECA" w:rsidRPr="00DC0ECA" w:rsidRDefault="00DC0ECA" w:rsidP="00DC0ECA">
            <w:pPr>
              <w:rPr>
                <w:rFonts w:ascii="Gill Sans MT" w:eastAsia="Times New Roman" w:hAnsi="Gill Sans MT"/>
              </w:rPr>
            </w:pPr>
            <w:r w:rsidRPr="00DC0ECA">
              <w:rPr>
                <w:rFonts w:ascii="Gill Sans MT" w:eastAsia="Times New Roman" w:hAnsi="Gill Sans MT"/>
              </w:rPr>
              <w:t>Università degli Studi di Bari Aldo Moro</w:t>
            </w:r>
          </w:p>
        </w:tc>
      </w:tr>
      <w:tr w:rsidR="00050138" w:rsidRPr="00077A82" w14:paraId="79FFD4A5" w14:textId="77777777" w:rsidTr="00DC0ECA">
        <w:tc>
          <w:tcPr>
            <w:tcW w:w="3939" w:type="dxa"/>
            <w:shd w:val="clear" w:color="auto" w:fill="auto"/>
          </w:tcPr>
          <w:p w14:paraId="6282EF50" w14:textId="77777777" w:rsidR="00050138" w:rsidRPr="00077A82" w:rsidRDefault="00050138" w:rsidP="00642F24">
            <w:pPr>
              <w:spacing w:after="0"/>
              <w:rPr>
                <w:rFonts w:ascii="Gill Sans MT" w:hAnsi="Gill Sans MT"/>
              </w:rPr>
            </w:pPr>
            <w:r w:rsidRPr="00077A82">
              <w:rPr>
                <w:rFonts w:ascii="Gill Sans MT" w:hAnsi="Gill Sans MT"/>
              </w:rPr>
              <w:t>Denominazione inglese</w:t>
            </w:r>
          </w:p>
        </w:tc>
        <w:tc>
          <w:tcPr>
            <w:tcW w:w="5915" w:type="dxa"/>
            <w:gridSpan w:val="3"/>
            <w:shd w:val="clear" w:color="auto" w:fill="auto"/>
          </w:tcPr>
          <w:p w14:paraId="5423BC68" w14:textId="2505C6EB" w:rsidR="00050138" w:rsidRPr="00DC0ECA" w:rsidRDefault="008D2F60" w:rsidP="00642F24">
            <w:pPr>
              <w:spacing w:after="0"/>
              <w:rPr>
                <w:rFonts w:ascii="Gill Sans MT" w:hAnsi="Gill Sans MT"/>
              </w:rPr>
            </w:pPr>
            <w:r w:rsidRPr="00DC0ECA">
              <w:rPr>
                <w:rFonts w:ascii="Gill Sans MT" w:hAnsi="Gill Sans MT"/>
              </w:rPr>
              <w:t xml:space="preserve">English </w:t>
            </w:r>
            <w:r w:rsidR="00BC7425" w:rsidRPr="00DC0ECA">
              <w:rPr>
                <w:rFonts w:ascii="Gill Sans MT" w:hAnsi="Gill Sans MT"/>
              </w:rPr>
              <w:t>Culture</w:t>
            </w:r>
          </w:p>
        </w:tc>
      </w:tr>
      <w:tr w:rsidR="00050138" w:rsidRPr="00077A82" w14:paraId="685DC16D" w14:textId="77777777" w:rsidTr="00DC0ECA">
        <w:tc>
          <w:tcPr>
            <w:tcW w:w="3939" w:type="dxa"/>
            <w:shd w:val="clear" w:color="auto" w:fill="auto"/>
          </w:tcPr>
          <w:p w14:paraId="668DA93D" w14:textId="77777777" w:rsidR="00050138" w:rsidRPr="00077A82" w:rsidRDefault="00050138" w:rsidP="00642F24">
            <w:pPr>
              <w:spacing w:after="0"/>
              <w:rPr>
                <w:rFonts w:ascii="Gill Sans MT" w:hAnsi="Gill Sans MT"/>
              </w:rPr>
            </w:pPr>
            <w:r w:rsidRPr="00077A82">
              <w:rPr>
                <w:rFonts w:ascii="Gill Sans MT" w:hAnsi="Gill Sans MT"/>
              </w:rPr>
              <w:t>Obbligo di frequenza</w:t>
            </w:r>
          </w:p>
        </w:tc>
        <w:tc>
          <w:tcPr>
            <w:tcW w:w="5915" w:type="dxa"/>
            <w:gridSpan w:val="3"/>
            <w:shd w:val="clear" w:color="auto" w:fill="auto"/>
          </w:tcPr>
          <w:p w14:paraId="63A26731" w14:textId="77777777" w:rsidR="00071937" w:rsidRPr="00DC0ECA" w:rsidRDefault="00812B51" w:rsidP="00642F24">
            <w:pPr>
              <w:spacing w:after="0"/>
              <w:rPr>
                <w:rFonts w:ascii="Gill Sans MT" w:hAnsi="Gill Sans MT"/>
              </w:rPr>
            </w:pPr>
            <w:r w:rsidRPr="00DC0ECA">
              <w:rPr>
                <w:rFonts w:ascii="Gill Sans MT" w:hAnsi="Gill Sans MT"/>
              </w:rPr>
              <w:t>Per gli obblighi di frequenza s</w:t>
            </w:r>
            <w:r w:rsidR="00071937" w:rsidRPr="00DC0ECA">
              <w:rPr>
                <w:rFonts w:ascii="Gill Sans MT" w:hAnsi="Gill Sans MT"/>
              </w:rPr>
              <w:t>i rinvia all’art. 4 del Regolamento didattico, disponibile sul sito del Corso di st</w:t>
            </w:r>
            <w:r w:rsidRPr="00DC0ECA">
              <w:rPr>
                <w:rFonts w:ascii="Gill Sans MT" w:hAnsi="Gill Sans MT"/>
              </w:rPr>
              <w:t>udio</w:t>
            </w:r>
          </w:p>
        </w:tc>
      </w:tr>
      <w:tr w:rsidR="00050138" w:rsidRPr="00077A82" w14:paraId="20EB3E5D" w14:textId="77777777" w:rsidTr="00DC0ECA">
        <w:tc>
          <w:tcPr>
            <w:tcW w:w="3939" w:type="dxa"/>
            <w:shd w:val="clear" w:color="auto" w:fill="auto"/>
          </w:tcPr>
          <w:p w14:paraId="6FD271C0" w14:textId="77777777" w:rsidR="00050138" w:rsidRPr="00077A82" w:rsidRDefault="00050138" w:rsidP="00642F24">
            <w:pPr>
              <w:spacing w:after="0"/>
              <w:rPr>
                <w:rFonts w:ascii="Gill Sans MT" w:hAnsi="Gill Sans MT"/>
              </w:rPr>
            </w:pPr>
            <w:r w:rsidRPr="00077A82">
              <w:rPr>
                <w:rFonts w:ascii="Gill Sans MT" w:hAnsi="Gill Sans MT"/>
              </w:rPr>
              <w:t>Lingua di erogazione</w:t>
            </w:r>
          </w:p>
        </w:tc>
        <w:tc>
          <w:tcPr>
            <w:tcW w:w="5915" w:type="dxa"/>
            <w:gridSpan w:val="3"/>
            <w:shd w:val="clear" w:color="auto" w:fill="auto"/>
          </w:tcPr>
          <w:p w14:paraId="7762B5F4" w14:textId="4EB758F6" w:rsidR="00050138" w:rsidRPr="00DC0ECA" w:rsidRDefault="003938A4" w:rsidP="00642F24">
            <w:pPr>
              <w:spacing w:after="0"/>
              <w:rPr>
                <w:rFonts w:ascii="Gill Sans MT" w:hAnsi="Gill Sans MT"/>
                <w:i/>
              </w:rPr>
            </w:pPr>
            <w:r w:rsidRPr="00DC0ECA">
              <w:rPr>
                <w:rFonts w:ascii="Gill Sans MT" w:hAnsi="Gill Sans MT"/>
              </w:rPr>
              <w:t>Inglese</w:t>
            </w:r>
            <w:r w:rsidR="006208B2">
              <w:rPr>
                <w:rFonts w:ascii="Gill Sans MT" w:hAnsi="Gill Sans MT"/>
              </w:rPr>
              <w:t>, Italiano</w:t>
            </w:r>
          </w:p>
        </w:tc>
      </w:tr>
      <w:tr w:rsidR="00050138" w:rsidRPr="00077A82" w14:paraId="7C838A23" w14:textId="77777777" w:rsidTr="00DC0ECA">
        <w:tc>
          <w:tcPr>
            <w:tcW w:w="3939" w:type="dxa"/>
            <w:tcBorders>
              <w:top w:val="single" w:sz="4" w:space="0" w:color="auto"/>
              <w:left w:val="nil"/>
              <w:bottom w:val="single" w:sz="4" w:space="0" w:color="auto"/>
              <w:right w:val="nil"/>
            </w:tcBorders>
            <w:shd w:val="clear" w:color="auto" w:fill="auto"/>
          </w:tcPr>
          <w:p w14:paraId="7BC43ED6" w14:textId="77777777" w:rsidR="00050138" w:rsidRPr="00077A82" w:rsidRDefault="00050138" w:rsidP="00642F24">
            <w:pPr>
              <w:spacing w:after="0"/>
              <w:rPr>
                <w:rFonts w:ascii="Gill Sans MT" w:hAnsi="Gill Sans MT"/>
              </w:rPr>
            </w:pPr>
          </w:p>
        </w:tc>
        <w:tc>
          <w:tcPr>
            <w:tcW w:w="5915" w:type="dxa"/>
            <w:gridSpan w:val="3"/>
            <w:tcBorders>
              <w:top w:val="single" w:sz="4" w:space="0" w:color="auto"/>
              <w:left w:val="nil"/>
              <w:bottom w:val="single" w:sz="4" w:space="0" w:color="auto"/>
              <w:right w:val="nil"/>
            </w:tcBorders>
            <w:shd w:val="clear" w:color="auto" w:fill="auto"/>
          </w:tcPr>
          <w:p w14:paraId="32AB9BC4" w14:textId="77777777" w:rsidR="00050138" w:rsidRPr="00077A82" w:rsidRDefault="00050138" w:rsidP="00642F24">
            <w:pPr>
              <w:spacing w:after="0"/>
              <w:rPr>
                <w:rFonts w:ascii="Gill Sans MT" w:hAnsi="Gill Sans MT"/>
              </w:rPr>
            </w:pPr>
          </w:p>
        </w:tc>
      </w:tr>
      <w:tr w:rsidR="00050138" w:rsidRPr="00077A82" w14:paraId="58772EF1" w14:textId="77777777" w:rsidTr="00DC0ECA">
        <w:tc>
          <w:tcPr>
            <w:tcW w:w="3939" w:type="dxa"/>
            <w:tcBorders>
              <w:top w:val="single" w:sz="4" w:space="0" w:color="auto"/>
              <w:bottom w:val="single" w:sz="4" w:space="0" w:color="000000"/>
            </w:tcBorders>
            <w:shd w:val="clear" w:color="auto" w:fill="B2A1C7"/>
          </w:tcPr>
          <w:p w14:paraId="5D575C0C" w14:textId="77777777" w:rsidR="00050138" w:rsidRPr="00077A82" w:rsidRDefault="00050138" w:rsidP="00642F24">
            <w:pPr>
              <w:spacing w:after="0"/>
              <w:rPr>
                <w:rFonts w:ascii="Gill Sans MT" w:hAnsi="Gill Sans MT"/>
                <w:b/>
              </w:rPr>
            </w:pPr>
            <w:r w:rsidRPr="00077A82">
              <w:rPr>
                <w:rFonts w:ascii="Gill Sans MT" w:hAnsi="Gill Sans MT"/>
                <w:b/>
              </w:rPr>
              <w:t>Docente responsabile</w:t>
            </w:r>
          </w:p>
        </w:tc>
        <w:tc>
          <w:tcPr>
            <w:tcW w:w="1839" w:type="dxa"/>
            <w:tcBorders>
              <w:top w:val="single" w:sz="4" w:space="0" w:color="auto"/>
              <w:bottom w:val="single" w:sz="4" w:space="0" w:color="000000"/>
            </w:tcBorders>
            <w:shd w:val="clear" w:color="auto" w:fill="auto"/>
          </w:tcPr>
          <w:p w14:paraId="7B731198" w14:textId="77777777" w:rsidR="00050138" w:rsidRPr="00077A82" w:rsidRDefault="00050138" w:rsidP="00642F24">
            <w:pPr>
              <w:spacing w:after="0"/>
              <w:jc w:val="center"/>
              <w:rPr>
                <w:rFonts w:ascii="Gill Sans MT" w:hAnsi="Gill Sans MT"/>
              </w:rPr>
            </w:pPr>
            <w:r w:rsidRPr="00077A82">
              <w:rPr>
                <w:rFonts w:ascii="Gill Sans MT" w:hAnsi="Gill Sans MT"/>
              </w:rPr>
              <w:t>Nome Cognome</w:t>
            </w:r>
          </w:p>
        </w:tc>
        <w:tc>
          <w:tcPr>
            <w:tcW w:w="4076" w:type="dxa"/>
            <w:gridSpan w:val="2"/>
            <w:tcBorders>
              <w:top w:val="single" w:sz="4" w:space="0" w:color="auto"/>
              <w:bottom w:val="single" w:sz="4" w:space="0" w:color="000000"/>
            </w:tcBorders>
            <w:shd w:val="clear" w:color="auto" w:fill="auto"/>
          </w:tcPr>
          <w:p w14:paraId="0877013D" w14:textId="77777777" w:rsidR="00050138" w:rsidRPr="00077A82" w:rsidRDefault="00050138" w:rsidP="00642F24">
            <w:pPr>
              <w:spacing w:after="0"/>
              <w:jc w:val="center"/>
              <w:rPr>
                <w:rFonts w:ascii="Gill Sans MT" w:hAnsi="Gill Sans MT"/>
              </w:rPr>
            </w:pPr>
            <w:r w:rsidRPr="00077A82">
              <w:rPr>
                <w:rFonts w:ascii="Gill Sans MT" w:hAnsi="Gill Sans MT"/>
              </w:rPr>
              <w:t>Indirizzo Mail</w:t>
            </w:r>
          </w:p>
        </w:tc>
      </w:tr>
      <w:tr w:rsidR="00050138" w:rsidRPr="00077A82" w14:paraId="05F6CC9A" w14:textId="77777777" w:rsidTr="00DC0ECA">
        <w:tc>
          <w:tcPr>
            <w:tcW w:w="3939" w:type="dxa"/>
            <w:tcBorders>
              <w:bottom w:val="single" w:sz="4" w:space="0" w:color="auto"/>
            </w:tcBorders>
            <w:shd w:val="clear" w:color="auto" w:fill="auto"/>
          </w:tcPr>
          <w:p w14:paraId="6F50ACB6" w14:textId="77777777" w:rsidR="00050138" w:rsidRPr="00077A82" w:rsidRDefault="00050138" w:rsidP="00642F24">
            <w:pPr>
              <w:spacing w:after="0"/>
              <w:rPr>
                <w:rFonts w:ascii="Gill Sans MT" w:hAnsi="Gill Sans MT"/>
              </w:rPr>
            </w:pPr>
          </w:p>
        </w:tc>
        <w:tc>
          <w:tcPr>
            <w:tcW w:w="1839" w:type="dxa"/>
            <w:tcBorders>
              <w:bottom w:val="single" w:sz="4" w:space="0" w:color="auto"/>
            </w:tcBorders>
            <w:shd w:val="clear" w:color="auto" w:fill="auto"/>
          </w:tcPr>
          <w:p w14:paraId="04FEC82B" w14:textId="77777777" w:rsidR="00050138" w:rsidRPr="00077A82" w:rsidRDefault="00812B51" w:rsidP="00642F24">
            <w:pPr>
              <w:spacing w:after="0"/>
              <w:jc w:val="center"/>
              <w:rPr>
                <w:rFonts w:ascii="Gill Sans MT" w:hAnsi="Gill Sans MT"/>
              </w:rPr>
            </w:pPr>
            <w:r w:rsidRPr="00077A82">
              <w:rPr>
                <w:rFonts w:ascii="Gill Sans MT" w:hAnsi="Gill Sans MT"/>
              </w:rPr>
              <w:t xml:space="preserve">Franca </w:t>
            </w:r>
            <w:proofErr w:type="spellStart"/>
            <w:r w:rsidRPr="00077A82">
              <w:rPr>
                <w:rFonts w:ascii="Gill Sans MT" w:hAnsi="Gill Sans MT"/>
              </w:rPr>
              <w:t>Dellarosa</w:t>
            </w:r>
            <w:proofErr w:type="spellEnd"/>
          </w:p>
        </w:tc>
        <w:tc>
          <w:tcPr>
            <w:tcW w:w="4076" w:type="dxa"/>
            <w:gridSpan w:val="2"/>
            <w:tcBorders>
              <w:bottom w:val="single" w:sz="4" w:space="0" w:color="auto"/>
            </w:tcBorders>
            <w:shd w:val="clear" w:color="auto" w:fill="auto"/>
          </w:tcPr>
          <w:p w14:paraId="3D51CB73" w14:textId="367D9A5E" w:rsidR="00050138" w:rsidRPr="00077A82" w:rsidRDefault="00734287" w:rsidP="00642F24">
            <w:pPr>
              <w:spacing w:after="0"/>
              <w:jc w:val="center"/>
              <w:rPr>
                <w:rFonts w:ascii="Gill Sans MT" w:hAnsi="Gill Sans MT"/>
              </w:rPr>
            </w:pPr>
            <w:hyperlink r:id="rId9" w:history="1">
              <w:r w:rsidR="00BC7425" w:rsidRPr="00077A82">
                <w:rPr>
                  <w:rStyle w:val="Collegamentoipertestuale"/>
                  <w:rFonts w:ascii="Gill Sans MT" w:hAnsi="Gill Sans MT"/>
                </w:rPr>
                <w:t>franca.dellarosa@uniba.it</w:t>
              </w:r>
            </w:hyperlink>
            <w:r w:rsidR="00BC7425" w:rsidRPr="00077A82">
              <w:rPr>
                <w:rFonts w:ascii="Gill Sans MT" w:hAnsi="Gill Sans MT"/>
              </w:rPr>
              <w:t xml:space="preserve"> </w:t>
            </w:r>
          </w:p>
        </w:tc>
      </w:tr>
      <w:tr w:rsidR="00050138" w:rsidRPr="00077A82" w14:paraId="05A8DC4B" w14:textId="77777777" w:rsidTr="00DC0ECA">
        <w:tc>
          <w:tcPr>
            <w:tcW w:w="3939" w:type="dxa"/>
            <w:tcBorders>
              <w:top w:val="single" w:sz="4" w:space="0" w:color="auto"/>
              <w:left w:val="nil"/>
              <w:bottom w:val="single" w:sz="4" w:space="0" w:color="auto"/>
              <w:right w:val="nil"/>
            </w:tcBorders>
            <w:shd w:val="clear" w:color="auto" w:fill="auto"/>
          </w:tcPr>
          <w:p w14:paraId="6813F0E8" w14:textId="77777777" w:rsidR="00050138" w:rsidRPr="00077A82" w:rsidRDefault="00050138" w:rsidP="00642F24">
            <w:pPr>
              <w:spacing w:after="0"/>
              <w:rPr>
                <w:rFonts w:ascii="Gill Sans MT" w:hAnsi="Gill Sans MT"/>
              </w:rPr>
            </w:pPr>
          </w:p>
        </w:tc>
        <w:tc>
          <w:tcPr>
            <w:tcW w:w="1839" w:type="dxa"/>
            <w:tcBorders>
              <w:top w:val="single" w:sz="4" w:space="0" w:color="auto"/>
              <w:left w:val="nil"/>
              <w:bottom w:val="single" w:sz="4" w:space="0" w:color="auto"/>
              <w:right w:val="nil"/>
            </w:tcBorders>
            <w:shd w:val="clear" w:color="auto" w:fill="auto"/>
          </w:tcPr>
          <w:p w14:paraId="600DE0A0" w14:textId="77777777" w:rsidR="00050138" w:rsidRPr="00077A82" w:rsidRDefault="00050138" w:rsidP="00642F24">
            <w:pPr>
              <w:spacing w:after="0"/>
              <w:jc w:val="center"/>
              <w:rPr>
                <w:rFonts w:ascii="Gill Sans MT" w:hAnsi="Gill Sans MT"/>
              </w:rPr>
            </w:pPr>
          </w:p>
        </w:tc>
        <w:tc>
          <w:tcPr>
            <w:tcW w:w="2476" w:type="dxa"/>
            <w:tcBorders>
              <w:top w:val="single" w:sz="4" w:space="0" w:color="auto"/>
              <w:left w:val="nil"/>
              <w:bottom w:val="single" w:sz="4" w:space="0" w:color="auto"/>
              <w:right w:val="nil"/>
            </w:tcBorders>
            <w:shd w:val="clear" w:color="auto" w:fill="auto"/>
          </w:tcPr>
          <w:p w14:paraId="0F6F4CFE" w14:textId="77777777" w:rsidR="00050138" w:rsidRPr="00077A82" w:rsidRDefault="00050138" w:rsidP="00642F24">
            <w:pPr>
              <w:spacing w:after="0"/>
              <w:jc w:val="center"/>
              <w:rPr>
                <w:rFonts w:ascii="Gill Sans MT" w:hAnsi="Gill Sans MT"/>
              </w:rPr>
            </w:pPr>
          </w:p>
        </w:tc>
        <w:tc>
          <w:tcPr>
            <w:tcW w:w="1600" w:type="dxa"/>
            <w:tcBorders>
              <w:top w:val="single" w:sz="4" w:space="0" w:color="auto"/>
              <w:left w:val="nil"/>
              <w:bottom w:val="single" w:sz="4" w:space="0" w:color="auto"/>
              <w:right w:val="nil"/>
            </w:tcBorders>
            <w:shd w:val="clear" w:color="auto" w:fill="auto"/>
          </w:tcPr>
          <w:p w14:paraId="3BE97135" w14:textId="77777777" w:rsidR="00050138" w:rsidRPr="00077A82" w:rsidRDefault="00050138" w:rsidP="00642F24">
            <w:pPr>
              <w:spacing w:after="0"/>
              <w:jc w:val="center"/>
              <w:rPr>
                <w:rFonts w:ascii="Gill Sans MT" w:hAnsi="Gill Sans MT"/>
              </w:rPr>
            </w:pPr>
          </w:p>
        </w:tc>
      </w:tr>
      <w:tr w:rsidR="00050138" w:rsidRPr="00077A82" w14:paraId="680C45FB" w14:textId="77777777" w:rsidTr="00DC0ECA">
        <w:tc>
          <w:tcPr>
            <w:tcW w:w="3939" w:type="dxa"/>
            <w:tcBorders>
              <w:top w:val="single" w:sz="4" w:space="0" w:color="auto"/>
            </w:tcBorders>
            <w:shd w:val="clear" w:color="auto" w:fill="B2A1C7"/>
          </w:tcPr>
          <w:p w14:paraId="3A17DB26" w14:textId="77777777" w:rsidR="00050138" w:rsidRPr="00077A82" w:rsidRDefault="00050138" w:rsidP="00642F24">
            <w:pPr>
              <w:spacing w:after="0"/>
              <w:rPr>
                <w:rFonts w:ascii="Gill Sans MT" w:hAnsi="Gill Sans MT"/>
                <w:b/>
              </w:rPr>
            </w:pPr>
            <w:r w:rsidRPr="00077A82">
              <w:rPr>
                <w:rFonts w:ascii="Gill Sans MT" w:hAnsi="Gill Sans MT"/>
                <w:b/>
              </w:rPr>
              <w:t>Dettaglio credi formativi</w:t>
            </w:r>
          </w:p>
        </w:tc>
        <w:tc>
          <w:tcPr>
            <w:tcW w:w="1839" w:type="dxa"/>
            <w:tcBorders>
              <w:top w:val="single" w:sz="4" w:space="0" w:color="auto"/>
            </w:tcBorders>
            <w:shd w:val="clear" w:color="auto" w:fill="auto"/>
          </w:tcPr>
          <w:p w14:paraId="403F1998" w14:textId="77777777" w:rsidR="00050138" w:rsidRPr="00077A82" w:rsidRDefault="00050138" w:rsidP="00642F24">
            <w:pPr>
              <w:spacing w:after="0"/>
              <w:jc w:val="center"/>
              <w:rPr>
                <w:rFonts w:ascii="Gill Sans MT" w:hAnsi="Gill Sans MT"/>
              </w:rPr>
            </w:pPr>
            <w:r w:rsidRPr="00077A82">
              <w:rPr>
                <w:rFonts w:ascii="Gill Sans MT" w:hAnsi="Gill Sans MT"/>
              </w:rPr>
              <w:t>Ambito disciplinare</w:t>
            </w:r>
          </w:p>
        </w:tc>
        <w:tc>
          <w:tcPr>
            <w:tcW w:w="2476" w:type="dxa"/>
            <w:tcBorders>
              <w:top w:val="single" w:sz="4" w:space="0" w:color="auto"/>
            </w:tcBorders>
            <w:shd w:val="clear" w:color="auto" w:fill="auto"/>
          </w:tcPr>
          <w:p w14:paraId="4FC5BF6C" w14:textId="77777777" w:rsidR="00050138" w:rsidRPr="00077A82" w:rsidRDefault="00050138" w:rsidP="00642F24">
            <w:pPr>
              <w:spacing w:after="0"/>
              <w:jc w:val="center"/>
              <w:rPr>
                <w:rFonts w:ascii="Gill Sans MT" w:hAnsi="Gill Sans MT"/>
              </w:rPr>
            </w:pPr>
            <w:r w:rsidRPr="00077A82">
              <w:rPr>
                <w:rFonts w:ascii="Gill Sans MT" w:hAnsi="Gill Sans MT"/>
              </w:rPr>
              <w:t>SSD</w:t>
            </w:r>
          </w:p>
        </w:tc>
        <w:tc>
          <w:tcPr>
            <w:tcW w:w="1600" w:type="dxa"/>
            <w:tcBorders>
              <w:top w:val="single" w:sz="4" w:space="0" w:color="auto"/>
            </w:tcBorders>
            <w:shd w:val="clear" w:color="auto" w:fill="auto"/>
          </w:tcPr>
          <w:p w14:paraId="704D7EF4" w14:textId="77777777" w:rsidR="00050138" w:rsidRPr="00077A82" w:rsidRDefault="00050138" w:rsidP="00642F24">
            <w:pPr>
              <w:spacing w:after="0"/>
              <w:jc w:val="center"/>
              <w:rPr>
                <w:rFonts w:ascii="Gill Sans MT" w:hAnsi="Gill Sans MT"/>
              </w:rPr>
            </w:pPr>
            <w:r w:rsidRPr="00077A82">
              <w:rPr>
                <w:rFonts w:ascii="Gill Sans MT" w:hAnsi="Gill Sans MT"/>
              </w:rPr>
              <w:t>Crediti</w:t>
            </w:r>
          </w:p>
        </w:tc>
      </w:tr>
      <w:tr w:rsidR="00050138" w:rsidRPr="00077A82" w14:paraId="0ABFDBC4" w14:textId="77777777" w:rsidTr="00DC0ECA">
        <w:tc>
          <w:tcPr>
            <w:tcW w:w="3939" w:type="dxa"/>
            <w:tcBorders>
              <w:bottom w:val="single" w:sz="4" w:space="0" w:color="auto"/>
            </w:tcBorders>
            <w:shd w:val="clear" w:color="auto" w:fill="FFFFFF"/>
          </w:tcPr>
          <w:p w14:paraId="39E5AB64" w14:textId="77777777" w:rsidR="00050138" w:rsidRPr="00077A82" w:rsidRDefault="00050138" w:rsidP="00642F24">
            <w:pPr>
              <w:spacing w:after="0"/>
              <w:rPr>
                <w:rFonts w:ascii="Gill Sans MT" w:hAnsi="Gill Sans MT"/>
              </w:rPr>
            </w:pPr>
          </w:p>
        </w:tc>
        <w:tc>
          <w:tcPr>
            <w:tcW w:w="1839" w:type="dxa"/>
            <w:tcBorders>
              <w:bottom w:val="single" w:sz="4" w:space="0" w:color="auto"/>
            </w:tcBorders>
            <w:shd w:val="clear" w:color="auto" w:fill="FFFFFF"/>
          </w:tcPr>
          <w:p w14:paraId="3AECE2CF" w14:textId="5B18B763" w:rsidR="00050138" w:rsidRPr="00DC0ECA" w:rsidRDefault="00DC0ECA" w:rsidP="00071937">
            <w:pPr>
              <w:spacing w:after="0"/>
              <w:rPr>
                <w:rFonts w:ascii="Gill Sans MT" w:hAnsi="Gill Sans MT"/>
              </w:rPr>
            </w:pPr>
            <w:r>
              <w:rPr>
                <w:rFonts w:ascii="Gill Sans MT" w:hAnsi="Gill Sans MT"/>
              </w:rPr>
              <w:t>Letterature stran</w:t>
            </w:r>
            <w:r w:rsidR="00FC49E7">
              <w:rPr>
                <w:rFonts w:ascii="Gill Sans MT" w:hAnsi="Gill Sans MT"/>
              </w:rPr>
              <w:t>i</w:t>
            </w:r>
            <w:r>
              <w:rPr>
                <w:rFonts w:ascii="Gill Sans MT" w:hAnsi="Gill Sans MT"/>
              </w:rPr>
              <w:t>ere</w:t>
            </w:r>
          </w:p>
        </w:tc>
        <w:tc>
          <w:tcPr>
            <w:tcW w:w="2476" w:type="dxa"/>
            <w:tcBorders>
              <w:bottom w:val="single" w:sz="4" w:space="0" w:color="auto"/>
            </w:tcBorders>
            <w:shd w:val="clear" w:color="auto" w:fill="FFFFFF"/>
          </w:tcPr>
          <w:p w14:paraId="2CC603FB" w14:textId="77777777" w:rsidR="00050138" w:rsidRPr="00077A82" w:rsidRDefault="00812B51" w:rsidP="00642F24">
            <w:pPr>
              <w:spacing w:after="0"/>
              <w:jc w:val="center"/>
              <w:rPr>
                <w:rFonts w:ascii="Gill Sans MT" w:hAnsi="Gill Sans MT"/>
              </w:rPr>
            </w:pPr>
            <w:r w:rsidRPr="00077A82">
              <w:rPr>
                <w:rFonts w:ascii="Gill Sans MT" w:hAnsi="Gill Sans MT"/>
              </w:rPr>
              <w:t>L-LIN/10</w:t>
            </w:r>
          </w:p>
        </w:tc>
        <w:tc>
          <w:tcPr>
            <w:tcW w:w="1600" w:type="dxa"/>
            <w:tcBorders>
              <w:bottom w:val="single" w:sz="4" w:space="0" w:color="auto"/>
            </w:tcBorders>
            <w:shd w:val="clear" w:color="auto" w:fill="FFFFFF"/>
          </w:tcPr>
          <w:p w14:paraId="4393736C" w14:textId="77777777" w:rsidR="00050138" w:rsidRPr="00077A82" w:rsidRDefault="00812B51" w:rsidP="00642F24">
            <w:pPr>
              <w:spacing w:after="0"/>
              <w:jc w:val="center"/>
              <w:rPr>
                <w:rFonts w:ascii="Gill Sans MT" w:hAnsi="Gill Sans MT"/>
              </w:rPr>
            </w:pPr>
            <w:r w:rsidRPr="00077A82">
              <w:rPr>
                <w:rFonts w:ascii="Gill Sans MT" w:hAnsi="Gill Sans MT"/>
              </w:rPr>
              <w:t>6</w:t>
            </w:r>
          </w:p>
        </w:tc>
      </w:tr>
      <w:tr w:rsidR="00050138" w:rsidRPr="00077A82" w14:paraId="7A3EB9E3" w14:textId="77777777" w:rsidTr="00DC0ECA">
        <w:tc>
          <w:tcPr>
            <w:tcW w:w="3939" w:type="dxa"/>
            <w:tcBorders>
              <w:top w:val="single" w:sz="4" w:space="0" w:color="auto"/>
              <w:left w:val="nil"/>
              <w:bottom w:val="single" w:sz="4" w:space="0" w:color="auto"/>
              <w:right w:val="nil"/>
            </w:tcBorders>
            <w:shd w:val="clear" w:color="auto" w:fill="FFFFFF"/>
          </w:tcPr>
          <w:p w14:paraId="7D5EA665" w14:textId="77777777" w:rsidR="00050138" w:rsidRPr="00077A82" w:rsidRDefault="00050138" w:rsidP="00642F24">
            <w:pPr>
              <w:spacing w:after="0"/>
              <w:rPr>
                <w:rFonts w:ascii="Gill Sans MT" w:hAnsi="Gill Sans MT"/>
              </w:rPr>
            </w:pPr>
          </w:p>
        </w:tc>
        <w:tc>
          <w:tcPr>
            <w:tcW w:w="1839" w:type="dxa"/>
            <w:tcBorders>
              <w:top w:val="single" w:sz="4" w:space="0" w:color="auto"/>
              <w:left w:val="nil"/>
              <w:bottom w:val="single" w:sz="4" w:space="0" w:color="auto"/>
              <w:right w:val="nil"/>
            </w:tcBorders>
            <w:shd w:val="clear" w:color="auto" w:fill="FFFFFF"/>
          </w:tcPr>
          <w:p w14:paraId="332279BD" w14:textId="77777777" w:rsidR="00050138" w:rsidRPr="00077A82" w:rsidRDefault="00050138" w:rsidP="00642F24">
            <w:pPr>
              <w:spacing w:after="0"/>
              <w:jc w:val="center"/>
              <w:rPr>
                <w:rFonts w:ascii="Gill Sans MT" w:hAnsi="Gill Sans MT"/>
              </w:rPr>
            </w:pPr>
          </w:p>
        </w:tc>
        <w:tc>
          <w:tcPr>
            <w:tcW w:w="2476" w:type="dxa"/>
            <w:tcBorders>
              <w:top w:val="single" w:sz="4" w:space="0" w:color="auto"/>
              <w:left w:val="nil"/>
              <w:bottom w:val="single" w:sz="4" w:space="0" w:color="auto"/>
              <w:right w:val="nil"/>
            </w:tcBorders>
            <w:shd w:val="clear" w:color="auto" w:fill="FFFFFF"/>
          </w:tcPr>
          <w:p w14:paraId="4CA503AD" w14:textId="77777777" w:rsidR="00050138" w:rsidRPr="00077A82" w:rsidRDefault="00050138" w:rsidP="00642F24">
            <w:pPr>
              <w:spacing w:after="0"/>
              <w:jc w:val="center"/>
              <w:rPr>
                <w:rFonts w:ascii="Gill Sans MT" w:hAnsi="Gill Sans MT"/>
              </w:rPr>
            </w:pPr>
          </w:p>
        </w:tc>
        <w:tc>
          <w:tcPr>
            <w:tcW w:w="1600" w:type="dxa"/>
            <w:tcBorders>
              <w:top w:val="single" w:sz="4" w:space="0" w:color="auto"/>
              <w:left w:val="nil"/>
              <w:bottom w:val="single" w:sz="4" w:space="0" w:color="auto"/>
              <w:right w:val="nil"/>
            </w:tcBorders>
            <w:shd w:val="clear" w:color="auto" w:fill="FFFFFF"/>
          </w:tcPr>
          <w:p w14:paraId="718AF0A4" w14:textId="77777777" w:rsidR="00050138" w:rsidRPr="00077A82" w:rsidRDefault="00050138" w:rsidP="00642F24">
            <w:pPr>
              <w:spacing w:after="0"/>
              <w:jc w:val="center"/>
              <w:rPr>
                <w:rFonts w:ascii="Gill Sans MT" w:hAnsi="Gill Sans MT"/>
              </w:rPr>
            </w:pPr>
          </w:p>
        </w:tc>
      </w:tr>
      <w:tr w:rsidR="00050138" w:rsidRPr="00077A82" w14:paraId="3B233D81" w14:textId="77777777" w:rsidTr="00DC0ECA">
        <w:tc>
          <w:tcPr>
            <w:tcW w:w="3939" w:type="dxa"/>
            <w:tcBorders>
              <w:top w:val="single" w:sz="4" w:space="0" w:color="auto"/>
            </w:tcBorders>
            <w:shd w:val="clear" w:color="auto" w:fill="B2A1C7"/>
          </w:tcPr>
          <w:p w14:paraId="536E3279" w14:textId="77777777" w:rsidR="00050138" w:rsidRPr="00077A82" w:rsidRDefault="00050138" w:rsidP="00642F24">
            <w:pPr>
              <w:spacing w:after="0"/>
              <w:rPr>
                <w:rFonts w:ascii="Gill Sans MT" w:hAnsi="Gill Sans MT"/>
                <w:b/>
              </w:rPr>
            </w:pPr>
            <w:proofErr w:type="gramStart"/>
            <w:r w:rsidRPr="00077A82">
              <w:rPr>
                <w:rFonts w:ascii="Gill Sans MT" w:hAnsi="Gill Sans MT"/>
                <w:b/>
              </w:rPr>
              <w:t>Modalità</w:t>
            </w:r>
            <w:proofErr w:type="gramEnd"/>
            <w:r w:rsidRPr="00077A82">
              <w:rPr>
                <w:rFonts w:ascii="Gill Sans MT" w:hAnsi="Gill Sans MT"/>
                <w:b/>
              </w:rPr>
              <w:t xml:space="preserve"> di erogazione</w:t>
            </w:r>
          </w:p>
        </w:tc>
        <w:tc>
          <w:tcPr>
            <w:tcW w:w="5915" w:type="dxa"/>
            <w:gridSpan w:val="3"/>
            <w:tcBorders>
              <w:top w:val="single" w:sz="4" w:space="0" w:color="auto"/>
            </w:tcBorders>
            <w:shd w:val="clear" w:color="auto" w:fill="auto"/>
          </w:tcPr>
          <w:p w14:paraId="45933348" w14:textId="77777777" w:rsidR="00050138" w:rsidRPr="00077A82" w:rsidRDefault="00050138" w:rsidP="00642F24">
            <w:pPr>
              <w:spacing w:after="0"/>
              <w:jc w:val="center"/>
              <w:rPr>
                <w:rFonts w:ascii="Gill Sans MT" w:hAnsi="Gill Sans MT"/>
              </w:rPr>
            </w:pPr>
          </w:p>
        </w:tc>
      </w:tr>
      <w:tr w:rsidR="00050138" w:rsidRPr="00077A82" w14:paraId="0A42ACAB" w14:textId="77777777" w:rsidTr="00DC0ECA">
        <w:tc>
          <w:tcPr>
            <w:tcW w:w="3939" w:type="dxa"/>
            <w:shd w:val="clear" w:color="auto" w:fill="auto"/>
          </w:tcPr>
          <w:p w14:paraId="51FB4A5D" w14:textId="77777777" w:rsidR="00050138" w:rsidRPr="00077A82" w:rsidRDefault="00050138" w:rsidP="00642F24">
            <w:pPr>
              <w:spacing w:after="0"/>
              <w:rPr>
                <w:rFonts w:ascii="Gill Sans MT" w:hAnsi="Gill Sans MT"/>
              </w:rPr>
            </w:pPr>
            <w:r w:rsidRPr="00077A82">
              <w:rPr>
                <w:rFonts w:ascii="Gill Sans MT" w:hAnsi="Gill Sans MT"/>
              </w:rPr>
              <w:t>Periodo di erogazione</w:t>
            </w:r>
          </w:p>
        </w:tc>
        <w:tc>
          <w:tcPr>
            <w:tcW w:w="5915" w:type="dxa"/>
            <w:gridSpan w:val="3"/>
            <w:shd w:val="clear" w:color="auto" w:fill="auto"/>
          </w:tcPr>
          <w:p w14:paraId="3060BD15" w14:textId="508918F4" w:rsidR="00050138" w:rsidRPr="00077A82" w:rsidRDefault="00202D36" w:rsidP="00050138">
            <w:pPr>
              <w:spacing w:after="0"/>
              <w:jc w:val="both"/>
              <w:rPr>
                <w:rFonts w:ascii="Gill Sans MT" w:hAnsi="Gill Sans MT"/>
              </w:rPr>
            </w:pPr>
            <w:r w:rsidRPr="00077A82">
              <w:rPr>
                <w:rFonts w:ascii="Gill Sans MT" w:hAnsi="Gill Sans MT"/>
              </w:rPr>
              <w:t>II semestre</w:t>
            </w:r>
          </w:p>
        </w:tc>
      </w:tr>
      <w:tr w:rsidR="00050138" w:rsidRPr="00077A82" w14:paraId="50B1D14C" w14:textId="77777777" w:rsidTr="00DC0ECA">
        <w:tc>
          <w:tcPr>
            <w:tcW w:w="3939" w:type="dxa"/>
            <w:tcBorders>
              <w:bottom w:val="single" w:sz="4" w:space="0" w:color="000000"/>
            </w:tcBorders>
            <w:shd w:val="clear" w:color="auto" w:fill="auto"/>
          </w:tcPr>
          <w:p w14:paraId="3AE6CE06" w14:textId="77777777" w:rsidR="00050138" w:rsidRPr="00077A82" w:rsidRDefault="00050138" w:rsidP="00642F24">
            <w:pPr>
              <w:spacing w:after="0"/>
              <w:rPr>
                <w:rFonts w:ascii="Gill Sans MT" w:hAnsi="Gill Sans MT"/>
              </w:rPr>
            </w:pPr>
            <w:r w:rsidRPr="00077A82">
              <w:rPr>
                <w:rFonts w:ascii="Gill Sans MT" w:hAnsi="Gill Sans MT"/>
              </w:rPr>
              <w:t>Anno di corso</w:t>
            </w:r>
          </w:p>
        </w:tc>
        <w:tc>
          <w:tcPr>
            <w:tcW w:w="5915" w:type="dxa"/>
            <w:gridSpan w:val="3"/>
            <w:tcBorders>
              <w:bottom w:val="single" w:sz="4" w:space="0" w:color="000000"/>
            </w:tcBorders>
            <w:shd w:val="clear" w:color="auto" w:fill="auto"/>
          </w:tcPr>
          <w:p w14:paraId="437A94F8" w14:textId="368F1644" w:rsidR="00050138" w:rsidRPr="00077A82" w:rsidRDefault="00812B51" w:rsidP="00CA1ADE">
            <w:pPr>
              <w:spacing w:after="0"/>
              <w:jc w:val="both"/>
              <w:rPr>
                <w:rFonts w:ascii="Gill Sans MT" w:hAnsi="Gill Sans MT"/>
              </w:rPr>
            </w:pPr>
            <w:proofErr w:type="gramStart"/>
            <w:r w:rsidRPr="00077A82">
              <w:rPr>
                <w:rFonts w:ascii="Gill Sans MT" w:hAnsi="Gill Sans MT"/>
              </w:rPr>
              <w:t>I</w:t>
            </w:r>
            <w:r w:rsidR="00CA1ADE" w:rsidRPr="00077A82">
              <w:rPr>
                <w:rFonts w:ascii="Gill Sans MT" w:hAnsi="Gill Sans MT"/>
              </w:rPr>
              <w:t xml:space="preserve"> </w:t>
            </w:r>
            <w:r w:rsidR="00202D36" w:rsidRPr="00077A82">
              <w:rPr>
                <w:rFonts w:ascii="Gill Sans MT" w:hAnsi="Gill Sans MT"/>
              </w:rPr>
              <w:t>anno</w:t>
            </w:r>
            <w:proofErr w:type="gramEnd"/>
          </w:p>
        </w:tc>
      </w:tr>
      <w:tr w:rsidR="00050138" w:rsidRPr="00077A82" w14:paraId="6819049D" w14:textId="77777777" w:rsidTr="00DC0ECA">
        <w:tc>
          <w:tcPr>
            <w:tcW w:w="3939" w:type="dxa"/>
            <w:tcBorders>
              <w:bottom w:val="single" w:sz="4" w:space="0" w:color="auto"/>
            </w:tcBorders>
            <w:shd w:val="clear" w:color="auto" w:fill="auto"/>
          </w:tcPr>
          <w:p w14:paraId="50B73D54" w14:textId="77777777" w:rsidR="00050138" w:rsidRPr="00077A82" w:rsidRDefault="00050138" w:rsidP="00642F24">
            <w:pPr>
              <w:spacing w:after="0"/>
              <w:rPr>
                <w:rFonts w:ascii="Gill Sans MT" w:hAnsi="Gill Sans MT"/>
              </w:rPr>
            </w:pPr>
            <w:proofErr w:type="gramStart"/>
            <w:r w:rsidRPr="00077A82">
              <w:rPr>
                <w:rFonts w:ascii="Gill Sans MT" w:hAnsi="Gill Sans MT"/>
              </w:rPr>
              <w:t>Modalità</w:t>
            </w:r>
            <w:proofErr w:type="gramEnd"/>
            <w:r w:rsidRPr="00077A82">
              <w:rPr>
                <w:rFonts w:ascii="Gill Sans MT" w:hAnsi="Gill Sans MT"/>
              </w:rPr>
              <w:t xml:space="preserve"> di erogazione</w:t>
            </w:r>
          </w:p>
        </w:tc>
        <w:tc>
          <w:tcPr>
            <w:tcW w:w="5915" w:type="dxa"/>
            <w:gridSpan w:val="3"/>
            <w:tcBorders>
              <w:bottom w:val="single" w:sz="4" w:space="0" w:color="auto"/>
            </w:tcBorders>
            <w:shd w:val="clear" w:color="auto" w:fill="auto"/>
          </w:tcPr>
          <w:p w14:paraId="20B8AEDC" w14:textId="77777777" w:rsidR="00050138" w:rsidRPr="00077A82" w:rsidRDefault="00812B51" w:rsidP="00642F24">
            <w:pPr>
              <w:spacing w:after="0"/>
              <w:jc w:val="both"/>
              <w:rPr>
                <w:rFonts w:ascii="Gill Sans MT" w:hAnsi="Gill Sans MT"/>
              </w:rPr>
            </w:pPr>
            <w:r w:rsidRPr="00077A82">
              <w:rPr>
                <w:rFonts w:ascii="Gill Sans MT" w:hAnsi="Gill Sans MT"/>
              </w:rPr>
              <w:t xml:space="preserve">Didattica frontale </w:t>
            </w:r>
          </w:p>
        </w:tc>
      </w:tr>
      <w:tr w:rsidR="00176F96" w:rsidRPr="00077A82" w14:paraId="6BEE91E4" w14:textId="77777777" w:rsidTr="00DC0ECA">
        <w:tc>
          <w:tcPr>
            <w:tcW w:w="3939" w:type="dxa"/>
            <w:tcBorders>
              <w:top w:val="nil"/>
              <w:left w:val="nil"/>
              <w:bottom w:val="single" w:sz="4" w:space="0" w:color="auto"/>
              <w:right w:val="nil"/>
            </w:tcBorders>
            <w:shd w:val="clear" w:color="auto" w:fill="auto"/>
          </w:tcPr>
          <w:p w14:paraId="22D2DAF2" w14:textId="77777777" w:rsidR="00176F96" w:rsidRPr="00077A82" w:rsidRDefault="00176F96" w:rsidP="00642F24">
            <w:pPr>
              <w:spacing w:after="0"/>
              <w:rPr>
                <w:rFonts w:ascii="Gill Sans MT" w:hAnsi="Gill Sans MT"/>
              </w:rPr>
            </w:pPr>
          </w:p>
        </w:tc>
        <w:tc>
          <w:tcPr>
            <w:tcW w:w="5915" w:type="dxa"/>
            <w:gridSpan w:val="3"/>
            <w:tcBorders>
              <w:top w:val="nil"/>
              <w:left w:val="nil"/>
              <w:bottom w:val="single" w:sz="4" w:space="0" w:color="auto"/>
              <w:right w:val="nil"/>
            </w:tcBorders>
            <w:shd w:val="clear" w:color="auto" w:fill="auto"/>
          </w:tcPr>
          <w:p w14:paraId="0E263C93" w14:textId="77777777" w:rsidR="00176F96" w:rsidRPr="00077A82" w:rsidRDefault="00176F96" w:rsidP="00642F24">
            <w:pPr>
              <w:spacing w:after="0"/>
              <w:jc w:val="both"/>
              <w:rPr>
                <w:rFonts w:ascii="Gill Sans MT" w:hAnsi="Gill Sans MT"/>
              </w:rPr>
            </w:pPr>
          </w:p>
        </w:tc>
      </w:tr>
      <w:tr w:rsidR="00050138" w:rsidRPr="00077A82" w14:paraId="677D93AC" w14:textId="77777777" w:rsidTr="00DC0ECA">
        <w:tc>
          <w:tcPr>
            <w:tcW w:w="3939" w:type="dxa"/>
            <w:tcBorders>
              <w:top w:val="single" w:sz="4" w:space="0" w:color="auto"/>
            </w:tcBorders>
            <w:shd w:val="clear" w:color="auto" w:fill="B2A1C7"/>
          </w:tcPr>
          <w:p w14:paraId="3A5FC466" w14:textId="77777777" w:rsidR="00050138" w:rsidRPr="00077A82" w:rsidRDefault="00050138" w:rsidP="00642F24">
            <w:pPr>
              <w:spacing w:after="0"/>
              <w:rPr>
                <w:rFonts w:ascii="Gill Sans MT" w:hAnsi="Gill Sans MT"/>
                <w:b/>
              </w:rPr>
            </w:pPr>
            <w:r w:rsidRPr="00077A82">
              <w:rPr>
                <w:rFonts w:ascii="Gill Sans MT" w:hAnsi="Gill Sans MT"/>
                <w:b/>
              </w:rPr>
              <w:t xml:space="preserve">Organizzazione della didattica </w:t>
            </w:r>
          </w:p>
        </w:tc>
        <w:tc>
          <w:tcPr>
            <w:tcW w:w="5915" w:type="dxa"/>
            <w:gridSpan w:val="3"/>
            <w:tcBorders>
              <w:top w:val="single" w:sz="4" w:space="0" w:color="auto"/>
            </w:tcBorders>
            <w:shd w:val="clear" w:color="auto" w:fill="auto"/>
          </w:tcPr>
          <w:p w14:paraId="06FE5E8A" w14:textId="77777777" w:rsidR="00050138" w:rsidRPr="00077A82" w:rsidRDefault="00050138" w:rsidP="00642F24">
            <w:pPr>
              <w:spacing w:after="0"/>
              <w:jc w:val="both"/>
              <w:rPr>
                <w:rFonts w:ascii="Gill Sans MT" w:hAnsi="Gill Sans MT"/>
              </w:rPr>
            </w:pPr>
          </w:p>
        </w:tc>
      </w:tr>
      <w:tr w:rsidR="00050138" w:rsidRPr="00077A82" w14:paraId="1625324C" w14:textId="77777777" w:rsidTr="00DC0ECA">
        <w:tc>
          <w:tcPr>
            <w:tcW w:w="3939" w:type="dxa"/>
            <w:shd w:val="clear" w:color="auto" w:fill="auto"/>
          </w:tcPr>
          <w:p w14:paraId="57970885" w14:textId="77777777" w:rsidR="00050138" w:rsidRPr="00077A82" w:rsidRDefault="002F1C56" w:rsidP="00642F24">
            <w:pPr>
              <w:spacing w:after="0"/>
              <w:rPr>
                <w:rFonts w:ascii="Gill Sans MT" w:hAnsi="Gill Sans MT"/>
              </w:rPr>
            </w:pPr>
            <w:r w:rsidRPr="00077A82">
              <w:rPr>
                <w:rFonts w:ascii="Gill Sans MT" w:hAnsi="Gill Sans MT"/>
              </w:rPr>
              <w:t>Ore totali</w:t>
            </w:r>
          </w:p>
        </w:tc>
        <w:tc>
          <w:tcPr>
            <w:tcW w:w="5915" w:type="dxa"/>
            <w:gridSpan w:val="3"/>
            <w:shd w:val="clear" w:color="auto" w:fill="auto"/>
          </w:tcPr>
          <w:p w14:paraId="582ECAC1" w14:textId="77777777" w:rsidR="00050138" w:rsidRPr="00077A82" w:rsidRDefault="00812B51" w:rsidP="006C21E6">
            <w:pPr>
              <w:spacing w:after="0"/>
              <w:jc w:val="both"/>
              <w:rPr>
                <w:rFonts w:ascii="Gill Sans MT" w:hAnsi="Gill Sans MT"/>
              </w:rPr>
            </w:pPr>
            <w:r w:rsidRPr="00077A82">
              <w:rPr>
                <w:rFonts w:ascii="Gill Sans MT" w:hAnsi="Gill Sans MT"/>
              </w:rPr>
              <w:t>150</w:t>
            </w:r>
          </w:p>
        </w:tc>
      </w:tr>
      <w:tr w:rsidR="00050138" w:rsidRPr="00077A82" w14:paraId="715CDF58" w14:textId="77777777" w:rsidTr="00DC0ECA">
        <w:tc>
          <w:tcPr>
            <w:tcW w:w="3939" w:type="dxa"/>
            <w:shd w:val="clear" w:color="auto" w:fill="auto"/>
          </w:tcPr>
          <w:p w14:paraId="2C073B78" w14:textId="77777777" w:rsidR="00050138" w:rsidRPr="00077A82" w:rsidRDefault="00050138" w:rsidP="00642F24">
            <w:pPr>
              <w:spacing w:after="0"/>
              <w:rPr>
                <w:rFonts w:ascii="Gill Sans MT" w:hAnsi="Gill Sans MT"/>
              </w:rPr>
            </w:pPr>
            <w:r w:rsidRPr="00077A82">
              <w:rPr>
                <w:rFonts w:ascii="Gill Sans MT" w:hAnsi="Gill Sans MT"/>
              </w:rPr>
              <w:t>Ore di corso</w:t>
            </w:r>
          </w:p>
        </w:tc>
        <w:tc>
          <w:tcPr>
            <w:tcW w:w="5915" w:type="dxa"/>
            <w:gridSpan w:val="3"/>
            <w:shd w:val="clear" w:color="auto" w:fill="auto"/>
          </w:tcPr>
          <w:p w14:paraId="2C81245D" w14:textId="77777777" w:rsidR="00050138" w:rsidRPr="00077A82" w:rsidRDefault="00812B51" w:rsidP="00642F24">
            <w:pPr>
              <w:spacing w:after="0"/>
              <w:jc w:val="both"/>
              <w:rPr>
                <w:rFonts w:ascii="Gill Sans MT" w:hAnsi="Gill Sans MT"/>
              </w:rPr>
            </w:pPr>
            <w:r w:rsidRPr="00077A82">
              <w:rPr>
                <w:rFonts w:ascii="Gill Sans MT" w:hAnsi="Gill Sans MT"/>
              </w:rPr>
              <w:t>48</w:t>
            </w:r>
          </w:p>
        </w:tc>
      </w:tr>
      <w:tr w:rsidR="00050138" w:rsidRPr="00077A82" w14:paraId="10E0A443" w14:textId="77777777" w:rsidTr="00DC0ECA">
        <w:tc>
          <w:tcPr>
            <w:tcW w:w="3939" w:type="dxa"/>
            <w:tcBorders>
              <w:bottom w:val="single" w:sz="4" w:space="0" w:color="000000"/>
            </w:tcBorders>
            <w:shd w:val="clear" w:color="auto" w:fill="auto"/>
          </w:tcPr>
          <w:p w14:paraId="12F131D3" w14:textId="77777777" w:rsidR="00050138" w:rsidRPr="00077A82" w:rsidRDefault="00050138" w:rsidP="00642F24">
            <w:pPr>
              <w:spacing w:after="0"/>
              <w:rPr>
                <w:rFonts w:ascii="Gill Sans MT" w:hAnsi="Gill Sans MT"/>
              </w:rPr>
            </w:pPr>
            <w:r w:rsidRPr="00077A82">
              <w:rPr>
                <w:rFonts w:ascii="Gill Sans MT" w:hAnsi="Gill Sans MT"/>
              </w:rPr>
              <w:t>Ore di studio individuale</w:t>
            </w:r>
            <w:r w:rsidR="00D2683D" w:rsidRPr="00077A82">
              <w:rPr>
                <w:rFonts w:ascii="Gill Sans MT" w:hAnsi="Gill Sans MT"/>
              </w:rPr>
              <w:t>/lettorato</w:t>
            </w:r>
          </w:p>
        </w:tc>
        <w:tc>
          <w:tcPr>
            <w:tcW w:w="5915" w:type="dxa"/>
            <w:gridSpan w:val="3"/>
            <w:tcBorders>
              <w:bottom w:val="single" w:sz="4" w:space="0" w:color="000000"/>
            </w:tcBorders>
            <w:shd w:val="clear" w:color="auto" w:fill="auto"/>
          </w:tcPr>
          <w:p w14:paraId="4A11330F" w14:textId="77777777" w:rsidR="00050138" w:rsidRPr="00077A82" w:rsidRDefault="00812B51" w:rsidP="00D2683D">
            <w:pPr>
              <w:spacing w:after="0"/>
              <w:jc w:val="both"/>
              <w:rPr>
                <w:rFonts w:ascii="Gill Sans MT" w:hAnsi="Gill Sans MT"/>
              </w:rPr>
            </w:pPr>
            <w:r w:rsidRPr="00077A82">
              <w:rPr>
                <w:rFonts w:ascii="Gill Sans MT" w:hAnsi="Gill Sans MT"/>
              </w:rPr>
              <w:t>102</w:t>
            </w:r>
          </w:p>
        </w:tc>
      </w:tr>
      <w:tr w:rsidR="00050138" w:rsidRPr="00077A82" w14:paraId="6B94C7CA" w14:textId="77777777" w:rsidTr="00DC0ECA">
        <w:tc>
          <w:tcPr>
            <w:tcW w:w="3939" w:type="dxa"/>
            <w:tcBorders>
              <w:top w:val="single" w:sz="4" w:space="0" w:color="auto"/>
              <w:left w:val="nil"/>
              <w:bottom w:val="single" w:sz="4" w:space="0" w:color="auto"/>
              <w:right w:val="nil"/>
            </w:tcBorders>
            <w:shd w:val="clear" w:color="auto" w:fill="auto"/>
          </w:tcPr>
          <w:p w14:paraId="150A61B4" w14:textId="77777777" w:rsidR="00050138" w:rsidRPr="00077A82" w:rsidRDefault="00050138" w:rsidP="00642F24">
            <w:pPr>
              <w:spacing w:after="0"/>
              <w:rPr>
                <w:rFonts w:ascii="Gill Sans MT" w:hAnsi="Gill Sans MT"/>
              </w:rPr>
            </w:pPr>
          </w:p>
        </w:tc>
        <w:tc>
          <w:tcPr>
            <w:tcW w:w="5915" w:type="dxa"/>
            <w:gridSpan w:val="3"/>
            <w:tcBorders>
              <w:top w:val="single" w:sz="4" w:space="0" w:color="auto"/>
              <w:left w:val="nil"/>
              <w:bottom w:val="single" w:sz="4" w:space="0" w:color="auto"/>
              <w:right w:val="nil"/>
            </w:tcBorders>
            <w:shd w:val="clear" w:color="auto" w:fill="auto"/>
          </w:tcPr>
          <w:p w14:paraId="4A52F52E" w14:textId="77777777" w:rsidR="00050138" w:rsidRPr="00077A82" w:rsidRDefault="00050138" w:rsidP="00642F24">
            <w:pPr>
              <w:spacing w:after="0"/>
              <w:jc w:val="both"/>
              <w:rPr>
                <w:rFonts w:ascii="Gill Sans MT" w:hAnsi="Gill Sans MT"/>
              </w:rPr>
            </w:pPr>
          </w:p>
        </w:tc>
      </w:tr>
      <w:tr w:rsidR="00050138" w:rsidRPr="00077A82" w14:paraId="0DBC97A9" w14:textId="77777777" w:rsidTr="00DC0ECA">
        <w:tc>
          <w:tcPr>
            <w:tcW w:w="3939" w:type="dxa"/>
            <w:tcBorders>
              <w:top w:val="single" w:sz="4" w:space="0" w:color="auto"/>
            </w:tcBorders>
            <w:shd w:val="clear" w:color="auto" w:fill="B2A1C7"/>
          </w:tcPr>
          <w:p w14:paraId="45C187AB" w14:textId="77777777" w:rsidR="00050138" w:rsidRPr="00077A82" w:rsidRDefault="00050138" w:rsidP="00642F24">
            <w:pPr>
              <w:spacing w:after="0"/>
              <w:rPr>
                <w:rFonts w:ascii="Gill Sans MT" w:hAnsi="Gill Sans MT"/>
                <w:b/>
              </w:rPr>
            </w:pPr>
            <w:r w:rsidRPr="00077A82">
              <w:rPr>
                <w:rFonts w:ascii="Gill Sans MT" w:hAnsi="Gill Sans MT"/>
                <w:b/>
              </w:rPr>
              <w:t>C</w:t>
            </w:r>
            <w:r w:rsidRPr="00077A82">
              <w:rPr>
                <w:rFonts w:ascii="Gill Sans MT" w:hAnsi="Gill Sans MT"/>
                <w:b/>
                <w:shd w:val="clear" w:color="auto" w:fill="B2A1C7"/>
              </w:rPr>
              <w:t>alendario</w:t>
            </w:r>
          </w:p>
        </w:tc>
        <w:tc>
          <w:tcPr>
            <w:tcW w:w="5915" w:type="dxa"/>
            <w:gridSpan w:val="3"/>
            <w:tcBorders>
              <w:top w:val="single" w:sz="4" w:space="0" w:color="auto"/>
            </w:tcBorders>
            <w:shd w:val="clear" w:color="auto" w:fill="auto"/>
          </w:tcPr>
          <w:p w14:paraId="2C7E8B8E" w14:textId="77777777" w:rsidR="00050138" w:rsidRPr="00077A82" w:rsidRDefault="00050138" w:rsidP="00642F24">
            <w:pPr>
              <w:spacing w:after="0"/>
              <w:jc w:val="both"/>
              <w:rPr>
                <w:rFonts w:ascii="Gill Sans MT" w:hAnsi="Gill Sans MT"/>
              </w:rPr>
            </w:pPr>
          </w:p>
        </w:tc>
      </w:tr>
      <w:tr w:rsidR="00050138" w:rsidRPr="00077A82" w14:paraId="4C27DE01" w14:textId="77777777" w:rsidTr="00DC0ECA">
        <w:tc>
          <w:tcPr>
            <w:tcW w:w="3939" w:type="dxa"/>
            <w:tcBorders>
              <w:bottom w:val="single" w:sz="4" w:space="0" w:color="000000"/>
            </w:tcBorders>
            <w:shd w:val="clear" w:color="auto" w:fill="auto"/>
          </w:tcPr>
          <w:p w14:paraId="1712F667" w14:textId="77777777" w:rsidR="00050138" w:rsidRPr="00077A82" w:rsidRDefault="00050138" w:rsidP="00642F24">
            <w:pPr>
              <w:spacing w:after="0"/>
              <w:rPr>
                <w:rFonts w:ascii="Gill Sans MT" w:hAnsi="Gill Sans MT"/>
              </w:rPr>
            </w:pPr>
            <w:r w:rsidRPr="00077A82">
              <w:rPr>
                <w:rFonts w:ascii="Gill Sans MT" w:hAnsi="Gill Sans MT"/>
              </w:rPr>
              <w:t>Inizio attività didattiche</w:t>
            </w:r>
          </w:p>
        </w:tc>
        <w:tc>
          <w:tcPr>
            <w:tcW w:w="5915" w:type="dxa"/>
            <w:gridSpan w:val="3"/>
            <w:tcBorders>
              <w:bottom w:val="single" w:sz="4" w:space="0" w:color="000000"/>
            </w:tcBorders>
            <w:shd w:val="clear" w:color="auto" w:fill="auto"/>
          </w:tcPr>
          <w:p w14:paraId="4D83963F" w14:textId="765AD6B4" w:rsidR="00050138" w:rsidRPr="002C1A92" w:rsidRDefault="00EF33FD" w:rsidP="002C1A92">
            <w:pPr>
              <w:spacing w:after="0"/>
              <w:jc w:val="both"/>
              <w:rPr>
                <w:rFonts w:ascii="Gill Sans MT" w:hAnsi="Gill Sans MT"/>
              </w:rPr>
            </w:pPr>
            <w:r>
              <w:rPr>
                <w:rFonts w:ascii="Gill Sans MT" w:hAnsi="Gill Sans MT"/>
                <w:lang w:val="en-GB"/>
              </w:rPr>
              <w:t>22</w:t>
            </w:r>
            <w:r w:rsidR="002C1A92" w:rsidRPr="002C1A92">
              <w:rPr>
                <w:rFonts w:ascii="Gill Sans MT" w:hAnsi="Gill Sans MT"/>
                <w:lang w:val="en-GB"/>
              </w:rPr>
              <w:t>.02.2020</w:t>
            </w:r>
          </w:p>
        </w:tc>
      </w:tr>
      <w:tr w:rsidR="00050138" w:rsidRPr="00077A82" w14:paraId="39BC70D2" w14:textId="77777777" w:rsidTr="00DC0ECA">
        <w:tc>
          <w:tcPr>
            <w:tcW w:w="3939" w:type="dxa"/>
            <w:tcBorders>
              <w:bottom w:val="single" w:sz="4" w:space="0" w:color="auto"/>
            </w:tcBorders>
            <w:shd w:val="clear" w:color="auto" w:fill="auto"/>
          </w:tcPr>
          <w:p w14:paraId="307CB484" w14:textId="77777777" w:rsidR="00050138" w:rsidRPr="00077A82" w:rsidRDefault="00050138" w:rsidP="00642F24">
            <w:pPr>
              <w:spacing w:after="0"/>
              <w:rPr>
                <w:rFonts w:ascii="Gill Sans MT" w:hAnsi="Gill Sans MT"/>
              </w:rPr>
            </w:pPr>
            <w:proofErr w:type="gramStart"/>
            <w:r w:rsidRPr="00077A82">
              <w:rPr>
                <w:rFonts w:ascii="Gill Sans MT" w:hAnsi="Gill Sans MT"/>
              </w:rPr>
              <w:t>Fine attività didattiche</w:t>
            </w:r>
            <w:proofErr w:type="gramEnd"/>
          </w:p>
        </w:tc>
        <w:tc>
          <w:tcPr>
            <w:tcW w:w="5915" w:type="dxa"/>
            <w:gridSpan w:val="3"/>
            <w:tcBorders>
              <w:bottom w:val="single" w:sz="4" w:space="0" w:color="auto"/>
            </w:tcBorders>
            <w:shd w:val="clear" w:color="auto" w:fill="auto"/>
          </w:tcPr>
          <w:p w14:paraId="3B25F1DD" w14:textId="0BCFF7EC" w:rsidR="00050138" w:rsidRPr="002C1A92" w:rsidRDefault="00EF33FD" w:rsidP="00642F24">
            <w:pPr>
              <w:spacing w:after="0"/>
              <w:jc w:val="both"/>
              <w:rPr>
                <w:rFonts w:ascii="Gill Sans MT" w:hAnsi="Gill Sans MT"/>
              </w:rPr>
            </w:pPr>
            <w:r>
              <w:rPr>
                <w:rFonts w:ascii="Gill Sans MT" w:hAnsi="Gill Sans MT"/>
              </w:rPr>
              <w:t>28</w:t>
            </w:r>
            <w:r w:rsidR="002C1A92" w:rsidRPr="002C1A92">
              <w:rPr>
                <w:rFonts w:ascii="Gill Sans MT" w:hAnsi="Gill Sans MT"/>
              </w:rPr>
              <w:t>.05.2020</w:t>
            </w:r>
          </w:p>
        </w:tc>
      </w:tr>
      <w:tr w:rsidR="00050138" w:rsidRPr="00077A82" w14:paraId="7A73EE46" w14:textId="77777777" w:rsidTr="00DC0ECA">
        <w:tc>
          <w:tcPr>
            <w:tcW w:w="3939" w:type="dxa"/>
            <w:tcBorders>
              <w:top w:val="single" w:sz="4" w:space="0" w:color="auto"/>
              <w:left w:val="nil"/>
              <w:bottom w:val="single" w:sz="4" w:space="0" w:color="auto"/>
              <w:right w:val="nil"/>
            </w:tcBorders>
            <w:shd w:val="clear" w:color="auto" w:fill="auto"/>
          </w:tcPr>
          <w:p w14:paraId="0D40F159" w14:textId="77777777" w:rsidR="00050138" w:rsidRPr="00077A82" w:rsidRDefault="00050138" w:rsidP="00642F24">
            <w:pPr>
              <w:spacing w:after="0"/>
              <w:rPr>
                <w:rFonts w:ascii="Gill Sans MT" w:hAnsi="Gill Sans MT"/>
              </w:rPr>
            </w:pPr>
          </w:p>
        </w:tc>
        <w:tc>
          <w:tcPr>
            <w:tcW w:w="5915" w:type="dxa"/>
            <w:gridSpan w:val="3"/>
            <w:tcBorders>
              <w:top w:val="single" w:sz="4" w:space="0" w:color="auto"/>
              <w:left w:val="nil"/>
              <w:bottom w:val="single" w:sz="4" w:space="0" w:color="auto"/>
              <w:right w:val="nil"/>
            </w:tcBorders>
            <w:shd w:val="clear" w:color="auto" w:fill="auto"/>
          </w:tcPr>
          <w:p w14:paraId="0F779AA2" w14:textId="77777777" w:rsidR="00050138" w:rsidRPr="00077A82" w:rsidRDefault="00050138" w:rsidP="00642F24">
            <w:pPr>
              <w:spacing w:after="0"/>
              <w:jc w:val="both"/>
              <w:rPr>
                <w:rFonts w:ascii="Gill Sans MT" w:hAnsi="Gill Sans MT"/>
              </w:rPr>
            </w:pPr>
          </w:p>
        </w:tc>
      </w:tr>
      <w:tr w:rsidR="00050138" w:rsidRPr="00077A82" w14:paraId="5A0E9E83" w14:textId="77777777" w:rsidTr="00DC0ECA">
        <w:trPr>
          <w:trHeight w:val="70"/>
        </w:trPr>
        <w:tc>
          <w:tcPr>
            <w:tcW w:w="3939" w:type="dxa"/>
            <w:tcBorders>
              <w:top w:val="single" w:sz="4" w:space="0" w:color="auto"/>
            </w:tcBorders>
            <w:shd w:val="clear" w:color="auto" w:fill="B2A1C7"/>
          </w:tcPr>
          <w:p w14:paraId="4C88E0D3" w14:textId="77777777" w:rsidR="00050138" w:rsidRPr="00077A82" w:rsidRDefault="00050138" w:rsidP="00642F24">
            <w:pPr>
              <w:spacing w:after="0"/>
              <w:rPr>
                <w:rFonts w:ascii="Gill Sans MT" w:hAnsi="Gill Sans MT"/>
                <w:b/>
              </w:rPr>
            </w:pPr>
            <w:proofErr w:type="spellStart"/>
            <w:r w:rsidRPr="00077A82">
              <w:rPr>
                <w:rFonts w:ascii="Gill Sans MT" w:hAnsi="Gill Sans MT"/>
                <w:b/>
              </w:rPr>
              <w:t>Syllabus</w:t>
            </w:r>
            <w:proofErr w:type="spellEnd"/>
          </w:p>
        </w:tc>
        <w:tc>
          <w:tcPr>
            <w:tcW w:w="5915" w:type="dxa"/>
            <w:gridSpan w:val="3"/>
            <w:tcBorders>
              <w:top w:val="single" w:sz="4" w:space="0" w:color="auto"/>
            </w:tcBorders>
            <w:shd w:val="clear" w:color="auto" w:fill="auto"/>
          </w:tcPr>
          <w:p w14:paraId="3A25DFFC" w14:textId="77777777" w:rsidR="00050138" w:rsidRPr="00077A82" w:rsidRDefault="00050138" w:rsidP="00642F24">
            <w:pPr>
              <w:spacing w:after="0"/>
              <w:jc w:val="both"/>
              <w:rPr>
                <w:rFonts w:ascii="Gill Sans MT" w:hAnsi="Gill Sans MT"/>
              </w:rPr>
            </w:pPr>
          </w:p>
        </w:tc>
      </w:tr>
      <w:tr w:rsidR="00DE1641" w:rsidRPr="00077A82" w14:paraId="7E468FB1" w14:textId="77777777" w:rsidTr="00DC0ECA">
        <w:trPr>
          <w:trHeight w:val="70"/>
        </w:trPr>
        <w:tc>
          <w:tcPr>
            <w:tcW w:w="3939" w:type="dxa"/>
            <w:tcBorders>
              <w:top w:val="single" w:sz="4" w:space="0" w:color="auto"/>
            </w:tcBorders>
            <w:shd w:val="clear" w:color="auto" w:fill="B2A1C7"/>
          </w:tcPr>
          <w:p w14:paraId="4859C3F2" w14:textId="77777777" w:rsidR="00DE1641" w:rsidRPr="00077A82" w:rsidRDefault="00DE1641" w:rsidP="00DE1641">
            <w:pPr>
              <w:spacing w:after="0"/>
              <w:rPr>
                <w:rFonts w:ascii="Gill Sans MT" w:hAnsi="Gill Sans MT"/>
                <w:b/>
              </w:rPr>
            </w:pPr>
            <w:r w:rsidRPr="00077A82">
              <w:rPr>
                <w:rFonts w:ascii="Gill Sans MT" w:hAnsi="Gill Sans MT"/>
                <w:b/>
              </w:rPr>
              <w:t>Prerequisiti</w:t>
            </w:r>
          </w:p>
          <w:p w14:paraId="76FCBA95" w14:textId="77777777" w:rsidR="00DE1641" w:rsidRPr="00077A82" w:rsidRDefault="00DE1641" w:rsidP="00642F24">
            <w:pPr>
              <w:spacing w:after="0"/>
              <w:rPr>
                <w:rFonts w:ascii="Gill Sans MT" w:hAnsi="Gill Sans MT"/>
                <w:b/>
              </w:rPr>
            </w:pPr>
          </w:p>
        </w:tc>
        <w:tc>
          <w:tcPr>
            <w:tcW w:w="5915" w:type="dxa"/>
            <w:gridSpan w:val="3"/>
            <w:tcBorders>
              <w:top w:val="single" w:sz="4" w:space="0" w:color="auto"/>
            </w:tcBorders>
            <w:shd w:val="clear" w:color="auto" w:fill="auto"/>
          </w:tcPr>
          <w:p w14:paraId="588EEDD3" w14:textId="4E1607C9" w:rsidR="002C7051" w:rsidRPr="00077A82" w:rsidRDefault="00DE1641" w:rsidP="008B5EF5">
            <w:pPr>
              <w:spacing w:after="0"/>
              <w:jc w:val="both"/>
              <w:rPr>
                <w:rFonts w:ascii="Gill Sans MT" w:hAnsi="Gill Sans MT"/>
              </w:rPr>
            </w:pPr>
            <w:r w:rsidRPr="00077A82">
              <w:rPr>
                <w:rFonts w:ascii="Gill Sans MT" w:hAnsi="Gill Sans MT"/>
              </w:rPr>
              <w:t xml:space="preserve">E’ </w:t>
            </w:r>
            <w:r w:rsidR="00FE4F25" w:rsidRPr="00077A82">
              <w:rPr>
                <w:rFonts w:ascii="Gill Sans MT" w:hAnsi="Gill Sans MT"/>
              </w:rPr>
              <w:t xml:space="preserve">auspicabile che lo studente </w:t>
            </w:r>
            <w:r w:rsidR="008B5EF5">
              <w:rPr>
                <w:rFonts w:ascii="Gill Sans MT" w:hAnsi="Gill Sans MT"/>
              </w:rPr>
              <w:t>possieda</w:t>
            </w:r>
            <w:r w:rsidRPr="00077A82">
              <w:rPr>
                <w:rFonts w:ascii="Gill Sans MT" w:hAnsi="Gill Sans MT"/>
              </w:rPr>
              <w:t xml:space="preserve"> adeguati strumenti linguistici, che consentano un armonico percorso di apprendimento nella lingua di </w:t>
            </w:r>
            <w:proofErr w:type="gramStart"/>
            <w:r w:rsidRPr="00077A82">
              <w:rPr>
                <w:rFonts w:ascii="Gill Sans MT" w:hAnsi="Gill Sans MT"/>
              </w:rPr>
              <w:t>studio</w:t>
            </w:r>
            <w:proofErr w:type="gramEnd"/>
          </w:p>
        </w:tc>
      </w:tr>
      <w:tr w:rsidR="00050138" w:rsidRPr="00077A82" w14:paraId="0F4C009C" w14:textId="77777777" w:rsidTr="00DC0ECA">
        <w:trPr>
          <w:trHeight w:val="1453"/>
        </w:trPr>
        <w:tc>
          <w:tcPr>
            <w:tcW w:w="3939" w:type="dxa"/>
            <w:tcBorders>
              <w:bottom w:val="single" w:sz="4" w:space="0" w:color="000000"/>
            </w:tcBorders>
            <w:shd w:val="clear" w:color="auto" w:fill="FFFFFF"/>
          </w:tcPr>
          <w:p w14:paraId="08E8E078" w14:textId="50044729" w:rsidR="00050138" w:rsidRPr="00077A82" w:rsidRDefault="00DE1641" w:rsidP="00642F24">
            <w:pPr>
              <w:spacing w:after="0"/>
              <w:rPr>
                <w:rFonts w:ascii="Gill Sans MT" w:hAnsi="Gill Sans MT"/>
              </w:rPr>
            </w:pPr>
            <w:proofErr w:type="spellStart"/>
            <w:r w:rsidRPr="00077A82">
              <w:rPr>
                <w:rFonts w:ascii="Gill Sans MT" w:hAnsi="Gill Sans MT"/>
              </w:rPr>
              <w:t>Ri</w:t>
            </w:r>
            <w:r w:rsidR="00050138" w:rsidRPr="00077A82">
              <w:rPr>
                <w:rFonts w:ascii="Gill Sans MT" w:hAnsi="Gill Sans MT"/>
              </w:rPr>
              <w:t>isultati</w:t>
            </w:r>
            <w:proofErr w:type="spellEnd"/>
            <w:r w:rsidR="00050138" w:rsidRPr="00077A82">
              <w:rPr>
                <w:rFonts w:ascii="Gill Sans MT" w:hAnsi="Gill Sans MT"/>
              </w:rPr>
              <w:t xml:space="preserve"> di </w:t>
            </w:r>
            <w:proofErr w:type="gramStart"/>
            <w:r w:rsidR="00050138" w:rsidRPr="00077A82">
              <w:rPr>
                <w:rFonts w:ascii="Gill Sans MT" w:hAnsi="Gill Sans MT"/>
              </w:rPr>
              <w:t xml:space="preserve">apprendimento </w:t>
            </w:r>
            <w:r w:rsidR="00AA74AB" w:rsidRPr="00077A82">
              <w:rPr>
                <w:rFonts w:ascii="Gill Sans MT" w:hAnsi="Gill Sans MT"/>
              </w:rPr>
              <w:t>attesi</w:t>
            </w:r>
            <w:proofErr w:type="gramEnd"/>
          </w:p>
          <w:p w14:paraId="68F80C4C" w14:textId="0A5E6084" w:rsidR="00050138" w:rsidRPr="00077A82" w:rsidRDefault="00050138" w:rsidP="00642F24">
            <w:pPr>
              <w:spacing w:after="0"/>
              <w:rPr>
                <w:rFonts w:ascii="Gill Sans MT" w:hAnsi="Gill Sans MT"/>
              </w:rPr>
            </w:pPr>
          </w:p>
        </w:tc>
        <w:tc>
          <w:tcPr>
            <w:tcW w:w="5915" w:type="dxa"/>
            <w:gridSpan w:val="3"/>
            <w:tcBorders>
              <w:bottom w:val="single" w:sz="4" w:space="0" w:color="000000"/>
            </w:tcBorders>
            <w:shd w:val="clear" w:color="auto" w:fill="auto"/>
          </w:tcPr>
          <w:p w14:paraId="0EFC9C00" w14:textId="77777777" w:rsidR="00050138" w:rsidRPr="00077A82" w:rsidRDefault="00050138" w:rsidP="00642F24">
            <w:pPr>
              <w:pStyle w:val="Grigliamedia1-Colore21"/>
              <w:numPr>
                <w:ilvl w:val="0"/>
                <w:numId w:val="3"/>
              </w:numPr>
              <w:spacing w:after="0"/>
              <w:jc w:val="both"/>
              <w:rPr>
                <w:rFonts w:ascii="Gill Sans MT" w:hAnsi="Gill Sans MT"/>
                <w:u w:val="single"/>
              </w:rPr>
            </w:pPr>
            <w:r w:rsidRPr="00077A82">
              <w:rPr>
                <w:rFonts w:ascii="Gill Sans MT" w:hAnsi="Gill Sans MT"/>
                <w:i/>
                <w:u w:val="single"/>
              </w:rPr>
              <w:t>Conoscenza e capacità di comprensione</w:t>
            </w:r>
          </w:p>
          <w:p w14:paraId="546F9905" w14:textId="5C0EA072" w:rsidR="007A6C40" w:rsidRPr="00077A82" w:rsidRDefault="007A6C40" w:rsidP="007A6C40">
            <w:pPr>
              <w:pStyle w:val="Paragrafoelenco"/>
              <w:widowControl w:val="0"/>
              <w:numPr>
                <w:ilvl w:val="0"/>
                <w:numId w:val="10"/>
              </w:numPr>
              <w:suppressAutoHyphens/>
              <w:spacing w:after="0" w:line="240" w:lineRule="auto"/>
              <w:contextualSpacing/>
              <w:jc w:val="both"/>
              <w:rPr>
                <w:rFonts w:ascii="Gill Sans MT" w:hAnsi="Gill Sans MT"/>
              </w:rPr>
            </w:pPr>
            <w:r w:rsidRPr="00077A82">
              <w:rPr>
                <w:rFonts w:ascii="Gill Sans MT" w:hAnsi="Gill Sans MT"/>
              </w:rPr>
              <w:t xml:space="preserve">Conoscenza di differenti aspetti della cultura letteraria e non, dei relativi </w:t>
            </w:r>
            <w:proofErr w:type="gramStart"/>
            <w:r w:rsidRPr="00077A82">
              <w:rPr>
                <w:rFonts w:ascii="Gill Sans MT" w:hAnsi="Gill Sans MT"/>
              </w:rPr>
              <w:t>contesti</w:t>
            </w:r>
            <w:proofErr w:type="gramEnd"/>
            <w:r w:rsidRPr="00077A82">
              <w:rPr>
                <w:rFonts w:ascii="Gill Sans MT" w:hAnsi="Gill Sans MT"/>
              </w:rPr>
              <w:t xml:space="preserve"> storico-culturali e di storia sociale, e di problematiche culturali contemporanee relative al Regno Unito</w:t>
            </w:r>
            <w:r w:rsidR="001A0738">
              <w:rPr>
                <w:rFonts w:ascii="Gill Sans MT" w:hAnsi="Gill Sans MT"/>
              </w:rPr>
              <w:t>, eventualmente</w:t>
            </w:r>
            <w:r w:rsidRPr="00077A82">
              <w:rPr>
                <w:rFonts w:ascii="Gill Sans MT" w:hAnsi="Gill Sans MT"/>
              </w:rPr>
              <w:t xml:space="preserve"> estese ai paesi di lingua inglese</w:t>
            </w:r>
            <w:r w:rsidR="00484F36">
              <w:rPr>
                <w:rFonts w:ascii="Gill Sans MT" w:hAnsi="Gill Sans MT"/>
              </w:rPr>
              <w:t>;</w:t>
            </w:r>
            <w:r w:rsidRPr="00077A82">
              <w:rPr>
                <w:rFonts w:ascii="Gill Sans MT" w:hAnsi="Gill Sans MT"/>
                <w:highlight w:val="yellow"/>
              </w:rPr>
              <w:t xml:space="preserve"> </w:t>
            </w:r>
          </w:p>
          <w:p w14:paraId="584E2B5C" w14:textId="687A4A83" w:rsidR="007A6C40" w:rsidRPr="00077A82" w:rsidRDefault="007A6C40" w:rsidP="007A6C40">
            <w:pPr>
              <w:pStyle w:val="Paragrafoelenco"/>
              <w:widowControl w:val="0"/>
              <w:numPr>
                <w:ilvl w:val="0"/>
                <w:numId w:val="10"/>
              </w:numPr>
              <w:suppressAutoHyphens/>
              <w:spacing w:after="0" w:line="240" w:lineRule="auto"/>
              <w:contextualSpacing/>
              <w:jc w:val="both"/>
              <w:rPr>
                <w:rFonts w:ascii="Gill Sans MT" w:hAnsi="Gill Sans MT"/>
              </w:rPr>
            </w:pPr>
            <w:r w:rsidRPr="00077A82">
              <w:rPr>
                <w:rFonts w:ascii="Gill Sans MT" w:hAnsi="Gill Sans MT"/>
              </w:rPr>
              <w:t>Conoscenza di base delle caratteristiche essenziali dell</w:t>
            </w:r>
            <w:r w:rsidR="001A0738">
              <w:rPr>
                <w:rFonts w:ascii="Gill Sans MT" w:hAnsi="Gill Sans MT"/>
              </w:rPr>
              <w:t>e diverse tipologie testuali e</w:t>
            </w:r>
            <w:r w:rsidRPr="00077A82">
              <w:rPr>
                <w:rFonts w:ascii="Gill Sans MT" w:hAnsi="Gill Sans MT"/>
              </w:rPr>
              <w:t xml:space="preserve"> dei generi letterari nell'ambito dei relativi </w:t>
            </w:r>
            <w:proofErr w:type="gramStart"/>
            <w:r w:rsidRPr="00077A82">
              <w:rPr>
                <w:rFonts w:ascii="Gill Sans MT" w:hAnsi="Gill Sans MT"/>
              </w:rPr>
              <w:t>contesti</w:t>
            </w:r>
            <w:proofErr w:type="gramEnd"/>
            <w:r w:rsidRPr="00077A82">
              <w:rPr>
                <w:rFonts w:ascii="Gill Sans MT" w:hAnsi="Gill Sans MT"/>
              </w:rPr>
              <w:t xml:space="preserve"> storico-culturali, attra</w:t>
            </w:r>
            <w:r w:rsidR="00484F36">
              <w:rPr>
                <w:rFonts w:ascii="Gill Sans MT" w:hAnsi="Gill Sans MT"/>
              </w:rPr>
              <w:t>verso l’esame di fonti primarie;</w:t>
            </w:r>
            <w:r w:rsidRPr="00077A82">
              <w:rPr>
                <w:rFonts w:ascii="Gill Sans MT" w:hAnsi="Gill Sans MT"/>
              </w:rPr>
              <w:t xml:space="preserve"> </w:t>
            </w:r>
          </w:p>
          <w:p w14:paraId="099FD9B5" w14:textId="63BA6A50" w:rsidR="007A6C40" w:rsidRPr="00077A82" w:rsidRDefault="007A6C40" w:rsidP="007A6C40">
            <w:pPr>
              <w:pStyle w:val="Paragrafoelenco"/>
              <w:numPr>
                <w:ilvl w:val="0"/>
                <w:numId w:val="3"/>
              </w:numPr>
              <w:spacing w:after="0" w:line="240" w:lineRule="auto"/>
              <w:contextualSpacing/>
              <w:jc w:val="both"/>
              <w:rPr>
                <w:rFonts w:ascii="Gill Sans MT" w:hAnsi="Gill Sans MT"/>
              </w:rPr>
            </w:pPr>
            <w:r w:rsidRPr="00077A82">
              <w:rPr>
                <w:rFonts w:ascii="Gill Sans MT" w:hAnsi="Gill Sans MT"/>
              </w:rPr>
              <w:lastRenderedPageBreak/>
              <w:t>Conoscenza di base e mirata delle m</w:t>
            </w:r>
            <w:r w:rsidR="00484F36">
              <w:rPr>
                <w:rFonts w:ascii="Gill Sans MT" w:hAnsi="Gill Sans MT"/>
              </w:rPr>
              <w:t xml:space="preserve">etodologie di analisi </w:t>
            </w:r>
            <w:proofErr w:type="gramStart"/>
            <w:r w:rsidR="00484F36">
              <w:rPr>
                <w:rFonts w:ascii="Gill Sans MT" w:hAnsi="Gill Sans MT"/>
              </w:rPr>
              <w:t>dei</w:t>
            </w:r>
            <w:proofErr w:type="gramEnd"/>
            <w:r w:rsidR="00484F36">
              <w:rPr>
                <w:rFonts w:ascii="Gill Sans MT" w:hAnsi="Gill Sans MT"/>
              </w:rPr>
              <w:t xml:space="preserve"> testi;</w:t>
            </w:r>
          </w:p>
          <w:p w14:paraId="7899FF72" w14:textId="77777777" w:rsidR="00050138" w:rsidRPr="00077A82" w:rsidRDefault="00050138" w:rsidP="00642F24">
            <w:pPr>
              <w:pStyle w:val="Grigliamedia1-Colore21"/>
              <w:numPr>
                <w:ilvl w:val="0"/>
                <w:numId w:val="3"/>
              </w:numPr>
              <w:spacing w:after="0"/>
              <w:jc w:val="both"/>
              <w:rPr>
                <w:rFonts w:ascii="Gill Sans MT" w:hAnsi="Gill Sans MT"/>
                <w:i/>
                <w:u w:val="single"/>
              </w:rPr>
            </w:pPr>
            <w:r w:rsidRPr="00077A82">
              <w:rPr>
                <w:rFonts w:ascii="Gill Sans MT" w:hAnsi="Gill Sans MT"/>
                <w:i/>
                <w:u w:val="single"/>
              </w:rPr>
              <w:t xml:space="preserve">Conoscenza e capacità di comprensione </w:t>
            </w:r>
            <w:proofErr w:type="gramStart"/>
            <w:r w:rsidRPr="00077A82">
              <w:rPr>
                <w:rFonts w:ascii="Gill Sans MT" w:hAnsi="Gill Sans MT"/>
                <w:i/>
                <w:u w:val="single"/>
              </w:rPr>
              <w:t>applicate</w:t>
            </w:r>
            <w:proofErr w:type="gramEnd"/>
          </w:p>
          <w:p w14:paraId="035364D8" w14:textId="385C729A" w:rsidR="007A6C40" w:rsidRPr="00077A82" w:rsidRDefault="007A6C40" w:rsidP="007A6C40">
            <w:pPr>
              <w:numPr>
                <w:ilvl w:val="0"/>
                <w:numId w:val="3"/>
              </w:numPr>
              <w:spacing w:after="0" w:line="240" w:lineRule="auto"/>
              <w:contextualSpacing/>
              <w:jc w:val="both"/>
              <w:rPr>
                <w:rFonts w:ascii="Gill Sans MT" w:hAnsi="Gill Sans MT"/>
                <w:i/>
              </w:rPr>
            </w:pPr>
            <w:r w:rsidRPr="00077A82">
              <w:rPr>
                <w:rFonts w:ascii="Gill Sans MT" w:hAnsi="Gill Sans MT"/>
              </w:rPr>
              <w:t xml:space="preserve">Capacità di lettura e contestualizzazione di un testo culturale inglese nelle sue </w:t>
            </w:r>
            <w:proofErr w:type="gramStart"/>
            <w:r w:rsidRPr="00077A82">
              <w:rPr>
                <w:rFonts w:ascii="Gill Sans MT" w:hAnsi="Gill Sans MT"/>
              </w:rPr>
              <w:t>componenti</w:t>
            </w:r>
            <w:proofErr w:type="gramEnd"/>
            <w:r w:rsidRPr="00077A82">
              <w:rPr>
                <w:rFonts w:ascii="Gill Sans MT" w:hAnsi="Gill Sans MT"/>
              </w:rPr>
              <w:t xml:space="preserve"> essenziali</w:t>
            </w:r>
            <w:r w:rsidR="007F7DEA">
              <w:rPr>
                <w:rFonts w:ascii="Gill Sans MT" w:hAnsi="Gill Sans MT"/>
              </w:rPr>
              <w:t>;</w:t>
            </w:r>
            <w:r w:rsidRPr="00077A82">
              <w:rPr>
                <w:rFonts w:ascii="Gill Sans MT" w:hAnsi="Gill Sans MT"/>
              </w:rPr>
              <w:t xml:space="preserve"> </w:t>
            </w:r>
          </w:p>
          <w:p w14:paraId="31506978" w14:textId="7EEA3F9C" w:rsidR="007A6C40" w:rsidRPr="00077A82" w:rsidRDefault="007A6C40" w:rsidP="007A6C40">
            <w:pPr>
              <w:numPr>
                <w:ilvl w:val="0"/>
                <w:numId w:val="3"/>
              </w:numPr>
              <w:spacing w:after="0" w:line="240" w:lineRule="auto"/>
              <w:contextualSpacing/>
              <w:jc w:val="both"/>
              <w:rPr>
                <w:rFonts w:ascii="Gill Sans MT" w:hAnsi="Gill Sans MT"/>
                <w:i/>
              </w:rPr>
            </w:pPr>
            <w:r w:rsidRPr="00077A82">
              <w:rPr>
                <w:rFonts w:ascii="Gill Sans MT" w:hAnsi="Gill Sans MT"/>
              </w:rPr>
              <w:t>Sviluppo delle capacità critiche applicate all’analisi dei testi attraverso la lettura delle fonti primarie</w:t>
            </w:r>
            <w:r w:rsidR="007F7DEA">
              <w:rPr>
                <w:rFonts w:ascii="Gill Sans MT" w:hAnsi="Gill Sans MT"/>
              </w:rPr>
              <w:t>;</w:t>
            </w:r>
            <w:r w:rsidRPr="00077A82">
              <w:rPr>
                <w:rFonts w:ascii="Gill Sans MT" w:hAnsi="Gill Sans MT"/>
              </w:rPr>
              <w:t xml:space="preserve"> </w:t>
            </w:r>
          </w:p>
          <w:p w14:paraId="63B621AE" w14:textId="6BB6005D" w:rsidR="007A6C40" w:rsidRPr="00077A82" w:rsidRDefault="007A6C40" w:rsidP="007A6C40">
            <w:pPr>
              <w:numPr>
                <w:ilvl w:val="0"/>
                <w:numId w:val="3"/>
              </w:numPr>
              <w:spacing w:after="0" w:line="240" w:lineRule="auto"/>
              <w:contextualSpacing/>
              <w:jc w:val="both"/>
              <w:rPr>
                <w:rFonts w:ascii="Gill Sans MT" w:hAnsi="Gill Sans MT"/>
                <w:i/>
              </w:rPr>
            </w:pPr>
            <w:proofErr w:type="gramStart"/>
            <w:r w:rsidRPr="00077A82">
              <w:rPr>
                <w:rFonts w:ascii="Gill Sans MT" w:hAnsi="Gill Sans MT"/>
              </w:rPr>
              <w:t>Capacità di base di utilizzare i principali strumenti critici e supporti multimediali nell’ambito disciplinare</w:t>
            </w:r>
            <w:r w:rsidR="00484F36">
              <w:rPr>
                <w:rFonts w:ascii="Gill Sans MT" w:hAnsi="Gill Sans MT"/>
              </w:rPr>
              <w:t>;</w:t>
            </w:r>
            <w:proofErr w:type="gramEnd"/>
          </w:p>
          <w:p w14:paraId="0F877549" w14:textId="77777777" w:rsidR="00050138" w:rsidRPr="00077A82" w:rsidRDefault="00050138" w:rsidP="00642F24">
            <w:pPr>
              <w:pStyle w:val="Grigliamedia1-Colore21"/>
              <w:numPr>
                <w:ilvl w:val="0"/>
                <w:numId w:val="3"/>
              </w:numPr>
              <w:spacing w:after="0"/>
              <w:jc w:val="both"/>
              <w:rPr>
                <w:rFonts w:ascii="Gill Sans MT" w:hAnsi="Gill Sans MT"/>
                <w:i/>
                <w:u w:val="single"/>
              </w:rPr>
            </w:pPr>
            <w:r w:rsidRPr="00077A82">
              <w:rPr>
                <w:rFonts w:ascii="Gill Sans MT" w:hAnsi="Gill Sans MT"/>
                <w:i/>
                <w:u w:val="single"/>
              </w:rPr>
              <w:t>Autonomia di giudizio</w:t>
            </w:r>
          </w:p>
          <w:p w14:paraId="5FB7D839" w14:textId="4E70D1CF" w:rsidR="007A6C40" w:rsidRPr="00077A82" w:rsidRDefault="007A6C40" w:rsidP="007A6C40">
            <w:pPr>
              <w:pStyle w:val="Paragrafoelenco"/>
              <w:numPr>
                <w:ilvl w:val="0"/>
                <w:numId w:val="3"/>
              </w:numPr>
              <w:spacing w:after="0" w:line="240" w:lineRule="auto"/>
              <w:contextualSpacing/>
              <w:jc w:val="both"/>
              <w:rPr>
                <w:rFonts w:ascii="Gill Sans MT" w:hAnsi="Gill Sans MT"/>
              </w:rPr>
            </w:pPr>
            <w:proofErr w:type="gramStart"/>
            <w:r w:rsidRPr="00077A82">
              <w:rPr>
                <w:rFonts w:ascii="Gill Sans MT" w:hAnsi="Gill Sans MT"/>
              </w:rPr>
              <w:t>Capacità di riconoscere l</w:t>
            </w:r>
            <w:r w:rsidR="001A0738">
              <w:rPr>
                <w:rFonts w:ascii="Gill Sans MT" w:hAnsi="Gill Sans MT"/>
              </w:rPr>
              <w:t>e principali tipologie testuali</w:t>
            </w:r>
            <w:r w:rsidRPr="00077A82">
              <w:rPr>
                <w:rFonts w:ascii="Gill Sans MT" w:hAnsi="Gill Sans MT"/>
              </w:rPr>
              <w:t xml:space="preserve"> e i generi letterari nella loro evoluzione storico-culturale nell’ambito della cult</w:t>
            </w:r>
            <w:proofErr w:type="gramEnd"/>
            <w:r w:rsidRPr="00077A82">
              <w:rPr>
                <w:rFonts w:ascii="Gill Sans MT" w:hAnsi="Gill Sans MT"/>
              </w:rPr>
              <w:t>ura inglese</w:t>
            </w:r>
            <w:r w:rsidR="007F7DEA">
              <w:rPr>
                <w:rFonts w:ascii="Gill Sans MT" w:hAnsi="Gill Sans MT"/>
              </w:rPr>
              <w:t>;</w:t>
            </w:r>
          </w:p>
          <w:p w14:paraId="2AEEFD11" w14:textId="738A347A" w:rsidR="007A6C40" w:rsidRPr="00077A82" w:rsidRDefault="007A6C40" w:rsidP="007A6C40">
            <w:pPr>
              <w:pStyle w:val="Paragrafoelenco"/>
              <w:numPr>
                <w:ilvl w:val="0"/>
                <w:numId w:val="3"/>
              </w:numPr>
              <w:spacing w:after="0" w:line="240" w:lineRule="auto"/>
              <w:contextualSpacing/>
              <w:jc w:val="both"/>
              <w:rPr>
                <w:rFonts w:ascii="Gill Sans MT" w:hAnsi="Gill Sans MT"/>
              </w:rPr>
            </w:pPr>
            <w:r w:rsidRPr="00077A82">
              <w:rPr>
                <w:rFonts w:ascii="Gill Sans MT" w:hAnsi="Gill Sans MT"/>
              </w:rPr>
              <w:t>Capacità di identificare la distinzione e la relazione fra fonti primarie e secondarie</w:t>
            </w:r>
            <w:r w:rsidR="007F7DEA">
              <w:rPr>
                <w:rFonts w:ascii="Gill Sans MT" w:hAnsi="Gill Sans MT"/>
              </w:rPr>
              <w:t>;</w:t>
            </w:r>
          </w:p>
          <w:p w14:paraId="1DDC3B4F" w14:textId="180C293B" w:rsidR="007A6C40" w:rsidRPr="00077A82" w:rsidRDefault="007A6C40" w:rsidP="007A6C40">
            <w:pPr>
              <w:pStyle w:val="Paragrafoelenco"/>
              <w:numPr>
                <w:ilvl w:val="0"/>
                <w:numId w:val="3"/>
              </w:numPr>
              <w:spacing w:after="0" w:line="240" w:lineRule="auto"/>
              <w:contextualSpacing/>
              <w:jc w:val="both"/>
              <w:rPr>
                <w:rFonts w:ascii="Gill Sans MT" w:hAnsi="Gill Sans MT"/>
              </w:rPr>
            </w:pPr>
            <w:r w:rsidRPr="00077A82">
              <w:rPr>
                <w:rFonts w:ascii="Gill Sans MT" w:hAnsi="Gill Sans MT"/>
              </w:rPr>
              <w:t>Capacità di riconoscere la rilevanza della corretta utilizzazione del web come strumento di ricerca</w:t>
            </w:r>
            <w:r w:rsidR="007F7DEA">
              <w:rPr>
                <w:rFonts w:ascii="Gill Sans MT" w:hAnsi="Gill Sans MT"/>
              </w:rPr>
              <w:t>;</w:t>
            </w:r>
          </w:p>
          <w:p w14:paraId="7138CD82" w14:textId="77777777" w:rsidR="00050138" w:rsidRPr="00077A82" w:rsidRDefault="00050138" w:rsidP="00642F24">
            <w:pPr>
              <w:pStyle w:val="Grigliamedia1-Colore21"/>
              <w:numPr>
                <w:ilvl w:val="0"/>
                <w:numId w:val="3"/>
              </w:numPr>
              <w:spacing w:after="0"/>
              <w:jc w:val="both"/>
              <w:rPr>
                <w:rFonts w:ascii="Gill Sans MT" w:hAnsi="Gill Sans MT"/>
                <w:i/>
                <w:u w:val="single"/>
              </w:rPr>
            </w:pPr>
            <w:r w:rsidRPr="00077A82">
              <w:rPr>
                <w:rFonts w:ascii="Gill Sans MT" w:hAnsi="Gill Sans MT"/>
                <w:i/>
                <w:u w:val="single"/>
              </w:rPr>
              <w:t>Abilità comunicative</w:t>
            </w:r>
          </w:p>
          <w:p w14:paraId="302188ED" w14:textId="2596681E" w:rsidR="007A6C40" w:rsidRPr="00077A82" w:rsidRDefault="007A6C40" w:rsidP="007A6C40">
            <w:pPr>
              <w:numPr>
                <w:ilvl w:val="0"/>
                <w:numId w:val="3"/>
              </w:numPr>
              <w:spacing w:after="0" w:line="240" w:lineRule="auto"/>
              <w:contextualSpacing/>
              <w:jc w:val="both"/>
              <w:rPr>
                <w:rFonts w:ascii="Gill Sans MT" w:hAnsi="Gill Sans MT"/>
                <w:i/>
              </w:rPr>
            </w:pPr>
            <w:r w:rsidRPr="00077A82">
              <w:rPr>
                <w:rFonts w:ascii="Gill Sans MT" w:hAnsi="Gill Sans MT"/>
              </w:rPr>
              <w:t xml:space="preserve">Capacità di </w:t>
            </w:r>
            <w:proofErr w:type="gramStart"/>
            <w:r w:rsidRPr="00077A82">
              <w:rPr>
                <w:rFonts w:ascii="Gill Sans MT" w:hAnsi="Gill Sans MT"/>
              </w:rPr>
              <w:t>relazionare</w:t>
            </w:r>
            <w:proofErr w:type="gramEnd"/>
            <w:r w:rsidRPr="00077A82">
              <w:rPr>
                <w:rFonts w:ascii="Gill Sans MT" w:hAnsi="Gill Sans MT"/>
              </w:rPr>
              <w:t xml:space="preserve"> oralmente in lingua inglese su principali  problematiche culturali e storico-letterarie utilizzando con accuratezza fonti primarie e bibliografia critica</w:t>
            </w:r>
            <w:r w:rsidR="007F7DEA">
              <w:rPr>
                <w:rFonts w:ascii="Gill Sans MT" w:hAnsi="Gill Sans MT"/>
              </w:rPr>
              <w:t>;</w:t>
            </w:r>
          </w:p>
          <w:p w14:paraId="0BF3819E" w14:textId="77777777" w:rsidR="00050138" w:rsidRPr="00077A82" w:rsidRDefault="00050138" w:rsidP="00050138">
            <w:pPr>
              <w:pStyle w:val="Grigliamedia1-Colore21"/>
              <w:numPr>
                <w:ilvl w:val="0"/>
                <w:numId w:val="3"/>
              </w:numPr>
              <w:spacing w:after="0"/>
              <w:jc w:val="both"/>
              <w:rPr>
                <w:rFonts w:ascii="Gill Sans MT" w:hAnsi="Gill Sans MT"/>
                <w:i/>
                <w:u w:val="single"/>
              </w:rPr>
            </w:pPr>
            <w:r w:rsidRPr="00077A82">
              <w:rPr>
                <w:rFonts w:ascii="Gill Sans MT" w:hAnsi="Gill Sans MT"/>
                <w:i/>
                <w:u w:val="single"/>
              </w:rPr>
              <w:t>Capacità di apprendere</w:t>
            </w:r>
          </w:p>
          <w:p w14:paraId="22A3278A" w14:textId="16251CC5" w:rsidR="007A6C40" w:rsidRPr="00077A82" w:rsidRDefault="007A6C40" w:rsidP="007A6C40">
            <w:pPr>
              <w:numPr>
                <w:ilvl w:val="0"/>
                <w:numId w:val="3"/>
              </w:numPr>
              <w:spacing w:after="0" w:line="240" w:lineRule="auto"/>
              <w:contextualSpacing/>
              <w:jc w:val="both"/>
              <w:rPr>
                <w:rFonts w:ascii="Gill Sans MT" w:hAnsi="Gill Sans MT"/>
                <w:i/>
              </w:rPr>
            </w:pPr>
            <w:r w:rsidRPr="00077A82">
              <w:rPr>
                <w:rFonts w:ascii="Gill Sans MT" w:hAnsi="Gill Sans MT"/>
              </w:rPr>
              <w:t>Acquisizione di consapevol</w:t>
            </w:r>
            <w:r w:rsidR="00D536E5" w:rsidRPr="00077A82">
              <w:rPr>
                <w:rFonts w:ascii="Gill Sans MT" w:hAnsi="Gill Sans MT"/>
              </w:rPr>
              <w:t xml:space="preserve">ezza della storicità dei testi </w:t>
            </w:r>
            <w:r w:rsidRPr="00077A82">
              <w:rPr>
                <w:rFonts w:ascii="Gill Sans MT" w:hAnsi="Gill Sans MT"/>
              </w:rPr>
              <w:t>e capacità di riconoscere la constante evoluzione delle forme testuali</w:t>
            </w:r>
            <w:r w:rsidR="007F7DEA">
              <w:rPr>
                <w:rFonts w:ascii="Gill Sans MT" w:hAnsi="Gill Sans MT"/>
              </w:rPr>
              <w:t>;</w:t>
            </w:r>
          </w:p>
          <w:p w14:paraId="4429B686" w14:textId="28CD6B30" w:rsidR="00D2683D" w:rsidRPr="00077A82" w:rsidRDefault="007A6C40" w:rsidP="007A6C40">
            <w:pPr>
              <w:numPr>
                <w:ilvl w:val="0"/>
                <w:numId w:val="3"/>
              </w:numPr>
              <w:spacing w:after="0" w:line="240" w:lineRule="auto"/>
              <w:contextualSpacing/>
              <w:jc w:val="both"/>
              <w:rPr>
                <w:rFonts w:ascii="Gill Sans MT" w:hAnsi="Gill Sans MT"/>
                <w:i/>
              </w:rPr>
            </w:pPr>
            <w:r w:rsidRPr="00077A82">
              <w:rPr>
                <w:rFonts w:ascii="Gill Sans MT" w:hAnsi="Gill Sans MT"/>
              </w:rPr>
              <w:t>Capacità di riconoscere e applicare metodi e strumenti di analisi diversi e di utilizzare autonomamente materiali di approfondimento messi a disposizione dal docente</w:t>
            </w:r>
            <w:r w:rsidR="007F7DEA">
              <w:rPr>
                <w:rFonts w:ascii="Gill Sans MT" w:hAnsi="Gill Sans MT"/>
              </w:rPr>
              <w:t>.</w:t>
            </w:r>
            <w:r w:rsidRPr="00077A82">
              <w:rPr>
                <w:rFonts w:ascii="Gill Sans MT" w:hAnsi="Gill Sans MT"/>
              </w:rPr>
              <w:t xml:space="preserve"> </w:t>
            </w:r>
          </w:p>
        </w:tc>
      </w:tr>
      <w:tr w:rsidR="00050138" w:rsidRPr="00077A82" w14:paraId="0DAA921C" w14:textId="77777777" w:rsidTr="00DC0ECA">
        <w:trPr>
          <w:trHeight w:val="70"/>
        </w:trPr>
        <w:tc>
          <w:tcPr>
            <w:tcW w:w="3939" w:type="dxa"/>
            <w:tcBorders>
              <w:bottom w:val="single" w:sz="4" w:space="0" w:color="auto"/>
            </w:tcBorders>
            <w:shd w:val="clear" w:color="auto" w:fill="FFFFFF"/>
          </w:tcPr>
          <w:p w14:paraId="71C0108C" w14:textId="77777777" w:rsidR="00050138" w:rsidRPr="00077A82" w:rsidRDefault="00050138" w:rsidP="00642F24">
            <w:pPr>
              <w:spacing w:after="0"/>
              <w:rPr>
                <w:rFonts w:ascii="Gill Sans MT" w:hAnsi="Gill Sans MT"/>
              </w:rPr>
            </w:pPr>
            <w:r w:rsidRPr="00077A82">
              <w:rPr>
                <w:rFonts w:ascii="Gill Sans MT" w:hAnsi="Gill Sans MT"/>
              </w:rPr>
              <w:lastRenderedPageBreak/>
              <w:t xml:space="preserve">Contenuti </w:t>
            </w:r>
            <w:proofErr w:type="gramStart"/>
            <w:r w:rsidRPr="00077A82">
              <w:rPr>
                <w:rFonts w:ascii="Gill Sans MT" w:hAnsi="Gill Sans MT"/>
              </w:rPr>
              <w:t xml:space="preserve">di </w:t>
            </w:r>
            <w:proofErr w:type="gramEnd"/>
            <w:r w:rsidRPr="00077A82">
              <w:rPr>
                <w:rFonts w:ascii="Gill Sans MT" w:hAnsi="Gill Sans MT"/>
              </w:rPr>
              <w:t>insegnamento</w:t>
            </w:r>
          </w:p>
        </w:tc>
        <w:tc>
          <w:tcPr>
            <w:tcW w:w="5915" w:type="dxa"/>
            <w:gridSpan w:val="3"/>
            <w:tcBorders>
              <w:bottom w:val="single" w:sz="4" w:space="0" w:color="auto"/>
            </w:tcBorders>
            <w:shd w:val="clear" w:color="auto" w:fill="auto"/>
          </w:tcPr>
          <w:p w14:paraId="7047CDAE" w14:textId="195C9EDC" w:rsidR="00050138" w:rsidRPr="00077A82" w:rsidRDefault="00B04A30" w:rsidP="00651548">
            <w:pPr>
              <w:rPr>
                <w:rFonts w:ascii="Gill Sans MT" w:hAnsi="Gill Sans MT"/>
              </w:rPr>
            </w:pPr>
            <w:r w:rsidRPr="00077A82">
              <w:rPr>
                <w:rFonts w:ascii="Gill Sans MT" w:hAnsi="Gill Sans MT"/>
              </w:rPr>
              <w:t xml:space="preserve">L'insegnamento di Cultura Inglese del primo anno </w:t>
            </w:r>
            <w:proofErr w:type="gramStart"/>
            <w:r w:rsidRPr="00077A82">
              <w:rPr>
                <w:rFonts w:ascii="Gill Sans MT" w:hAnsi="Gill Sans MT"/>
              </w:rPr>
              <w:t>di</w:t>
            </w:r>
            <w:proofErr w:type="gramEnd"/>
            <w:r w:rsidRPr="00077A82">
              <w:rPr>
                <w:rFonts w:ascii="Gill Sans MT" w:hAnsi="Gill Sans MT"/>
              </w:rPr>
              <w:t xml:space="preserve"> corso della L11 individua quale pri</w:t>
            </w:r>
            <w:r w:rsidR="00AA5145">
              <w:rPr>
                <w:rFonts w:ascii="Gill Sans MT" w:hAnsi="Gill Sans MT"/>
              </w:rPr>
              <w:t>mario</w:t>
            </w:r>
            <w:r w:rsidRPr="00077A82">
              <w:rPr>
                <w:rFonts w:ascii="Gill Sans MT" w:hAnsi="Gill Sans MT"/>
              </w:rPr>
              <w:t xml:space="preserve"> ma non esclusivo ambito di studio </w:t>
            </w:r>
            <w:r w:rsidR="007A23A8">
              <w:rPr>
                <w:rFonts w:ascii="Gill Sans MT" w:hAnsi="Gill Sans MT"/>
              </w:rPr>
              <w:t>aspetti scelti della cultura</w:t>
            </w:r>
            <w:r w:rsidRPr="00077A82">
              <w:rPr>
                <w:rFonts w:ascii="Gill Sans MT" w:hAnsi="Gill Sans MT"/>
              </w:rPr>
              <w:t xml:space="preserve"> del Regno Unito ed eventualmente dei paesi di lingua inglese nel XX e XXI secolo, attraverso l'analisi di testi rappresentativi. L’oggetto specifico del corso potrà essere declinato secondo diverse prospettive analitiche, sia come prodotto di una vicenda storica che affonda le sue radici nel passato, definendone la storicità, sia </w:t>
            </w:r>
            <w:proofErr w:type="gramStart"/>
            <w:r w:rsidRPr="00077A82">
              <w:rPr>
                <w:rFonts w:ascii="Gill Sans MT" w:hAnsi="Gill Sans MT"/>
              </w:rPr>
              <w:t>in relazione alle</w:t>
            </w:r>
            <w:proofErr w:type="gramEnd"/>
            <w:r w:rsidRPr="00077A82">
              <w:rPr>
                <w:rFonts w:ascii="Gill Sans MT" w:hAnsi="Gill Sans MT"/>
              </w:rPr>
              <w:t xml:space="preserve"> risonanze che i testi selezionati rivestono nella cultura contemporanea attraverso varie forme di riscrittura, adattamento, attualizzazione, anche in relazione all’avvento di nuovi media. Si presterà particolare attenzione alle problematiche </w:t>
            </w:r>
            <w:r w:rsidR="00651548">
              <w:rPr>
                <w:rFonts w:ascii="Gill Sans MT" w:hAnsi="Gill Sans MT"/>
              </w:rPr>
              <w:t xml:space="preserve">di </w:t>
            </w:r>
            <w:r w:rsidRPr="00077A82">
              <w:rPr>
                <w:rFonts w:ascii="Gill Sans MT" w:hAnsi="Gill Sans MT"/>
              </w:rPr>
              <w:t xml:space="preserve">storia sociale e cultura letteraria, anche con il contributo di approcci e metodologie come Media </w:t>
            </w:r>
            <w:proofErr w:type="spellStart"/>
            <w:r w:rsidRPr="00077A82">
              <w:rPr>
                <w:rFonts w:ascii="Gill Sans MT" w:hAnsi="Gill Sans MT"/>
              </w:rPr>
              <w:t>Studies</w:t>
            </w:r>
            <w:proofErr w:type="spellEnd"/>
            <w:r w:rsidRPr="00077A82">
              <w:rPr>
                <w:rFonts w:ascii="Gill Sans MT" w:hAnsi="Gill Sans MT"/>
              </w:rPr>
              <w:t xml:space="preserve">, Cultural </w:t>
            </w:r>
            <w:proofErr w:type="spellStart"/>
            <w:r w:rsidRPr="00077A82">
              <w:rPr>
                <w:rFonts w:ascii="Gill Sans MT" w:hAnsi="Gill Sans MT"/>
              </w:rPr>
              <w:t>Studies</w:t>
            </w:r>
            <w:proofErr w:type="spellEnd"/>
            <w:r w:rsidRPr="00077A82">
              <w:rPr>
                <w:rFonts w:ascii="Gill Sans MT" w:hAnsi="Gill Sans MT"/>
              </w:rPr>
              <w:t xml:space="preserve">, Visual </w:t>
            </w:r>
            <w:proofErr w:type="spellStart"/>
            <w:r w:rsidRPr="00077A82">
              <w:rPr>
                <w:rFonts w:ascii="Gill Sans MT" w:hAnsi="Gill Sans MT"/>
              </w:rPr>
              <w:t>Studies</w:t>
            </w:r>
            <w:proofErr w:type="spellEnd"/>
            <w:r w:rsidRPr="00077A82">
              <w:rPr>
                <w:rFonts w:ascii="Gill Sans MT" w:hAnsi="Gill Sans MT"/>
              </w:rPr>
              <w:t xml:space="preserve">, </w:t>
            </w:r>
            <w:proofErr w:type="spellStart"/>
            <w:r w:rsidRPr="00077A82">
              <w:rPr>
                <w:rFonts w:ascii="Gill Sans MT" w:hAnsi="Gill Sans MT"/>
              </w:rPr>
              <w:t>Museum</w:t>
            </w:r>
            <w:proofErr w:type="spellEnd"/>
            <w:r w:rsidRPr="00077A82">
              <w:rPr>
                <w:rFonts w:ascii="Gill Sans MT" w:hAnsi="Gill Sans MT"/>
              </w:rPr>
              <w:t xml:space="preserve"> </w:t>
            </w:r>
            <w:proofErr w:type="spellStart"/>
            <w:r w:rsidRPr="00077A82">
              <w:rPr>
                <w:rFonts w:ascii="Gill Sans MT" w:hAnsi="Gill Sans MT"/>
              </w:rPr>
              <w:t>Studies</w:t>
            </w:r>
            <w:proofErr w:type="spellEnd"/>
            <w:r w:rsidRPr="00077A82">
              <w:rPr>
                <w:rFonts w:ascii="Gill Sans MT" w:hAnsi="Gill Sans MT"/>
              </w:rPr>
              <w:t xml:space="preserve">, </w:t>
            </w:r>
            <w:proofErr w:type="spellStart"/>
            <w:r w:rsidRPr="00077A82">
              <w:rPr>
                <w:rFonts w:ascii="Gill Sans MT" w:hAnsi="Gill Sans MT"/>
              </w:rPr>
              <w:t>Postcolonial</w:t>
            </w:r>
            <w:proofErr w:type="spellEnd"/>
            <w:r w:rsidRPr="00077A82">
              <w:rPr>
                <w:rFonts w:ascii="Gill Sans MT" w:hAnsi="Gill Sans MT"/>
              </w:rPr>
              <w:t xml:space="preserve"> </w:t>
            </w:r>
            <w:proofErr w:type="spellStart"/>
            <w:r w:rsidRPr="00077A82">
              <w:rPr>
                <w:rFonts w:ascii="Gill Sans MT" w:hAnsi="Gill Sans MT"/>
              </w:rPr>
              <w:t>Studies</w:t>
            </w:r>
            <w:proofErr w:type="spellEnd"/>
            <w:r w:rsidRPr="00077A82">
              <w:rPr>
                <w:rFonts w:ascii="Gill Sans MT" w:hAnsi="Gill Sans MT"/>
              </w:rPr>
              <w:t>.</w:t>
            </w:r>
          </w:p>
        </w:tc>
      </w:tr>
      <w:tr w:rsidR="00050138" w:rsidRPr="00077A82" w14:paraId="748102F8" w14:textId="77777777" w:rsidTr="00DC0ECA">
        <w:trPr>
          <w:trHeight w:val="70"/>
        </w:trPr>
        <w:tc>
          <w:tcPr>
            <w:tcW w:w="3939" w:type="dxa"/>
            <w:tcBorders>
              <w:top w:val="single" w:sz="4" w:space="0" w:color="auto"/>
              <w:left w:val="nil"/>
              <w:bottom w:val="single" w:sz="4" w:space="0" w:color="auto"/>
              <w:right w:val="nil"/>
            </w:tcBorders>
            <w:shd w:val="clear" w:color="auto" w:fill="FFFFFF"/>
          </w:tcPr>
          <w:p w14:paraId="63B4066D" w14:textId="77777777" w:rsidR="00050138" w:rsidRPr="00077A82" w:rsidRDefault="00050138" w:rsidP="00642F24">
            <w:pPr>
              <w:spacing w:after="0"/>
              <w:rPr>
                <w:rFonts w:ascii="Gill Sans MT" w:hAnsi="Gill Sans MT"/>
                <w:lang w:val="en-US"/>
              </w:rPr>
            </w:pPr>
          </w:p>
        </w:tc>
        <w:tc>
          <w:tcPr>
            <w:tcW w:w="5915" w:type="dxa"/>
            <w:gridSpan w:val="3"/>
            <w:tcBorders>
              <w:top w:val="single" w:sz="4" w:space="0" w:color="auto"/>
              <w:left w:val="nil"/>
              <w:bottom w:val="single" w:sz="4" w:space="0" w:color="auto"/>
              <w:right w:val="nil"/>
            </w:tcBorders>
            <w:shd w:val="clear" w:color="auto" w:fill="auto"/>
          </w:tcPr>
          <w:p w14:paraId="0C675DAA" w14:textId="77777777" w:rsidR="00050138" w:rsidRPr="00077A82" w:rsidRDefault="00050138" w:rsidP="00642F24">
            <w:pPr>
              <w:spacing w:after="0"/>
              <w:rPr>
                <w:rFonts w:ascii="Gill Sans MT" w:hAnsi="Gill Sans MT"/>
                <w:lang w:val="en-US"/>
              </w:rPr>
            </w:pPr>
          </w:p>
        </w:tc>
      </w:tr>
      <w:tr w:rsidR="00050138" w:rsidRPr="00077A82" w14:paraId="51322D3E" w14:textId="77777777" w:rsidTr="00DC0ECA">
        <w:trPr>
          <w:trHeight w:val="70"/>
        </w:trPr>
        <w:tc>
          <w:tcPr>
            <w:tcW w:w="3939" w:type="dxa"/>
            <w:tcBorders>
              <w:top w:val="single" w:sz="4" w:space="0" w:color="auto"/>
            </w:tcBorders>
            <w:shd w:val="clear" w:color="auto" w:fill="B2A1C7"/>
          </w:tcPr>
          <w:p w14:paraId="145BD77C" w14:textId="77777777" w:rsidR="00050138" w:rsidRPr="00077A82" w:rsidRDefault="00050138" w:rsidP="00642F24">
            <w:pPr>
              <w:spacing w:after="0"/>
              <w:rPr>
                <w:rFonts w:ascii="Gill Sans MT" w:hAnsi="Gill Sans MT"/>
                <w:b/>
              </w:rPr>
            </w:pPr>
            <w:r w:rsidRPr="00077A82">
              <w:rPr>
                <w:rFonts w:ascii="Gill Sans MT" w:hAnsi="Gill Sans MT"/>
                <w:b/>
              </w:rPr>
              <w:t>Programma</w:t>
            </w:r>
          </w:p>
        </w:tc>
        <w:tc>
          <w:tcPr>
            <w:tcW w:w="5915" w:type="dxa"/>
            <w:gridSpan w:val="3"/>
            <w:tcBorders>
              <w:top w:val="single" w:sz="4" w:space="0" w:color="auto"/>
            </w:tcBorders>
            <w:shd w:val="clear" w:color="auto" w:fill="auto"/>
          </w:tcPr>
          <w:p w14:paraId="7232F260" w14:textId="36E5E317" w:rsidR="00050138" w:rsidRPr="00077A82" w:rsidRDefault="00812B51" w:rsidP="00642F24">
            <w:pPr>
              <w:spacing w:after="0"/>
              <w:rPr>
                <w:rFonts w:ascii="Gill Sans MT" w:hAnsi="Gill Sans MT"/>
                <w:lang w:val="en-GB"/>
              </w:rPr>
            </w:pPr>
            <w:r w:rsidRPr="00077A82">
              <w:rPr>
                <w:rFonts w:ascii="Gill Sans MT" w:hAnsi="Gill Sans MT"/>
                <w:lang w:val="en-GB"/>
              </w:rPr>
              <w:t xml:space="preserve">From the </w:t>
            </w:r>
            <w:r w:rsidRPr="00077A82">
              <w:rPr>
                <w:rFonts w:ascii="Gill Sans MT" w:hAnsi="Gill Sans MT"/>
                <w:i/>
                <w:lang w:val="en-GB"/>
              </w:rPr>
              <w:t>Brooke</w:t>
            </w:r>
            <w:r w:rsidR="00661CA2">
              <w:rPr>
                <w:rFonts w:ascii="Gill Sans MT" w:hAnsi="Gill Sans MT"/>
                <w:i/>
                <w:lang w:val="en-GB"/>
              </w:rPr>
              <w:t>s</w:t>
            </w:r>
            <w:r w:rsidRPr="00077A82">
              <w:rPr>
                <w:rFonts w:ascii="Gill Sans MT" w:hAnsi="Gill Sans MT"/>
                <w:i/>
                <w:lang w:val="en-GB"/>
              </w:rPr>
              <w:t xml:space="preserve"> </w:t>
            </w:r>
            <w:r w:rsidRPr="00077A82">
              <w:rPr>
                <w:rFonts w:ascii="Gill Sans MT" w:hAnsi="Gill Sans MT"/>
                <w:lang w:val="en-GB"/>
              </w:rPr>
              <w:t xml:space="preserve">to the </w:t>
            </w:r>
            <w:r w:rsidRPr="00077A82">
              <w:rPr>
                <w:rFonts w:ascii="Gill Sans MT" w:hAnsi="Gill Sans MT"/>
                <w:i/>
                <w:lang w:val="en-GB"/>
              </w:rPr>
              <w:t xml:space="preserve">Empire </w:t>
            </w:r>
            <w:proofErr w:type="spellStart"/>
            <w:r w:rsidRPr="00077A82">
              <w:rPr>
                <w:rFonts w:ascii="Gill Sans MT" w:hAnsi="Gill Sans MT"/>
                <w:i/>
                <w:lang w:val="en-GB"/>
              </w:rPr>
              <w:t>Windrush</w:t>
            </w:r>
            <w:proofErr w:type="spellEnd"/>
            <w:r w:rsidR="0042238F">
              <w:rPr>
                <w:rFonts w:ascii="Gill Sans MT" w:hAnsi="Gill Sans MT"/>
                <w:lang w:val="en-GB"/>
              </w:rPr>
              <w:t xml:space="preserve"> and B</w:t>
            </w:r>
            <w:r w:rsidRPr="00077A82">
              <w:rPr>
                <w:rFonts w:ascii="Gill Sans MT" w:hAnsi="Gill Sans MT"/>
                <w:lang w:val="en-GB"/>
              </w:rPr>
              <w:t xml:space="preserve">eyond: Transatlantic </w:t>
            </w:r>
            <w:r w:rsidR="0042238F">
              <w:rPr>
                <w:rFonts w:ascii="Gill Sans MT" w:hAnsi="Gill Sans MT"/>
                <w:lang w:val="en-GB"/>
              </w:rPr>
              <w:t>Routes</w:t>
            </w:r>
            <w:r w:rsidRPr="00077A82">
              <w:rPr>
                <w:rFonts w:ascii="Gill Sans MT" w:hAnsi="Gill Sans MT"/>
                <w:lang w:val="en-GB"/>
              </w:rPr>
              <w:t xml:space="preserve"> in British Culture</w:t>
            </w:r>
            <w:r w:rsidR="0042238F">
              <w:rPr>
                <w:rFonts w:ascii="Gill Sans MT" w:hAnsi="Gill Sans MT"/>
                <w:lang w:val="en-GB"/>
              </w:rPr>
              <w:t>, 1780</w:t>
            </w:r>
            <w:r w:rsidR="00EF33FD">
              <w:rPr>
                <w:rFonts w:ascii="Gill Sans MT" w:hAnsi="Gill Sans MT"/>
                <w:lang w:val="en-GB"/>
              </w:rPr>
              <w:t>s</w:t>
            </w:r>
            <w:r w:rsidR="0042238F">
              <w:rPr>
                <w:rFonts w:ascii="Gill Sans MT" w:hAnsi="Gill Sans MT"/>
                <w:lang w:val="en-GB"/>
              </w:rPr>
              <w:t>-2020</w:t>
            </w:r>
            <w:r w:rsidR="00EF33FD">
              <w:rPr>
                <w:rFonts w:ascii="Gill Sans MT" w:hAnsi="Gill Sans MT"/>
                <w:lang w:val="en-GB"/>
              </w:rPr>
              <w:t>s</w:t>
            </w:r>
          </w:p>
          <w:p w14:paraId="4508590C" w14:textId="77777777" w:rsidR="00C701EC" w:rsidRDefault="00BC7425" w:rsidP="00C024D1">
            <w:pPr>
              <w:spacing w:after="0"/>
              <w:rPr>
                <w:rFonts w:ascii="Gill Sans MT" w:hAnsi="Gill Sans MT"/>
                <w:lang w:val="en-GB"/>
              </w:rPr>
            </w:pPr>
            <w:r w:rsidRPr="00077A82">
              <w:rPr>
                <w:rFonts w:ascii="Gill Sans MT" w:hAnsi="Gill Sans MT"/>
                <w:lang w:val="en-GB"/>
              </w:rPr>
              <w:t xml:space="preserve">This course is intended to introduce </w:t>
            </w:r>
            <w:r w:rsidR="00D8091C" w:rsidRPr="00077A82">
              <w:rPr>
                <w:rFonts w:ascii="Gill Sans MT" w:hAnsi="Gill Sans MT"/>
                <w:lang w:val="en-GB"/>
              </w:rPr>
              <w:t xml:space="preserve">and discuss </w:t>
            </w:r>
            <w:r w:rsidRPr="00077A82">
              <w:rPr>
                <w:rFonts w:ascii="Gill Sans MT" w:hAnsi="Gill Sans MT"/>
                <w:lang w:val="en-GB"/>
              </w:rPr>
              <w:t xml:space="preserve">the plural notion of </w:t>
            </w:r>
            <w:r w:rsidRPr="00077A82">
              <w:rPr>
                <w:rFonts w:ascii="Gill Sans MT" w:hAnsi="Gill Sans MT"/>
                <w:i/>
                <w:lang w:val="en-GB"/>
              </w:rPr>
              <w:t>culture</w:t>
            </w:r>
            <w:r w:rsidRPr="00077A82">
              <w:rPr>
                <w:rFonts w:ascii="Gill Sans MT" w:hAnsi="Gill Sans MT"/>
                <w:lang w:val="en-GB"/>
              </w:rPr>
              <w:t xml:space="preserve"> by exploring a crucial </w:t>
            </w:r>
            <w:r w:rsidR="00D41AD7" w:rsidRPr="00077A82">
              <w:rPr>
                <w:rFonts w:ascii="Gill Sans MT" w:hAnsi="Gill Sans MT"/>
                <w:lang w:val="en-GB"/>
              </w:rPr>
              <w:t>concern</w:t>
            </w:r>
            <w:r w:rsidRPr="00077A82">
              <w:rPr>
                <w:rFonts w:ascii="Gill Sans MT" w:hAnsi="Gill Sans MT"/>
                <w:lang w:val="en-GB"/>
              </w:rPr>
              <w:t xml:space="preserve"> in contemporary British society</w:t>
            </w:r>
            <w:r w:rsidR="00D41AD7" w:rsidRPr="00077A82">
              <w:rPr>
                <w:rFonts w:ascii="Gill Sans MT" w:hAnsi="Gill Sans MT"/>
                <w:lang w:val="en-GB"/>
              </w:rPr>
              <w:t xml:space="preserve"> and culture</w:t>
            </w:r>
            <w:r w:rsidRPr="00077A82">
              <w:rPr>
                <w:rFonts w:ascii="Gill Sans MT" w:hAnsi="Gill Sans MT"/>
                <w:lang w:val="en-GB"/>
              </w:rPr>
              <w:t>, i.e. the legacy of transatlantic slavery</w:t>
            </w:r>
            <w:r w:rsidR="00527D8C" w:rsidRPr="00077A82">
              <w:rPr>
                <w:rFonts w:ascii="Gill Sans MT" w:hAnsi="Gill Sans MT"/>
                <w:lang w:val="en-GB"/>
              </w:rPr>
              <w:t xml:space="preserve"> and E</w:t>
            </w:r>
            <w:r w:rsidR="00D8091C" w:rsidRPr="00077A82">
              <w:rPr>
                <w:rFonts w:ascii="Gill Sans MT" w:hAnsi="Gill Sans MT"/>
                <w:lang w:val="en-GB"/>
              </w:rPr>
              <w:t>mpire</w:t>
            </w:r>
            <w:r w:rsidRPr="00077A82">
              <w:rPr>
                <w:rFonts w:ascii="Gill Sans MT" w:hAnsi="Gill Sans MT"/>
                <w:lang w:val="en-GB"/>
              </w:rPr>
              <w:t xml:space="preserve">. The complex relation with a traumatic past is considered from a </w:t>
            </w:r>
            <w:r w:rsidR="00D90F9B" w:rsidRPr="00077A82">
              <w:rPr>
                <w:rFonts w:ascii="Gill Sans MT" w:hAnsi="Gill Sans MT"/>
                <w:lang w:val="en-GB"/>
              </w:rPr>
              <w:t>multi-focused perspective</w:t>
            </w:r>
            <w:r w:rsidR="00D41AD7" w:rsidRPr="00077A82">
              <w:rPr>
                <w:rFonts w:ascii="Gill Sans MT" w:hAnsi="Gill Sans MT"/>
                <w:lang w:val="en-GB"/>
              </w:rPr>
              <w:t xml:space="preserve">, </w:t>
            </w:r>
            <w:r w:rsidR="00527D8C" w:rsidRPr="00077A82">
              <w:rPr>
                <w:rFonts w:ascii="Gill Sans MT" w:hAnsi="Gill Sans MT"/>
                <w:lang w:val="en-GB"/>
              </w:rPr>
              <w:t>that include</w:t>
            </w:r>
            <w:r w:rsidR="00D90F9B" w:rsidRPr="00077A82">
              <w:rPr>
                <w:rFonts w:ascii="Gill Sans MT" w:hAnsi="Gill Sans MT"/>
                <w:lang w:val="en-GB"/>
              </w:rPr>
              <w:t>s</w:t>
            </w:r>
            <w:r w:rsidR="00527D8C" w:rsidRPr="00077A82">
              <w:rPr>
                <w:rFonts w:ascii="Gill Sans MT" w:hAnsi="Gill Sans MT"/>
                <w:lang w:val="en-GB"/>
              </w:rPr>
              <w:t xml:space="preserve"> discussion of a selection of late eighteenth- to twenty-first century primary sources, and </w:t>
            </w:r>
            <w:r w:rsidR="00D41AD7" w:rsidRPr="00077A82">
              <w:rPr>
                <w:rFonts w:ascii="Gill Sans MT" w:hAnsi="Gill Sans MT"/>
                <w:lang w:val="en-GB"/>
              </w:rPr>
              <w:t>tak</w:t>
            </w:r>
            <w:r w:rsidR="00527D8C" w:rsidRPr="00077A82">
              <w:rPr>
                <w:rFonts w:ascii="Gill Sans MT" w:hAnsi="Gill Sans MT"/>
                <w:lang w:val="en-GB"/>
              </w:rPr>
              <w:t>es</w:t>
            </w:r>
            <w:r w:rsidRPr="00077A82">
              <w:rPr>
                <w:rFonts w:ascii="Gill Sans MT" w:hAnsi="Gill Sans MT"/>
                <w:lang w:val="en-GB"/>
              </w:rPr>
              <w:t xml:space="preserve"> into account </w:t>
            </w:r>
            <w:r w:rsidR="00527D8C" w:rsidRPr="00077A82">
              <w:rPr>
                <w:rFonts w:ascii="Gill Sans MT" w:hAnsi="Gill Sans MT"/>
                <w:lang w:val="en-GB"/>
              </w:rPr>
              <w:t xml:space="preserve">the </w:t>
            </w:r>
            <w:r w:rsidR="00D41AD7" w:rsidRPr="00077A82">
              <w:rPr>
                <w:rFonts w:ascii="Gill Sans MT" w:hAnsi="Gill Sans MT"/>
                <w:lang w:val="en-GB"/>
              </w:rPr>
              <w:t>responses</w:t>
            </w:r>
            <w:r w:rsidR="00695D93" w:rsidRPr="00077A82">
              <w:rPr>
                <w:rFonts w:ascii="Gill Sans MT" w:hAnsi="Gill Sans MT"/>
                <w:lang w:val="en-GB"/>
              </w:rPr>
              <w:t xml:space="preserve"> from cultural institutions – </w:t>
            </w:r>
            <w:r w:rsidR="00D8091C" w:rsidRPr="00077A82">
              <w:rPr>
                <w:rFonts w:ascii="Gill Sans MT" w:hAnsi="Gill Sans MT"/>
                <w:lang w:val="en-GB"/>
              </w:rPr>
              <w:t>such as the International Slavery Museum in Liverpool</w:t>
            </w:r>
            <w:r w:rsidR="00C024D1">
              <w:rPr>
                <w:rFonts w:ascii="Gill Sans MT" w:hAnsi="Gill Sans MT"/>
                <w:lang w:val="en-GB"/>
              </w:rPr>
              <w:t xml:space="preserve"> </w:t>
            </w:r>
            <w:r w:rsidR="00695D93" w:rsidRPr="00077A82">
              <w:rPr>
                <w:rFonts w:ascii="Gill Sans MT" w:hAnsi="Gill Sans MT"/>
                <w:lang w:val="en-GB"/>
              </w:rPr>
              <w:t>–</w:t>
            </w:r>
            <w:r w:rsidR="00D41AD7" w:rsidRPr="00077A82">
              <w:rPr>
                <w:rFonts w:ascii="Gill Sans MT" w:hAnsi="Gill Sans MT"/>
                <w:lang w:val="en-GB"/>
              </w:rPr>
              <w:t xml:space="preserve"> </w:t>
            </w:r>
            <w:r w:rsidR="00527D8C" w:rsidRPr="00077A82">
              <w:rPr>
                <w:rFonts w:ascii="Gill Sans MT" w:hAnsi="Gill Sans MT"/>
                <w:lang w:val="en-GB"/>
              </w:rPr>
              <w:t>as well as</w:t>
            </w:r>
            <w:r w:rsidR="00D41AD7" w:rsidRPr="00077A82">
              <w:rPr>
                <w:rFonts w:ascii="Gill Sans MT" w:hAnsi="Gill Sans MT"/>
                <w:lang w:val="en-GB"/>
              </w:rPr>
              <w:t xml:space="preserve"> present-day historical research</w:t>
            </w:r>
            <w:r w:rsidR="00527D8C" w:rsidRPr="00077A82">
              <w:rPr>
                <w:rFonts w:ascii="Gill Sans MT" w:hAnsi="Gill Sans MT"/>
                <w:lang w:val="en-GB"/>
              </w:rPr>
              <w:t xml:space="preserve">, </w:t>
            </w:r>
            <w:r w:rsidR="00A47C29" w:rsidRPr="00077A82">
              <w:rPr>
                <w:rFonts w:ascii="Gill Sans MT" w:hAnsi="Gill Sans MT"/>
                <w:lang w:val="en-GB"/>
              </w:rPr>
              <w:t>film</w:t>
            </w:r>
            <w:r w:rsidR="00D41AD7" w:rsidRPr="00077A82">
              <w:rPr>
                <w:rFonts w:ascii="Gill Sans MT" w:hAnsi="Gill Sans MT"/>
                <w:lang w:val="en-GB"/>
              </w:rPr>
              <w:t xml:space="preserve"> and literary culture.</w:t>
            </w:r>
          </w:p>
          <w:p w14:paraId="22667F66" w14:textId="3ED36CEA" w:rsidR="00B54AC9" w:rsidRPr="00077A82" w:rsidRDefault="00B54AC9" w:rsidP="00C024D1">
            <w:pPr>
              <w:spacing w:after="0"/>
              <w:rPr>
                <w:rFonts w:ascii="Gill Sans MT" w:hAnsi="Gill Sans MT"/>
                <w:lang w:val="en-GB"/>
              </w:rPr>
            </w:pPr>
          </w:p>
        </w:tc>
      </w:tr>
      <w:tr w:rsidR="00050138" w:rsidRPr="00077A82" w14:paraId="0147A516" w14:textId="77777777" w:rsidTr="00DC0ECA">
        <w:trPr>
          <w:trHeight w:val="70"/>
        </w:trPr>
        <w:tc>
          <w:tcPr>
            <w:tcW w:w="3939" w:type="dxa"/>
            <w:shd w:val="clear" w:color="auto" w:fill="FFFFFF"/>
          </w:tcPr>
          <w:p w14:paraId="4D6F6E5D" w14:textId="33715DE7" w:rsidR="00050138" w:rsidRPr="00077A82" w:rsidRDefault="005E6C4E" w:rsidP="00642F24">
            <w:pPr>
              <w:spacing w:after="0"/>
              <w:rPr>
                <w:rFonts w:ascii="Gill Sans MT" w:hAnsi="Gill Sans MT"/>
              </w:rPr>
            </w:pPr>
            <w:r w:rsidRPr="00077A82">
              <w:rPr>
                <w:rFonts w:ascii="Gill Sans MT" w:hAnsi="Gill Sans MT"/>
              </w:rPr>
              <w:lastRenderedPageBreak/>
              <w:t>Testi di riferimento</w:t>
            </w:r>
          </w:p>
        </w:tc>
        <w:tc>
          <w:tcPr>
            <w:tcW w:w="5915" w:type="dxa"/>
            <w:gridSpan w:val="3"/>
            <w:shd w:val="clear" w:color="auto" w:fill="auto"/>
          </w:tcPr>
          <w:p w14:paraId="0983B0EE" w14:textId="77777777" w:rsidR="00B54AC9" w:rsidRDefault="00B54AC9" w:rsidP="00B54AC9">
            <w:pPr>
              <w:spacing w:after="0" w:line="240" w:lineRule="auto"/>
              <w:jc w:val="both"/>
              <w:rPr>
                <w:rFonts w:ascii="Gill Sans MT" w:hAnsi="Gill Sans MT"/>
                <w:lang w:val="en-GB"/>
              </w:rPr>
            </w:pPr>
            <w:r w:rsidRPr="00B15E5D">
              <w:rPr>
                <w:rFonts w:ascii="Gill Sans MT" w:hAnsi="Gill Sans MT"/>
                <w:lang w:val="en-GB"/>
              </w:rPr>
              <w:t>Primary Sources</w:t>
            </w:r>
          </w:p>
          <w:p w14:paraId="1C27617F" w14:textId="76D90E0E" w:rsidR="00B54AC9" w:rsidRPr="000B4807" w:rsidRDefault="00B54AC9" w:rsidP="00B54AC9">
            <w:pPr>
              <w:spacing w:after="0" w:line="240" w:lineRule="auto"/>
              <w:jc w:val="both"/>
              <w:rPr>
                <w:rFonts w:ascii="Gill Sans MT" w:hAnsi="Gill Sans MT"/>
                <w:lang w:val="en-GB"/>
              </w:rPr>
            </w:pPr>
            <w:r w:rsidRPr="000B4807">
              <w:rPr>
                <w:rFonts w:ascii="Gill Sans MT" w:hAnsi="Gill Sans MT"/>
                <w:i/>
                <w:lang w:val="en-GB"/>
              </w:rPr>
              <w:t xml:space="preserve">From the </w:t>
            </w:r>
            <w:r w:rsidRPr="000B4807">
              <w:rPr>
                <w:rFonts w:ascii="Gill Sans MT" w:hAnsi="Gill Sans MT"/>
                <w:lang w:val="en-GB"/>
              </w:rPr>
              <w:t>Brookes</w:t>
            </w:r>
            <w:r w:rsidRPr="000B4807">
              <w:rPr>
                <w:rFonts w:ascii="Gill Sans MT" w:hAnsi="Gill Sans MT"/>
                <w:i/>
                <w:lang w:val="en-GB"/>
              </w:rPr>
              <w:t xml:space="preserve"> to the </w:t>
            </w:r>
            <w:r w:rsidRPr="000B4807">
              <w:rPr>
                <w:rFonts w:ascii="Gill Sans MT" w:hAnsi="Gill Sans MT"/>
                <w:lang w:val="en-GB"/>
              </w:rPr>
              <w:t xml:space="preserve">Empire </w:t>
            </w:r>
            <w:proofErr w:type="spellStart"/>
            <w:r w:rsidRPr="000B4807">
              <w:rPr>
                <w:rFonts w:ascii="Gill Sans MT" w:hAnsi="Gill Sans MT"/>
                <w:lang w:val="en-GB"/>
              </w:rPr>
              <w:t>Windrush</w:t>
            </w:r>
            <w:proofErr w:type="spellEnd"/>
            <w:r w:rsidRPr="000B4807">
              <w:rPr>
                <w:rFonts w:ascii="Gill Sans MT" w:hAnsi="Gill Sans MT"/>
                <w:i/>
                <w:lang w:val="en-GB"/>
              </w:rPr>
              <w:t xml:space="preserve"> and beyond: An Anthology of Primary Sources </w:t>
            </w:r>
            <w:r w:rsidRPr="000B4807">
              <w:rPr>
                <w:rFonts w:ascii="Gill Sans MT" w:hAnsi="Gill Sans MT"/>
                <w:lang w:val="en-GB"/>
              </w:rPr>
              <w:t xml:space="preserve">(including texts by Richard Steele, George Colman, </w:t>
            </w:r>
            <w:proofErr w:type="spellStart"/>
            <w:r w:rsidRPr="000B4807">
              <w:rPr>
                <w:rFonts w:ascii="Gill Sans MT" w:hAnsi="Gill Sans MT"/>
                <w:lang w:val="en-GB"/>
              </w:rPr>
              <w:t>Olaudah</w:t>
            </w:r>
            <w:proofErr w:type="spellEnd"/>
            <w:r w:rsidRPr="000B4807">
              <w:rPr>
                <w:rFonts w:ascii="Gill Sans MT" w:hAnsi="Gill Sans MT"/>
                <w:lang w:val="en-GB"/>
              </w:rPr>
              <w:t xml:space="preserve"> </w:t>
            </w:r>
            <w:proofErr w:type="spellStart"/>
            <w:r w:rsidRPr="000B4807">
              <w:rPr>
                <w:rFonts w:ascii="Gill Sans MT" w:hAnsi="Gill Sans MT"/>
                <w:lang w:val="en-GB"/>
              </w:rPr>
              <w:t>Equiano</w:t>
            </w:r>
            <w:proofErr w:type="spellEnd"/>
            <w:r w:rsidRPr="000B4807">
              <w:rPr>
                <w:rFonts w:ascii="Gill Sans MT" w:hAnsi="Gill Sans MT"/>
                <w:lang w:val="en-GB"/>
              </w:rPr>
              <w:t>, Thomas Clarkson, Jane Austen, J. M. W. Turner</w:t>
            </w:r>
            <w:r w:rsidR="00EF33FD">
              <w:rPr>
                <w:rFonts w:ascii="Gill Sans MT" w:hAnsi="Gill Sans MT"/>
                <w:lang w:val="en-GB"/>
              </w:rPr>
              <w:t>, C. Phillips, A. Levy</w:t>
            </w:r>
            <w:r w:rsidRPr="000B4807">
              <w:rPr>
                <w:rFonts w:ascii="Gill Sans MT" w:hAnsi="Gill Sans MT"/>
                <w:lang w:val="en-GB"/>
              </w:rPr>
              <w:t>)</w:t>
            </w:r>
          </w:p>
          <w:p w14:paraId="0C4CBC1B" w14:textId="77777777" w:rsidR="00EF33FD" w:rsidRDefault="00EF33FD" w:rsidP="00B54AC9">
            <w:pPr>
              <w:spacing w:after="0" w:line="240" w:lineRule="auto"/>
              <w:jc w:val="both"/>
              <w:rPr>
                <w:rFonts w:ascii="Gill Sans MT" w:hAnsi="Gill Sans MT"/>
                <w:i/>
                <w:lang w:val="en-GB"/>
              </w:rPr>
            </w:pPr>
          </w:p>
          <w:p w14:paraId="3C62264F" w14:textId="77777777" w:rsidR="00734287" w:rsidRPr="000B4807" w:rsidRDefault="00734287" w:rsidP="00734287">
            <w:pPr>
              <w:spacing w:after="0" w:line="240" w:lineRule="auto"/>
              <w:jc w:val="both"/>
              <w:rPr>
                <w:rFonts w:ascii="Gill Sans MT" w:hAnsi="Gill Sans MT"/>
                <w:lang w:val="en-GB"/>
              </w:rPr>
            </w:pPr>
            <w:r w:rsidRPr="005E640C">
              <w:rPr>
                <w:rFonts w:ascii="Gill Sans MT" w:hAnsi="Gill Sans MT"/>
                <w:i/>
                <w:lang w:val="en-GB"/>
              </w:rPr>
              <w:t>Mansfield Park</w:t>
            </w:r>
            <w:r>
              <w:rPr>
                <w:rFonts w:ascii="Gill Sans MT" w:hAnsi="Gill Sans MT"/>
                <w:lang w:val="en-GB"/>
              </w:rPr>
              <w:t xml:space="preserve">, a film by Patricia </w:t>
            </w:r>
            <w:proofErr w:type="spellStart"/>
            <w:r>
              <w:rPr>
                <w:rFonts w:ascii="Gill Sans MT" w:hAnsi="Gill Sans MT"/>
                <w:lang w:val="en-GB"/>
              </w:rPr>
              <w:t>Rozema</w:t>
            </w:r>
            <w:proofErr w:type="spellEnd"/>
            <w:r>
              <w:rPr>
                <w:rFonts w:ascii="Gill Sans MT" w:hAnsi="Gill Sans MT"/>
                <w:lang w:val="en-GB"/>
              </w:rPr>
              <w:t xml:space="preserve"> (1999)</w:t>
            </w:r>
          </w:p>
          <w:p w14:paraId="1C648163" w14:textId="77777777" w:rsidR="00734287" w:rsidRDefault="00734287" w:rsidP="00734287">
            <w:pPr>
              <w:spacing w:after="0" w:line="240" w:lineRule="auto"/>
              <w:jc w:val="both"/>
              <w:rPr>
                <w:rFonts w:ascii="Gill Sans MT" w:hAnsi="Gill Sans MT"/>
                <w:lang w:val="en-GB"/>
              </w:rPr>
            </w:pPr>
            <w:r w:rsidRPr="000B4807">
              <w:rPr>
                <w:rFonts w:ascii="Gill Sans MT" w:hAnsi="Gill Sans MT"/>
                <w:i/>
                <w:lang w:val="en-GB"/>
              </w:rPr>
              <w:t>Belle</w:t>
            </w:r>
            <w:r w:rsidRPr="000B4807">
              <w:rPr>
                <w:rFonts w:ascii="Gill Sans MT" w:hAnsi="Gill Sans MT"/>
                <w:lang w:val="en-GB"/>
              </w:rPr>
              <w:t xml:space="preserve">, a film by </w:t>
            </w:r>
            <w:proofErr w:type="spellStart"/>
            <w:r w:rsidRPr="000B4807">
              <w:rPr>
                <w:rFonts w:ascii="Gill Sans MT" w:hAnsi="Gill Sans MT"/>
                <w:lang w:val="en-GB"/>
              </w:rPr>
              <w:t>Amma</w:t>
            </w:r>
            <w:proofErr w:type="spellEnd"/>
            <w:r w:rsidRPr="000B4807">
              <w:rPr>
                <w:rFonts w:ascii="Gill Sans MT" w:hAnsi="Gill Sans MT"/>
                <w:lang w:val="en-GB"/>
              </w:rPr>
              <w:t xml:space="preserve"> Asante (2013)</w:t>
            </w:r>
          </w:p>
          <w:p w14:paraId="71730635" w14:textId="77777777" w:rsidR="00B54AC9" w:rsidRDefault="00B54AC9" w:rsidP="00B54AC9">
            <w:pPr>
              <w:spacing w:after="0" w:line="240" w:lineRule="auto"/>
              <w:jc w:val="both"/>
              <w:rPr>
                <w:rFonts w:ascii="Gill Sans MT" w:hAnsi="Gill Sans MT"/>
                <w:lang w:val="en-GB"/>
              </w:rPr>
            </w:pPr>
            <w:bookmarkStart w:id="0" w:name="_GoBack"/>
            <w:bookmarkEnd w:id="0"/>
          </w:p>
          <w:p w14:paraId="045D92C7" w14:textId="77777777" w:rsidR="00B54AC9" w:rsidRDefault="00B54AC9" w:rsidP="00B54AC9">
            <w:pPr>
              <w:spacing w:after="0" w:line="240" w:lineRule="auto"/>
              <w:jc w:val="both"/>
              <w:rPr>
                <w:rStyle w:val="Collegamentoipertestuale"/>
                <w:rFonts w:ascii="Gill Sans MT" w:eastAsia="Times New Roman" w:hAnsi="Gill Sans MT"/>
              </w:rPr>
            </w:pPr>
            <w:proofErr w:type="spellStart"/>
            <w:r w:rsidRPr="009778A8">
              <w:rPr>
                <w:rFonts w:ascii="Gill Sans MT" w:hAnsi="Gill Sans MT"/>
                <w:i/>
                <w:lang w:val="en-GB"/>
              </w:rPr>
              <w:t>Windrush</w:t>
            </w:r>
            <w:proofErr w:type="spellEnd"/>
            <w:r w:rsidRPr="009778A8">
              <w:rPr>
                <w:rFonts w:ascii="Gill Sans MT" w:hAnsi="Gill Sans MT"/>
                <w:i/>
                <w:lang w:val="en-GB"/>
              </w:rPr>
              <w:t xml:space="preserve"> Generation Detention: Parliamentary Report</w:t>
            </w:r>
            <w:r>
              <w:rPr>
                <w:rFonts w:ascii="Gill Sans MT" w:hAnsi="Gill Sans MT"/>
                <w:lang w:val="en-GB"/>
              </w:rPr>
              <w:t xml:space="preserve">. Issued 18 June 2018. Web. </w:t>
            </w:r>
            <w:hyperlink r:id="rId10" w:history="1">
              <w:r w:rsidRPr="000B4807">
                <w:rPr>
                  <w:rStyle w:val="Collegamentoipertestuale"/>
                  <w:rFonts w:ascii="Gill Sans MT" w:eastAsia="Times New Roman" w:hAnsi="Gill Sans MT"/>
                </w:rPr>
                <w:t>https://publications.parliament.uk/pa/jt201719/jtselect/jtrights/1034/103402.htm</w:t>
              </w:r>
            </w:hyperlink>
          </w:p>
          <w:p w14:paraId="14D48D00" w14:textId="77777777" w:rsidR="00B54AC9" w:rsidRPr="000B4807" w:rsidRDefault="00B54AC9" w:rsidP="00B54AC9">
            <w:pPr>
              <w:spacing w:after="0" w:line="240" w:lineRule="auto"/>
              <w:jc w:val="both"/>
              <w:rPr>
                <w:rFonts w:ascii="Gill Sans MT" w:hAnsi="Gill Sans MT"/>
                <w:lang w:val="en-GB"/>
              </w:rPr>
            </w:pPr>
          </w:p>
          <w:p w14:paraId="3931EF06" w14:textId="77777777" w:rsidR="00B54AC9" w:rsidRPr="00B15E5D" w:rsidRDefault="00B54AC9" w:rsidP="00B54AC9">
            <w:pPr>
              <w:spacing w:after="0" w:line="240" w:lineRule="auto"/>
              <w:jc w:val="both"/>
              <w:rPr>
                <w:rFonts w:ascii="Gill Sans MT" w:hAnsi="Gill Sans MT"/>
                <w:lang w:val="en-GB"/>
              </w:rPr>
            </w:pPr>
            <w:r w:rsidRPr="00B15E5D">
              <w:rPr>
                <w:rFonts w:ascii="Gill Sans MT" w:hAnsi="Gill Sans MT"/>
                <w:lang w:val="en-GB"/>
              </w:rPr>
              <w:t>Secondary sources [extracts]</w:t>
            </w:r>
          </w:p>
          <w:p w14:paraId="4BAB9198" w14:textId="77777777" w:rsidR="00B54AC9" w:rsidRPr="000B4807" w:rsidRDefault="00B54AC9" w:rsidP="00B54AC9">
            <w:pPr>
              <w:spacing w:after="0" w:line="240" w:lineRule="auto"/>
              <w:jc w:val="both"/>
              <w:rPr>
                <w:rFonts w:ascii="Gill Sans MT" w:hAnsi="Gill Sans MT"/>
                <w:lang w:val="en-GB"/>
              </w:rPr>
            </w:pPr>
            <w:r w:rsidRPr="000B4807">
              <w:rPr>
                <w:rFonts w:ascii="Gill Sans MT" w:hAnsi="Gill Sans MT"/>
                <w:lang w:val="en-GB"/>
              </w:rPr>
              <w:t xml:space="preserve">R. Williams ‘Culture’, in </w:t>
            </w:r>
            <w:r w:rsidRPr="000B4807">
              <w:rPr>
                <w:rFonts w:ascii="Gill Sans MT" w:hAnsi="Gill Sans MT"/>
                <w:i/>
                <w:lang w:val="en-GB"/>
              </w:rPr>
              <w:t>Keywords</w:t>
            </w:r>
            <w:r w:rsidRPr="000B4807">
              <w:rPr>
                <w:rFonts w:ascii="Gill Sans MT" w:hAnsi="Gill Sans MT"/>
                <w:lang w:val="en-GB"/>
              </w:rPr>
              <w:t xml:space="preserve"> [1976] (Oxford: Oxford University Press, 1983)</w:t>
            </w:r>
          </w:p>
          <w:p w14:paraId="0FFD5AF3" w14:textId="77777777" w:rsidR="00B54AC9" w:rsidRPr="000B4807" w:rsidRDefault="00B54AC9" w:rsidP="00B54AC9">
            <w:pPr>
              <w:pStyle w:val="Titolo1"/>
              <w:shd w:val="clear" w:color="auto" w:fill="FFFFFF"/>
              <w:spacing w:before="0" w:beforeAutospacing="0" w:after="0" w:afterAutospacing="0"/>
              <w:rPr>
                <w:rFonts w:ascii="Gill Sans MT" w:hAnsi="Gill Sans MT"/>
                <w:b w:val="0"/>
                <w:sz w:val="22"/>
                <w:szCs w:val="22"/>
                <w:lang w:val="en-GB"/>
              </w:rPr>
            </w:pPr>
            <w:r w:rsidRPr="000B4807">
              <w:rPr>
                <w:rFonts w:ascii="Gill Sans MT" w:hAnsi="Gill Sans MT"/>
                <w:b w:val="0"/>
                <w:sz w:val="22"/>
                <w:szCs w:val="22"/>
                <w:lang w:val="en-GB"/>
              </w:rPr>
              <w:t>M. Higgins, C. Smith, J. Storey, eds</w:t>
            </w:r>
            <w:proofErr w:type="gramStart"/>
            <w:r w:rsidRPr="000B4807">
              <w:rPr>
                <w:rFonts w:ascii="Gill Sans MT" w:hAnsi="Gill Sans MT"/>
                <w:b w:val="0"/>
                <w:sz w:val="22"/>
                <w:szCs w:val="22"/>
                <w:lang w:val="en-GB"/>
              </w:rPr>
              <w:t>.,</w:t>
            </w:r>
            <w:proofErr w:type="gramEnd"/>
            <w:r w:rsidRPr="000B4807">
              <w:rPr>
                <w:rFonts w:ascii="Gill Sans MT" w:hAnsi="Gill Sans MT"/>
                <w:b w:val="0"/>
                <w:sz w:val="22"/>
                <w:szCs w:val="22"/>
                <w:lang w:val="en-GB"/>
              </w:rPr>
              <w:t xml:space="preserve"> </w:t>
            </w:r>
            <w:r w:rsidRPr="000B4807">
              <w:rPr>
                <w:rFonts w:ascii="Gill Sans MT" w:hAnsi="Gill Sans MT"/>
                <w:b w:val="0"/>
                <w:i/>
                <w:sz w:val="22"/>
                <w:szCs w:val="22"/>
                <w:lang w:val="en-GB"/>
              </w:rPr>
              <w:t>Modern British Culture</w:t>
            </w:r>
            <w:r w:rsidRPr="000B4807">
              <w:rPr>
                <w:rFonts w:ascii="Gill Sans MT" w:hAnsi="Gill Sans MT"/>
                <w:b w:val="0"/>
                <w:sz w:val="22"/>
                <w:szCs w:val="22"/>
                <w:lang w:val="en-GB"/>
              </w:rPr>
              <w:t xml:space="preserve"> (Cambridge: Cambridge University Press, 2010) </w:t>
            </w:r>
          </w:p>
          <w:p w14:paraId="0596D0E2" w14:textId="77777777" w:rsidR="00B54AC9" w:rsidRPr="000B4807" w:rsidRDefault="00B54AC9" w:rsidP="00B54AC9">
            <w:pPr>
              <w:pStyle w:val="Titolo1"/>
              <w:shd w:val="clear" w:color="auto" w:fill="FFFFFF"/>
              <w:spacing w:before="0" w:beforeAutospacing="0" w:after="0" w:afterAutospacing="0"/>
              <w:rPr>
                <w:rFonts w:ascii="Gill Sans MT" w:hAnsi="Gill Sans MT"/>
                <w:b w:val="0"/>
                <w:sz w:val="22"/>
                <w:szCs w:val="22"/>
                <w:lang w:val="en-GB"/>
              </w:rPr>
            </w:pPr>
            <w:r w:rsidRPr="000B4807">
              <w:rPr>
                <w:rFonts w:ascii="Gill Sans MT" w:hAnsi="Gill Sans MT"/>
                <w:b w:val="0"/>
                <w:sz w:val="22"/>
                <w:szCs w:val="22"/>
                <w:lang w:val="en-GB"/>
              </w:rPr>
              <w:t xml:space="preserve">P. Gilroy, </w:t>
            </w:r>
            <w:r w:rsidRPr="000B4807">
              <w:rPr>
                <w:rFonts w:ascii="Gill Sans MT" w:hAnsi="Gill Sans MT"/>
                <w:b w:val="0"/>
                <w:i/>
                <w:sz w:val="22"/>
                <w:szCs w:val="22"/>
                <w:lang w:val="en-GB"/>
              </w:rPr>
              <w:t xml:space="preserve">After Empire: Melancholia or Convivial Culture? </w:t>
            </w:r>
            <w:r w:rsidRPr="000B4807">
              <w:rPr>
                <w:rFonts w:ascii="Gill Sans MT" w:hAnsi="Gill Sans MT"/>
                <w:b w:val="0"/>
                <w:sz w:val="22"/>
                <w:szCs w:val="22"/>
                <w:lang w:val="en-GB"/>
              </w:rPr>
              <w:t xml:space="preserve">(Abingdon: </w:t>
            </w:r>
            <w:proofErr w:type="spellStart"/>
            <w:r w:rsidRPr="000B4807">
              <w:rPr>
                <w:rFonts w:ascii="Gill Sans MT" w:hAnsi="Gill Sans MT"/>
                <w:b w:val="0"/>
                <w:sz w:val="22"/>
                <w:szCs w:val="22"/>
                <w:lang w:val="en-GB"/>
              </w:rPr>
              <w:t>Routledge</w:t>
            </w:r>
            <w:proofErr w:type="spellEnd"/>
            <w:r w:rsidRPr="000B4807">
              <w:rPr>
                <w:rFonts w:ascii="Gill Sans MT" w:hAnsi="Gill Sans MT"/>
                <w:b w:val="0"/>
                <w:sz w:val="22"/>
                <w:szCs w:val="22"/>
                <w:lang w:val="en-GB"/>
              </w:rPr>
              <w:t>, 2009)</w:t>
            </w:r>
          </w:p>
          <w:p w14:paraId="05D80ED9" w14:textId="77777777" w:rsidR="00B54AC9" w:rsidRPr="000B4807" w:rsidRDefault="00B54AC9" w:rsidP="00B54AC9">
            <w:pPr>
              <w:spacing w:after="0" w:line="240" w:lineRule="auto"/>
              <w:rPr>
                <w:rFonts w:ascii="Gill Sans MT" w:hAnsi="Gill Sans MT" w:cs="Arial"/>
                <w:color w:val="111111"/>
                <w:lang w:val="en-GB"/>
              </w:rPr>
            </w:pPr>
            <w:r w:rsidRPr="000B4807">
              <w:rPr>
                <w:rFonts w:ascii="Gill Sans MT" w:hAnsi="Gill Sans MT" w:cs="Arial"/>
                <w:color w:val="111111"/>
                <w:lang w:val="en-GB"/>
              </w:rPr>
              <w:t>Reference texts</w:t>
            </w:r>
          </w:p>
          <w:p w14:paraId="4CBE5CC5" w14:textId="77777777" w:rsidR="00B54AC9" w:rsidRPr="005C222F" w:rsidRDefault="00B54AC9" w:rsidP="00B54AC9">
            <w:pPr>
              <w:pStyle w:val="Titolo1"/>
              <w:shd w:val="clear" w:color="auto" w:fill="FFFFFF"/>
              <w:spacing w:before="0" w:beforeAutospacing="0" w:after="0" w:afterAutospacing="0"/>
              <w:rPr>
                <w:rFonts w:ascii="Gill Sans MT" w:hAnsi="Gill Sans MT"/>
                <w:b w:val="0"/>
                <w:sz w:val="22"/>
                <w:szCs w:val="22"/>
                <w:lang w:val="en-GB"/>
              </w:rPr>
            </w:pPr>
            <w:r w:rsidRPr="005C222F">
              <w:rPr>
                <w:rFonts w:ascii="Gill Sans MT" w:hAnsi="Gill Sans MT"/>
                <w:b w:val="0"/>
                <w:sz w:val="22"/>
                <w:szCs w:val="22"/>
                <w:lang w:val="en-GB"/>
              </w:rPr>
              <w:t xml:space="preserve">O. </w:t>
            </w:r>
            <w:proofErr w:type="spellStart"/>
            <w:r w:rsidRPr="005C222F">
              <w:rPr>
                <w:rFonts w:ascii="Gill Sans MT" w:hAnsi="Gill Sans MT"/>
                <w:b w:val="0"/>
                <w:sz w:val="22"/>
                <w:szCs w:val="22"/>
                <w:lang w:val="en-GB"/>
              </w:rPr>
              <w:t>Wambu</w:t>
            </w:r>
            <w:proofErr w:type="spellEnd"/>
            <w:r w:rsidRPr="005C222F">
              <w:rPr>
                <w:rFonts w:ascii="Gill Sans MT" w:hAnsi="Gill Sans MT"/>
                <w:b w:val="0"/>
                <w:sz w:val="22"/>
                <w:szCs w:val="22"/>
                <w:lang w:val="en-GB"/>
              </w:rPr>
              <w:t xml:space="preserve">, ed., Empire </w:t>
            </w:r>
            <w:proofErr w:type="spellStart"/>
            <w:r w:rsidRPr="005C222F">
              <w:rPr>
                <w:rFonts w:ascii="Gill Sans MT" w:hAnsi="Gill Sans MT"/>
                <w:b w:val="0"/>
                <w:sz w:val="22"/>
                <w:szCs w:val="22"/>
                <w:lang w:val="en-GB"/>
              </w:rPr>
              <w:t>Windrush</w:t>
            </w:r>
            <w:proofErr w:type="spellEnd"/>
            <w:r w:rsidRPr="005C222F">
              <w:rPr>
                <w:rFonts w:ascii="Gill Sans MT" w:hAnsi="Gill Sans MT"/>
                <w:b w:val="0"/>
                <w:i/>
                <w:sz w:val="22"/>
                <w:szCs w:val="22"/>
                <w:lang w:val="en-GB"/>
              </w:rPr>
              <w:t>: Fifty Years of Writing about Black Britain</w:t>
            </w:r>
            <w:r w:rsidRPr="005C222F">
              <w:rPr>
                <w:rFonts w:ascii="Gill Sans MT" w:hAnsi="Gill Sans MT"/>
                <w:b w:val="0"/>
                <w:sz w:val="22"/>
                <w:szCs w:val="22"/>
                <w:lang w:val="en-GB"/>
              </w:rPr>
              <w:t xml:space="preserve"> (W&amp;M, 1998)</w:t>
            </w:r>
          </w:p>
          <w:p w14:paraId="3DF9C569" w14:textId="77777777" w:rsidR="00B54AC9" w:rsidRDefault="00B54AC9" w:rsidP="00B54AC9">
            <w:pPr>
              <w:pStyle w:val="Titolo1"/>
              <w:shd w:val="clear" w:color="auto" w:fill="FFFFFF"/>
              <w:spacing w:before="0" w:beforeAutospacing="0" w:after="0" w:afterAutospacing="0"/>
              <w:rPr>
                <w:rFonts w:ascii="Gill Sans MT" w:hAnsi="Gill Sans MT"/>
                <w:b w:val="0"/>
                <w:sz w:val="22"/>
                <w:szCs w:val="22"/>
                <w:lang w:val="en-GB"/>
              </w:rPr>
            </w:pPr>
            <w:r w:rsidRPr="005C222F">
              <w:rPr>
                <w:rFonts w:ascii="Gill Sans MT" w:hAnsi="Gill Sans MT"/>
                <w:b w:val="0"/>
                <w:sz w:val="22"/>
                <w:szCs w:val="22"/>
                <w:lang w:val="en-GB"/>
              </w:rPr>
              <w:t xml:space="preserve">P. </w:t>
            </w:r>
            <w:proofErr w:type="spellStart"/>
            <w:r w:rsidRPr="005C222F">
              <w:rPr>
                <w:rFonts w:ascii="Gill Sans MT" w:hAnsi="Gill Sans MT"/>
                <w:b w:val="0"/>
                <w:sz w:val="22"/>
                <w:szCs w:val="22"/>
                <w:lang w:val="en-GB"/>
              </w:rPr>
              <w:t>Kitson</w:t>
            </w:r>
            <w:proofErr w:type="spellEnd"/>
            <w:r w:rsidRPr="005C222F">
              <w:rPr>
                <w:rFonts w:ascii="Gill Sans MT" w:hAnsi="Gill Sans MT"/>
                <w:b w:val="0"/>
                <w:sz w:val="22"/>
                <w:szCs w:val="22"/>
                <w:lang w:val="en-GB"/>
              </w:rPr>
              <w:t>, D. Lee eds</w:t>
            </w:r>
            <w:proofErr w:type="gramStart"/>
            <w:r w:rsidRPr="005C222F">
              <w:rPr>
                <w:rFonts w:ascii="Gill Sans MT" w:hAnsi="Gill Sans MT"/>
                <w:b w:val="0"/>
                <w:sz w:val="22"/>
                <w:szCs w:val="22"/>
                <w:lang w:val="en-GB"/>
              </w:rPr>
              <w:t>.,</w:t>
            </w:r>
            <w:proofErr w:type="gramEnd"/>
            <w:r w:rsidRPr="005C222F">
              <w:rPr>
                <w:rFonts w:ascii="Gill Sans MT" w:hAnsi="Gill Sans MT"/>
                <w:b w:val="0"/>
                <w:sz w:val="22"/>
                <w:szCs w:val="22"/>
                <w:lang w:val="en-GB"/>
              </w:rPr>
              <w:t xml:space="preserve"> </w:t>
            </w:r>
            <w:r w:rsidRPr="005C222F">
              <w:rPr>
                <w:rFonts w:ascii="Gill Sans MT" w:hAnsi="Gill Sans MT"/>
                <w:b w:val="0"/>
                <w:i/>
                <w:sz w:val="22"/>
                <w:szCs w:val="22"/>
                <w:lang w:val="en-GB"/>
              </w:rPr>
              <w:t>Slavery, Abolition and Emancipation: Writings in the British Romantic Period</w:t>
            </w:r>
            <w:r w:rsidRPr="005C222F">
              <w:rPr>
                <w:rFonts w:ascii="Gill Sans MT" w:hAnsi="Gill Sans MT"/>
                <w:b w:val="0"/>
                <w:sz w:val="22"/>
                <w:szCs w:val="22"/>
                <w:lang w:val="en-GB"/>
              </w:rPr>
              <w:t xml:space="preserve"> (London: Pickering &amp; </w:t>
            </w:r>
            <w:proofErr w:type="spellStart"/>
            <w:r w:rsidRPr="005C222F">
              <w:rPr>
                <w:rFonts w:ascii="Gill Sans MT" w:hAnsi="Gill Sans MT"/>
                <w:b w:val="0"/>
                <w:sz w:val="22"/>
                <w:szCs w:val="22"/>
                <w:lang w:val="en-GB"/>
              </w:rPr>
              <w:t>Chatto</w:t>
            </w:r>
            <w:proofErr w:type="spellEnd"/>
            <w:r w:rsidRPr="005C222F">
              <w:rPr>
                <w:rFonts w:ascii="Gill Sans MT" w:hAnsi="Gill Sans MT"/>
                <w:b w:val="0"/>
                <w:sz w:val="22"/>
                <w:szCs w:val="22"/>
                <w:lang w:val="en-GB"/>
              </w:rPr>
              <w:t>, 1999)</w:t>
            </w:r>
          </w:p>
          <w:p w14:paraId="321730CD" w14:textId="77777777" w:rsidR="00B54AC9" w:rsidRPr="005C222F" w:rsidRDefault="00B54AC9" w:rsidP="00B54AC9">
            <w:pPr>
              <w:pStyle w:val="Titolo1"/>
              <w:shd w:val="clear" w:color="auto" w:fill="FFFFFF"/>
              <w:spacing w:before="0" w:beforeAutospacing="0" w:after="0" w:afterAutospacing="0"/>
              <w:rPr>
                <w:rFonts w:ascii="Gill Sans MT" w:hAnsi="Gill Sans MT"/>
                <w:b w:val="0"/>
                <w:sz w:val="22"/>
                <w:szCs w:val="22"/>
                <w:lang w:val="en-GB"/>
              </w:rPr>
            </w:pPr>
          </w:p>
          <w:p w14:paraId="3EB7F247" w14:textId="77777777" w:rsidR="00B54AC9" w:rsidRPr="00A94C42" w:rsidRDefault="00B54AC9" w:rsidP="00B54AC9">
            <w:pPr>
              <w:spacing w:after="0" w:line="240" w:lineRule="auto"/>
              <w:jc w:val="both"/>
              <w:rPr>
                <w:rFonts w:ascii="Gill Sans MT" w:hAnsi="Gill Sans MT"/>
                <w:lang w:val="en-GB"/>
              </w:rPr>
            </w:pPr>
            <w:r w:rsidRPr="00A94C42">
              <w:rPr>
                <w:rFonts w:ascii="Gill Sans MT" w:hAnsi="Gill Sans MT"/>
                <w:lang w:val="en-GB"/>
              </w:rPr>
              <w:t>Websites</w:t>
            </w:r>
          </w:p>
          <w:p w14:paraId="31D66469" w14:textId="77777777" w:rsidR="00B54AC9" w:rsidRDefault="00734287" w:rsidP="00B54AC9">
            <w:pPr>
              <w:spacing w:after="0" w:line="240" w:lineRule="auto"/>
              <w:jc w:val="both"/>
              <w:rPr>
                <w:rStyle w:val="Collegamentoipertestuale"/>
                <w:rFonts w:ascii="Gill Sans MT" w:hAnsi="Gill Sans MT"/>
                <w:lang w:val="en-GB"/>
              </w:rPr>
            </w:pPr>
            <w:hyperlink r:id="rId11" w:history="1">
              <w:r w:rsidR="00B54AC9" w:rsidRPr="005C222F">
                <w:rPr>
                  <w:rStyle w:val="Collegamentoipertestuale"/>
                  <w:rFonts w:ascii="Gill Sans MT" w:hAnsi="Gill Sans MT"/>
                  <w:lang w:val="en-GB"/>
                </w:rPr>
                <w:t>www.bl.uk</w:t>
              </w:r>
            </w:hyperlink>
          </w:p>
          <w:p w14:paraId="08D6E917" w14:textId="77777777" w:rsidR="00B54AC9" w:rsidRPr="00DA23E6" w:rsidRDefault="00734287" w:rsidP="00B54AC9">
            <w:pPr>
              <w:spacing w:after="0" w:line="240" w:lineRule="auto"/>
              <w:jc w:val="both"/>
              <w:rPr>
                <w:rStyle w:val="Collegamentoipertestuale"/>
                <w:rFonts w:ascii="Gill Sans MT" w:hAnsi="Gill Sans MT"/>
                <w:lang w:val="en-GB"/>
              </w:rPr>
            </w:pPr>
            <w:hyperlink r:id="rId12" w:history="1">
              <w:r w:rsidR="00B54AC9" w:rsidRPr="005C222F">
                <w:rPr>
                  <w:rStyle w:val="Collegamentoipertestuale"/>
                  <w:rFonts w:ascii="Gill Sans MT" w:hAnsi="Gill Sans MT"/>
                  <w:lang w:val="en-GB"/>
                </w:rPr>
                <w:t>http://www.liverpoolmuseums.org.uk/ism/</w:t>
              </w:r>
            </w:hyperlink>
          </w:p>
          <w:p w14:paraId="21DB9DF6" w14:textId="6C4CEB16" w:rsidR="00825211" w:rsidRPr="00B54AC9" w:rsidRDefault="00734287" w:rsidP="00812B51">
            <w:pPr>
              <w:spacing w:after="0" w:line="240" w:lineRule="auto"/>
              <w:jc w:val="both"/>
              <w:rPr>
                <w:rFonts w:ascii="Gill Sans MT" w:hAnsi="Gill Sans MT"/>
                <w:color w:val="0000FF" w:themeColor="hyperlink"/>
                <w:u w:val="single"/>
                <w:lang w:val="en-GB"/>
              </w:rPr>
            </w:pPr>
            <w:hyperlink r:id="rId13" w:history="1">
              <w:r w:rsidR="00B54AC9" w:rsidRPr="00E5461A">
                <w:rPr>
                  <w:rStyle w:val="Collegamentoipertestuale"/>
                  <w:rFonts w:ascii="Gill Sans MT" w:hAnsi="Gill Sans MT"/>
                  <w:lang w:val="en-GB"/>
                </w:rPr>
                <w:t>www.understandingslavery.com</w:t>
              </w:r>
            </w:hyperlink>
          </w:p>
        </w:tc>
      </w:tr>
      <w:tr w:rsidR="005E6C4E" w:rsidRPr="00077A82" w14:paraId="0902E374" w14:textId="77777777" w:rsidTr="00DC0ECA">
        <w:trPr>
          <w:trHeight w:val="70"/>
        </w:trPr>
        <w:tc>
          <w:tcPr>
            <w:tcW w:w="3939" w:type="dxa"/>
            <w:shd w:val="clear" w:color="auto" w:fill="FFFFFF"/>
          </w:tcPr>
          <w:p w14:paraId="358803C9" w14:textId="7DEC5FF8" w:rsidR="005E6C4E" w:rsidRPr="00077A82" w:rsidRDefault="005E6C4E" w:rsidP="00642F24">
            <w:pPr>
              <w:spacing w:after="0"/>
              <w:rPr>
                <w:rFonts w:ascii="Gill Sans MT" w:hAnsi="Gill Sans MT"/>
              </w:rPr>
            </w:pPr>
            <w:r w:rsidRPr="00077A82">
              <w:rPr>
                <w:rFonts w:ascii="Gill Sans MT" w:hAnsi="Gill Sans MT"/>
              </w:rPr>
              <w:t xml:space="preserve">Note </w:t>
            </w:r>
            <w:proofErr w:type="gramStart"/>
            <w:r w:rsidRPr="00077A82">
              <w:rPr>
                <w:rFonts w:ascii="Gill Sans MT" w:hAnsi="Gill Sans MT"/>
              </w:rPr>
              <w:t>ai</w:t>
            </w:r>
            <w:proofErr w:type="gramEnd"/>
            <w:r w:rsidRPr="00077A82">
              <w:rPr>
                <w:rFonts w:ascii="Gill Sans MT" w:hAnsi="Gill Sans MT"/>
              </w:rPr>
              <w:t xml:space="preserve"> testi di riferimento</w:t>
            </w:r>
          </w:p>
        </w:tc>
        <w:tc>
          <w:tcPr>
            <w:tcW w:w="5915" w:type="dxa"/>
            <w:gridSpan w:val="3"/>
            <w:shd w:val="clear" w:color="auto" w:fill="auto"/>
          </w:tcPr>
          <w:p w14:paraId="3E060BE3" w14:textId="297CCA80" w:rsidR="005E6C4E" w:rsidRPr="00077A82" w:rsidRDefault="005E6C4E" w:rsidP="00812B51">
            <w:pPr>
              <w:spacing w:after="0" w:line="240" w:lineRule="auto"/>
              <w:jc w:val="both"/>
              <w:rPr>
                <w:rFonts w:ascii="Gill Sans MT" w:hAnsi="Gill Sans MT"/>
                <w:i/>
              </w:rPr>
            </w:pPr>
            <w:r w:rsidRPr="00077A82">
              <w:rPr>
                <w:rFonts w:ascii="Gill Sans MT" w:hAnsi="Gill Sans MT"/>
              </w:rPr>
              <w:t xml:space="preserve">L’antologia di fonti primarie e la </w:t>
            </w:r>
            <w:proofErr w:type="spellStart"/>
            <w:r w:rsidRPr="00077A82">
              <w:rPr>
                <w:rFonts w:ascii="Gill Sans MT" w:hAnsi="Gill Sans MT"/>
                <w:i/>
              </w:rPr>
              <w:t>reading</w:t>
            </w:r>
            <w:proofErr w:type="spellEnd"/>
            <w:r w:rsidRPr="00077A82">
              <w:rPr>
                <w:rFonts w:ascii="Gill Sans MT" w:hAnsi="Gill Sans MT"/>
                <w:i/>
              </w:rPr>
              <w:t xml:space="preserve"> list</w:t>
            </w:r>
            <w:r w:rsidRPr="00077A82">
              <w:rPr>
                <w:rFonts w:ascii="Gill Sans MT" w:hAnsi="Gill Sans MT"/>
              </w:rPr>
              <w:t xml:space="preserve"> completa dei materiali critici saranno rese disponibili in dossier entro l’inizio delle lezioni.</w:t>
            </w:r>
          </w:p>
        </w:tc>
      </w:tr>
      <w:tr w:rsidR="00050138" w:rsidRPr="00077A82" w14:paraId="76681D65" w14:textId="77777777" w:rsidTr="00DC0ECA">
        <w:trPr>
          <w:trHeight w:val="70"/>
        </w:trPr>
        <w:tc>
          <w:tcPr>
            <w:tcW w:w="3939" w:type="dxa"/>
            <w:shd w:val="clear" w:color="auto" w:fill="FFFFFF"/>
          </w:tcPr>
          <w:p w14:paraId="3494F1BE" w14:textId="77777777" w:rsidR="00050138" w:rsidRPr="00077A82" w:rsidRDefault="00050138" w:rsidP="00642F24">
            <w:pPr>
              <w:spacing w:after="0"/>
              <w:rPr>
                <w:rFonts w:ascii="Gill Sans MT" w:hAnsi="Gill Sans MT"/>
              </w:rPr>
            </w:pPr>
            <w:r w:rsidRPr="00077A82">
              <w:rPr>
                <w:rFonts w:ascii="Gill Sans MT" w:hAnsi="Gill Sans MT"/>
              </w:rPr>
              <w:t>Metodi didattici</w:t>
            </w:r>
          </w:p>
        </w:tc>
        <w:tc>
          <w:tcPr>
            <w:tcW w:w="5915" w:type="dxa"/>
            <w:gridSpan w:val="3"/>
            <w:shd w:val="clear" w:color="auto" w:fill="auto"/>
          </w:tcPr>
          <w:p w14:paraId="510ADB11" w14:textId="083ACA6E" w:rsidR="00AB5C79" w:rsidRPr="00077A82" w:rsidRDefault="00AB5C79" w:rsidP="00642F24">
            <w:pPr>
              <w:spacing w:after="0" w:line="240" w:lineRule="auto"/>
              <w:jc w:val="both"/>
              <w:rPr>
                <w:rFonts w:ascii="Gill Sans MT" w:hAnsi="Gill Sans MT"/>
              </w:rPr>
            </w:pPr>
            <w:r w:rsidRPr="00077A82">
              <w:rPr>
                <w:rFonts w:ascii="Gill Sans MT" w:hAnsi="Gill Sans MT"/>
              </w:rPr>
              <w:t>Didattica fronta</w:t>
            </w:r>
            <w:r w:rsidR="009332FC" w:rsidRPr="00077A82">
              <w:rPr>
                <w:rFonts w:ascii="Gill Sans MT" w:hAnsi="Gill Sans MT"/>
              </w:rPr>
              <w:t xml:space="preserve">le in lingua inglese; </w:t>
            </w:r>
            <w:r w:rsidR="00726869" w:rsidRPr="00077A82">
              <w:rPr>
                <w:rFonts w:ascii="Gill Sans MT" w:hAnsi="Gill Sans MT"/>
              </w:rPr>
              <w:t>laddove necessario, raccordi concettuali i</w:t>
            </w:r>
            <w:r w:rsidRPr="00077A82">
              <w:rPr>
                <w:rFonts w:ascii="Gill Sans MT" w:hAnsi="Gill Sans MT"/>
              </w:rPr>
              <w:t>n</w:t>
            </w:r>
            <w:r w:rsidR="00726869" w:rsidRPr="00077A82">
              <w:rPr>
                <w:rFonts w:ascii="Gill Sans MT" w:hAnsi="Gill Sans MT"/>
              </w:rPr>
              <w:t xml:space="preserve"> lingua italiana, previo accertamento l</w:t>
            </w:r>
            <w:r w:rsidR="009332FC" w:rsidRPr="00077A82">
              <w:rPr>
                <w:rFonts w:ascii="Gill Sans MT" w:hAnsi="Gill Sans MT"/>
              </w:rPr>
              <w:t>ivelli di comprensione in classe</w:t>
            </w:r>
            <w:r w:rsidR="00484F36">
              <w:rPr>
                <w:rFonts w:ascii="Gill Sans MT" w:hAnsi="Gill Sans MT"/>
              </w:rPr>
              <w:t>.</w:t>
            </w:r>
          </w:p>
          <w:p w14:paraId="288306BD" w14:textId="0571C1EE" w:rsidR="00726869" w:rsidRPr="00077A82" w:rsidRDefault="00726869" w:rsidP="00642F24">
            <w:pPr>
              <w:spacing w:after="0" w:line="240" w:lineRule="auto"/>
              <w:jc w:val="both"/>
              <w:rPr>
                <w:rFonts w:ascii="Gill Sans MT" w:hAnsi="Gill Sans MT"/>
              </w:rPr>
            </w:pPr>
            <w:r w:rsidRPr="00077A82">
              <w:rPr>
                <w:rFonts w:ascii="Gill Sans MT" w:hAnsi="Gill Sans MT"/>
              </w:rPr>
              <w:t xml:space="preserve">Saranno utilizzati </w:t>
            </w:r>
            <w:r w:rsidR="00BC7425" w:rsidRPr="00077A82">
              <w:rPr>
                <w:rFonts w:ascii="Gill Sans MT" w:hAnsi="Gill Sans MT"/>
              </w:rPr>
              <w:t xml:space="preserve">materiali </w:t>
            </w:r>
            <w:r w:rsidR="009332FC" w:rsidRPr="00077A82">
              <w:rPr>
                <w:rFonts w:ascii="Gill Sans MT" w:hAnsi="Gill Sans MT"/>
              </w:rPr>
              <w:t xml:space="preserve">multimediali </w:t>
            </w:r>
            <w:r w:rsidRPr="00077A82">
              <w:rPr>
                <w:rFonts w:ascii="Gill Sans MT" w:hAnsi="Gill Sans MT"/>
              </w:rPr>
              <w:t xml:space="preserve">[film, </w:t>
            </w:r>
            <w:proofErr w:type="gramStart"/>
            <w:r w:rsidRPr="00077A82">
              <w:rPr>
                <w:rFonts w:ascii="Gill Sans MT" w:hAnsi="Gill Sans MT"/>
              </w:rPr>
              <w:t>interviste video</w:t>
            </w:r>
            <w:proofErr w:type="gramEnd"/>
            <w:r w:rsidRPr="00077A82">
              <w:rPr>
                <w:rFonts w:ascii="Gill Sans MT" w:hAnsi="Gill Sans MT"/>
              </w:rPr>
              <w:t>]</w:t>
            </w:r>
            <w:r w:rsidR="00484F36">
              <w:rPr>
                <w:rFonts w:ascii="Gill Sans MT" w:hAnsi="Gill Sans MT"/>
              </w:rPr>
              <w:t>.</w:t>
            </w:r>
          </w:p>
          <w:p w14:paraId="4443C1A1" w14:textId="6123D692" w:rsidR="00050138" w:rsidRPr="00077A82" w:rsidRDefault="00AB5C79" w:rsidP="00642F24">
            <w:pPr>
              <w:spacing w:after="0" w:line="240" w:lineRule="auto"/>
              <w:jc w:val="both"/>
              <w:rPr>
                <w:rFonts w:ascii="Gill Sans MT" w:hAnsi="Gill Sans MT"/>
              </w:rPr>
            </w:pPr>
            <w:r w:rsidRPr="00077A82">
              <w:rPr>
                <w:rFonts w:ascii="Gill Sans MT" w:hAnsi="Gill Sans MT"/>
              </w:rPr>
              <w:t xml:space="preserve">Una pagina dedicata </w:t>
            </w:r>
            <w:r w:rsidR="004061F3">
              <w:rPr>
                <w:rFonts w:ascii="Gill Sans MT" w:hAnsi="Gill Sans MT"/>
              </w:rPr>
              <w:t xml:space="preserve">sulla piattaforma e-learning del Dipartimento </w:t>
            </w:r>
            <w:r w:rsidRPr="00077A82">
              <w:rPr>
                <w:rFonts w:ascii="Gill Sans MT" w:hAnsi="Gill Sans MT"/>
              </w:rPr>
              <w:t xml:space="preserve">metterà a disposizione degli studenti materiali </w:t>
            </w:r>
            <w:r w:rsidR="00D536E5" w:rsidRPr="00077A82">
              <w:rPr>
                <w:rFonts w:ascii="Gill Sans MT" w:hAnsi="Gill Sans MT"/>
              </w:rPr>
              <w:t xml:space="preserve">di approfondimento </w:t>
            </w:r>
            <w:r w:rsidRPr="00077A82">
              <w:rPr>
                <w:rFonts w:ascii="Gill Sans MT" w:hAnsi="Gill Sans MT"/>
              </w:rPr>
              <w:t xml:space="preserve">e presentazioni </w:t>
            </w:r>
            <w:proofErr w:type="spellStart"/>
            <w:r w:rsidRPr="00077A82">
              <w:rPr>
                <w:rFonts w:ascii="Gill Sans MT" w:hAnsi="Gill Sans MT"/>
              </w:rPr>
              <w:t>ppt</w:t>
            </w:r>
            <w:proofErr w:type="spellEnd"/>
            <w:r w:rsidRPr="00077A82">
              <w:rPr>
                <w:rFonts w:ascii="Gill Sans MT" w:hAnsi="Gill Sans MT"/>
              </w:rPr>
              <w:t>.</w:t>
            </w:r>
          </w:p>
        </w:tc>
      </w:tr>
      <w:tr w:rsidR="00050138" w:rsidRPr="00077A82" w14:paraId="2DD39089" w14:textId="77777777" w:rsidTr="00DC0ECA">
        <w:trPr>
          <w:trHeight w:val="70"/>
        </w:trPr>
        <w:tc>
          <w:tcPr>
            <w:tcW w:w="3939" w:type="dxa"/>
            <w:shd w:val="clear" w:color="auto" w:fill="FFFFFF"/>
          </w:tcPr>
          <w:p w14:paraId="133C98B7" w14:textId="6D386118" w:rsidR="00050138" w:rsidRPr="00077A82" w:rsidRDefault="00050138" w:rsidP="00D536E5">
            <w:pPr>
              <w:spacing w:after="0"/>
              <w:rPr>
                <w:rFonts w:ascii="Gill Sans MT" w:hAnsi="Gill Sans MT"/>
              </w:rPr>
            </w:pPr>
            <w:r w:rsidRPr="00077A82">
              <w:rPr>
                <w:rFonts w:ascii="Gill Sans MT" w:hAnsi="Gill Sans MT"/>
              </w:rPr>
              <w:t>Metodi di valutazione</w:t>
            </w:r>
            <w:r w:rsidR="0006054A" w:rsidRPr="00077A82">
              <w:rPr>
                <w:rFonts w:ascii="Gill Sans MT" w:hAnsi="Gill Sans MT"/>
              </w:rPr>
              <w:t xml:space="preserve"> </w:t>
            </w:r>
          </w:p>
        </w:tc>
        <w:tc>
          <w:tcPr>
            <w:tcW w:w="5915" w:type="dxa"/>
            <w:gridSpan w:val="3"/>
            <w:shd w:val="clear" w:color="auto" w:fill="auto"/>
          </w:tcPr>
          <w:p w14:paraId="16BB630C" w14:textId="5CA8149F" w:rsidR="00050138" w:rsidRPr="00077A82" w:rsidRDefault="00BC7425" w:rsidP="00D2683D">
            <w:pPr>
              <w:spacing w:after="0" w:line="240" w:lineRule="auto"/>
              <w:jc w:val="both"/>
              <w:rPr>
                <w:rFonts w:ascii="Gill Sans MT" w:hAnsi="Gill Sans MT"/>
              </w:rPr>
            </w:pPr>
            <w:r w:rsidRPr="00077A82">
              <w:rPr>
                <w:rFonts w:ascii="Gill Sans MT" w:hAnsi="Gill Sans MT"/>
              </w:rPr>
              <w:t>Prova orale</w:t>
            </w:r>
            <w:r w:rsidR="00984CC3" w:rsidRPr="00077A82">
              <w:rPr>
                <w:rFonts w:ascii="Gill Sans MT" w:hAnsi="Gill Sans MT"/>
              </w:rPr>
              <w:t xml:space="preserve"> in lingua inglese, fatta eccezione per quelle parti per cui è previsto materiale </w:t>
            </w:r>
            <w:r w:rsidRPr="00077A82">
              <w:rPr>
                <w:rFonts w:ascii="Gill Sans MT" w:hAnsi="Gill Sans MT"/>
              </w:rPr>
              <w:t xml:space="preserve">di riferimento </w:t>
            </w:r>
            <w:r w:rsidR="00984CC3" w:rsidRPr="00077A82">
              <w:rPr>
                <w:rFonts w:ascii="Gill Sans MT" w:hAnsi="Gill Sans MT"/>
              </w:rPr>
              <w:t>in lingua italiana, nel qual caso la scelta della lingua per la discussione è lasciata allo studente.</w:t>
            </w:r>
          </w:p>
        </w:tc>
      </w:tr>
      <w:tr w:rsidR="0006054A" w:rsidRPr="00077A82" w14:paraId="55C73354" w14:textId="77777777" w:rsidTr="00DC0ECA">
        <w:trPr>
          <w:trHeight w:val="70"/>
        </w:trPr>
        <w:tc>
          <w:tcPr>
            <w:tcW w:w="3939" w:type="dxa"/>
            <w:shd w:val="clear" w:color="auto" w:fill="FFFFFF"/>
          </w:tcPr>
          <w:p w14:paraId="285CB50F" w14:textId="08505FEA" w:rsidR="0006054A" w:rsidRPr="00077A82" w:rsidRDefault="0006054A" w:rsidP="005F67A2">
            <w:pPr>
              <w:spacing w:after="0"/>
              <w:rPr>
                <w:rFonts w:ascii="Gill Sans MT" w:hAnsi="Gill Sans MT"/>
              </w:rPr>
            </w:pPr>
            <w:r w:rsidRPr="00077A82">
              <w:rPr>
                <w:rFonts w:ascii="Gill Sans MT" w:hAnsi="Gill Sans MT"/>
              </w:rPr>
              <w:t xml:space="preserve">Criteri di valutazione </w:t>
            </w:r>
          </w:p>
        </w:tc>
        <w:tc>
          <w:tcPr>
            <w:tcW w:w="5915" w:type="dxa"/>
            <w:gridSpan w:val="3"/>
            <w:shd w:val="clear" w:color="auto" w:fill="auto"/>
          </w:tcPr>
          <w:p w14:paraId="4300E84D" w14:textId="77777777" w:rsidR="008A69CF" w:rsidRPr="00077A82" w:rsidRDefault="008A69CF" w:rsidP="008A69CF">
            <w:pPr>
              <w:pStyle w:val="Paragrafoelenco"/>
              <w:spacing w:after="0" w:line="240" w:lineRule="auto"/>
              <w:ind w:left="0"/>
              <w:jc w:val="both"/>
              <w:rPr>
                <w:rFonts w:ascii="Gill Sans MT" w:hAnsi="Gill Sans MT"/>
                <w:color w:val="000000"/>
              </w:rPr>
            </w:pPr>
            <w:r w:rsidRPr="00077A82">
              <w:rPr>
                <w:rFonts w:ascii="Gill Sans MT" w:hAnsi="Gill Sans MT"/>
                <w:color w:val="000000"/>
              </w:rPr>
              <w:t>Saranno valutate:</w:t>
            </w:r>
          </w:p>
          <w:p w14:paraId="14DCB4A8" w14:textId="08AF2204" w:rsidR="008A69CF" w:rsidRPr="00077A82" w:rsidRDefault="008A69CF" w:rsidP="008A69CF">
            <w:pPr>
              <w:pStyle w:val="Paragrafoelenco"/>
              <w:numPr>
                <w:ilvl w:val="0"/>
                <w:numId w:val="12"/>
              </w:numPr>
              <w:spacing w:after="0" w:line="240" w:lineRule="auto"/>
              <w:contextualSpacing/>
              <w:jc w:val="both"/>
              <w:rPr>
                <w:rFonts w:ascii="Gill Sans MT" w:hAnsi="Gill Sans MT"/>
                <w:color w:val="000000"/>
              </w:rPr>
            </w:pPr>
            <w:r w:rsidRPr="00077A82">
              <w:rPr>
                <w:rFonts w:ascii="Gill Sans MT" w:hAnsi="Gill Sans MT"/>
                <w:color w:val="000000"/>
              </w:rPr>
              <w:t xml:space="preserve"> </w:t>
            </w:r>
            <w:proofErr w:type="gramStart"/>
            <w:r w:rsidRPr="00077A82">
              <w:rPr>
                <w:rFonts w:ascii="Gill Sans MT" w:hAnsi="Gill Sans MT"/>
                <w:color w:val="000000"/>
              </w:rPr>
              <w:t>la</w:t>
            </w:r>
            <w:proofErr w:type="gramEnd"/>
            <w:r w:rsidRPr="00077A82">
              <w:rPr>
                <w:rFonts w:ascii="Gill Sans MT" w:hAnsi="Gill Sans MT"/>
                <w:color w:val="000000"/>
              </w:rPr>
              <w:t xml:space="preserve"> capacità di contestualizza</w:t>
            </w:r>
            <w:r w:rsidR="00AB304E" w:rsidRPr="00077A82">
              <w:rPr>
                <w:rFonts w:ascii="Gill Sans MT" w:hAnsi="Gill Sans MT"/>
                <w:color w:val="000000"/>
              </w:rPr>
              <w:t>re nel panorama culturale</w:t>
            </w:r>
            <w:r w:rsidRPr="00077A82">
              <w:rPr>
                <w:rFonts w:ascii="Gill Sans MT" w:hAnsi="Gill Sans MT"/>
                <w:color w:val="000000"/>
              </w:rPr>
              <w:t xml:space="preserve"> e storico-letterario</w:t>
            </w:r>
            <w:r w:rsidR="00AB304E" w:rsidRPr="00077A82">
              <w:rPr>
                <w:rFonts w:ascii="Gill Sans MT" w:hAnsi="Gill Sans MT"/>
                <w:color w:val="000000"/>
              </w:rPr>
              <w:t>,</w:t>
            </w:r>
            <w:r w:rsidRPr="00077A82">
              <w:rPr>
                <w:rFonts w:ascii="Gill Sans MT" w:hAnsi="Gill Sans MT"/>
                <w:color w:val="000000"/>
              </w:rPr>
              <w:t xml:space="preserve"> </w:t>
            </w:r>
            <w:r w:rsidR="00AB304E" w:rsidRPr="00077A82">
              <w:rPr>
                <w:rFonts w:ascii="Gill Sans MT" w:hAnsi="Gill Sans MT"/>
                <w:color w:val="000000"/>
              </w:rPr>
              <w:t xml:space="preserve">nella sua evoluzione, </w:t>
            </w:r>
            <w:r w:rsidRPr="00077A82">
              <w:rPr>
                <w:rFonts w:ascii="Gill Sans MT" w:hAnsi="Gill Sans MT"/>
                <w:color w:val="000000"/>
              </w:rPr>
              <w:t xml:space="preserve">la </w:t>
            </w:r>
            <w:r w:rsidR="00AB304E" w:rsidRPr="00077A82">
              <w:rPr>
                <w:rFonts w:ascii="Gill Sans MT" w:hAnsi="Gill Sans MT"/>
                <w:color w:val="000000"/>
              </w:rPr>
              <w:t>rilevanza della problematica culturale sotto osservazione</w:t>
            </w:r>
            <w:r w:rsidRPr="00077A82">
              <w:rPr>
                <w:rFonts w:ascii="Gill Sans MT" w:hAnsi="Gill Sans MT"/>
                <w:color w:val="000000"/>
              </w:rPr>
              <w:t xml:space="preserve"> e di individuare </w:t>
            </w:r>
            <w:r w:rsidR="00AB304E" w:rsidRPr="00077A82">
              <w:rPr>
                <w:rFonts w:ascii="Gill Sans MT" w:hAnsi="Gill Sans MT"/>
                <w:color w:val="000000"/>
              </w:rPr>
              <w:t>e discuterne i termini nel</w:t>
            </w:r>
            <w:r w:rsidR="00D641C3" w:rsidRPr="00077A82">
              <w:rPr>
                <w:rFonts w:ascii="Gill Sans MT" w:hAnsi="Gill Sans MT"/>
                <w:color w:val="000000"/>
              </w:rPr>
              <w:t xml:space="preserve"> </w:t>
            </w:r>
            <w:r w:rsidR="001A0738">
              <w:rPr>
                <w:rFonts w:ascii="Gill Sans MT" w:hAnsi="Gill Sans MT"/>
                <w:color w:val="000000"/>
              </w:rPr>
              <w:t xml:space="preserve">contesto </w:t>
            </w:r>
            <w:r w:rsidR="00D641C3" w:rsidRPr="00077A82">
              <w:rPr>
                <w:rFonts w:ascii="Gill Sans MT" w:hAnsi="Gill Sans MT"/>
                <w:color w:val="000000"/>
              </w:rPr>
              <w:t>contemporaneo;</w:t>
            </w:r>
          </w:p>
          <w:p w14:paraId="720B4CF9" w14:textId="02F25DA5" w:rsidR="008A69CF" w:rsidRPr="00077A82" w:rsidRDefault="008A69CF" w:rsidP="008A69CF">
            <w:pPr>
              <w:pStyle w:val="Paragrafoelenco"/>
              <w:numPr>
                <w:ilvl w:val="0"/>
                <w:numId w:val="12"/>
              </w:numPr>
              <w:spacing w:after="0" w:line="240" w:lineRule="auto"/>
              <w:contextualSpacing/>
              <w:jc w:val="both"/>
              <w:rPr>
                <w:rFonts w:ascii="Gill Sans MT" w:hAnsi="Gill Sans MT"/>
                <w:color w:val="000000"/>
              </w:rPr>
            </w:pPr>
            <w:proofErr w:type="gramStart"/>
            <w:r w:rsidRPr="00077A82">
              <w:rPr>
                <w:rFonts w:ascii="Gill Sans MT" w:hAnsi="Gill Sans MT"/>
                <w:color w:val="000000"/>
              </w:rPr>
              <w:t>la</w:t>
            </w:r>
            <w:proofErr w:type="gramEnd"/>
            <w:r w:rsidRPr="00077A82">
              <w:rPr>
                <w:rFonts w:ascii="Gill Sans MT" w:hAnsi="Gill Sans MT"/>
                <w:color w:val="000000"/>
              </w:rPr>
              <w:t xml:space="preserve"> capacità di analizzare </w:t>
            </w:r>
            <w:r w:rsidR="00AB304E" w:rsidRPr="00077A82">
              <w:rPr>
                <w:rFonts w:ascii="Gill Sans MT" w:hAnsi="Gill Sans MT"/>
                <w:color w:val="000000"/>
              </w:rPr>
              <w:t xml:space="preserve">i testi letterari e culturali proposti </w:t>
            </w:r>
            <w:r w:rsidRPr="00077A82">
              <w:rPr>
                <w:rFonts w:ascii="Gill Sans MT" w:hAnsi="Gill Sans MT"/>
                <w:color w:val="000000"/>
              </w:rPr>
              <w:t>con specifi</w:t>
            </w:r>
            <w:r w:rsidR="00AB304E" w:rsidRPr="00077A82">
              <w:rPr>
                <w:rFonts w:ascii="Gill Sans MT" w:hAnsi="Gill Sans MT"/>
                <w:color w:val="000000"/>
              </w:rPr>
              <w:t>co riferimento alle caratteristiche dei generi testuali e</w:t>
            </w:r>
            <w:r w:rsidRPr="00077A82">
              <w:rPr>
                <w:rFonts w:ascii="Gill Sans MT" w:hAnsi="Gill Sans MT"/>
                <w:color w:val="000000"/>
              </w:rPr>
              <w:t xml:space="preserve"> ai percorsi </w:t>
            </w:r>
            <w:r w:rsidR="00D641C3" w:rsidRPr="00077A82">
              <w:rPr>
                <w:rFonts w:ascii="Gill Sans MT" w:hAnsi="Gill Sans MT"/>
                <w:color w:val="000000"/>
              </w:rPr>
              <w:t>concettuali e ideologici che ne definiscono la specificità;</w:t>
            </w:r>
          </w:p>
          <w:p w14:paraId="3694D249" w14:textId="3725AC7F" w:rsidR="008A69CF" w:rsidRPr="00077A82" w:rsidRDefault="008A69CF" w:rsidP="008A69CF">
            <w:pPr>
              <w:pStyle w:val="Paragrafoelenco"/>
              <w:numPr>
                <w:ilvl w:val="0"/>
                <w:numId w:val="12"/>
              </w:numPr>
              <w:spacing w:after="0" w:line="240" w:lineRule="auto"/>
              <w:contextualSpacing/>
              <w:jc w:val="both"/>
              <w:rPr>
                <w:rFonts w:ascii="Gill Sans MT" w:hAnsi="Gill Sans MT"/>
                <w:color w:val="000000"/>
              </w:rPr>
            </w:pPr>
            <w:proofErr w:type="gramStart"/>
            <w:r w:rsidRPr="00077A82">
              <w:rPr>
                <w:rFonts w:ascii="Gill Sans MT" w:hAnsi="Gill Sans MT"/>
                <w:color w:val="000000"/>
              </w:rPr>
              <w:t>la</w:t>
            </w:r>
            <w:proofErr w:type="gramEnd"/>
            <w:r w:rsidRPr="00077A82">
              <w:rPr>
                <w:rFonts w:ascii="Gill Sans MT" w:hAnsi="Gill Sans MT"/>
                <w:color w:val="000000"/>
              </w:rPr>
              <w:t xml:space="preserve"> capacità di analizzare </w:t>
            </w:r>
            <w:r w:rsidR="00697B0B">
              <w:rPr>
                <w:rFonts w:ascii="Gill Sans MT" w:hAnsi="Gill Sans MT"/>
                <w:color w:val="000000"/>
              </w:rPr>
              <w:t xml:space="preserve">ed interpretare </w:t>
            </w:r>
            <w:r w:rsidR="00A47C29" w:rsidRPr="00077A82">
              <w:rPr>
                <w:rFonts w:ascii="Gill Sans MT" w:hAnsi="Gill Sans MT"/>
                <w:color w:val="000000"/>
              </w:rPr>
              <w:t xml:space="preserve">l’esperienza </w:t>
            </w:r>
            <w:r w:rsidR="00663774" w:rsidRPr="00077A82">
              <w:rPr>
                <w:rFonts w:ascii="Gill Sans MT" w:hAnsi="Gill Sans MT"/>
                <w:color w:val="000000"/>
              </w:rPr>
              <w:t xml:space="preserve">storica in oggetto </w:t>
            </w:r>
            <w:r w:rsidR="00697B0B">
              <w:rPr>
                <w:rFonts w:ascii="Gill Sans MT" w:hAnsi="Gill Sans MT"/>
                <w:color w:val="000000"/>
              </w:rPr>
              <w:t xml:space="preserve">attraverso la sua rappresentazione </w:t>
            </w:r>
            <w:r w:rsidR="00A47C29" w:rsidRPr="00077A82">
              <w:rPr>
                <w:rFonts w:ascii="Gill Sans MT" w:hAnsi="Gill Sans MT"/>
                <w:color w:val="000000"/>
              </w:rPr>
              <w:t xml:space="preserve">in diversi prodotti e istituzioni culturali </w:t>
            </w:r>
            <w:r w:rsidR="00663774" w:rsidRPr="00077A82">
              <w:rPr>
                <w:rFonts w:ascii="Gill Sans MT" w:hAnsi="Gill Sans MT"/>
                <w:color w:val="000000"/>
              </w:rPr>
              <w:t xml:space="preserve"> nella società contemporanea</w:t>
            </w:r>
            <w:r w:rsidR="007F7DEA">
              <w:rPr>
                <w:rFonts w:ascii="Gill Sans MT" w:hAnsi="Gill Sans MT"/>
                <w:color w:val="000000"/>
              </w:rPr>
              <w:t>;</w:t>
            </w:r>
          </w:p>
          <w:p w14:paraId="06540EAB" w14:textId="33D34E63" w:rsidR="008A69CF" w:rsidRPr="00077A82" w:rsidRDefault="008A69CF" w:rsidP="008A69CF">
            <w:pPr>
              <w:pStyle w:val="Paragrafoelenco"/>
              <w:numPr>
                <w:ilvl w:val="0"/>
                <w:numId w:val="12"/>
              </w:numPr>
              <w:spacing w:after="0" w:line="240" w:lineRule="auto"/>
              <w:contextualSpacing/>
              <w:jc w:val="both"/>
              <w:rPr>
                <w:rFonts w:ascii="Gill Sans MT" w:hAnsi="Gill Sans MT"/>
                <w:color w:val="000000"/>
              </w:rPr>
            </w:pPr>
            <w:proofErr w:type="gramStart"/>
            <w:r w:rsidRPr="00077A82">
              <w:rPr>
                <w:rFonts w:ascii="Gill Sans MT" w:hAnsi="Gill Sans MT"/>
                <w:color w:val="000000"/>
              </w:rPr>
              <w:t>la</w:t>
            </w:r>
            <w:proofErr w:type="gramEnd"/>
            <w:r w:rsidRPr="00077A82">
              <w:rPr>
                <w:rFonts w:ascii="Gill Sans MT" w:hAnsi="Gill Sans MT"/>
                <w:color w:val="000000"/>
              </w:rPr>
              <w:t xml:space="preserve"> capacità di applicare metodi e strumenti diversi all'analisi delle fonti primarie avvalendosi proficuamente dei materiali bibliografici e degli </w:t>
            </w:r>
            <w:r w:rsidR="007F7DEA">
              <w:rPr>
                <w:rFonts w:ascii="Gill Sans MT" w:hAnsi="Gill Sans MT"/>
                <w:color w:val="000000"/>
              </w:rPr>
              <w:t>strumenti multimediali proposti;</w:t>
            </w:r>
          </w:p>
          <w:p w14:paraId="079AB966" w14:textId="4E4C5E3B" w:rsidR="004F7D45" w:rsidRPr="00484F36" w:rsidRDefault="008A69CF" w:rsidP="00D536E5">
            <w:pPr>
              <w:pStyle w:val="Paragrafoelenco"/>
              <w:numPr>
                <w:ilvl w:val="0"/>
                <w:numId w:val="12"/>
              </w:numPr>
              <w:spacing w:after="0" w:line="240" w:lineRule="auto"/>
              <w:contextualSpacing/>
              <w:jc w:val="both"/>
              <w:rPr>
                <w:rFonts w:ascii="Gill Sans MT" w:hAnsi="Gill Sans MT"/>
                <w:color w:val="000000"/>
              </w:rPr>
            </w:pPr>
            <w:proofErr w:type="gramStart"/>
            <w:r w:rsidRPr="00077A82">
              <w:rPr>
                <w:rFonts w:ascii="Gill Sans MT" w:hAnsi="Gill Sans MT"/>
                <w:color w:val="000000"/>
              </w:rPr>
              <w:t>la</w:t>
            </w:r>
            <w:proofErr w:type="gramEnd"/>
            <w:r w:rsidRPr="00077A82">
              <w:rPr>
                <w:rFonts w:ascii="Gill Sans MT" w:hAnsi="Gill Sans MT"/>
                <w:color w:val="000000"/>
              </w:rPr>
              <w:t xml:space="preserve"> correttezza nell'esposizione orale e l'acquisizione di un lessico adeguato</w:t>
            </w:r>
            <w:r w:rsidR="007F7DEA">
              <w:rPr>
                <w:rFonts w:ascii="Gill Sans MT" w:hAnsi="Gill Sans MT"/>
                <w:color w:val="000000"/>
              </w:rPr>
              <w:t>.</w:t>
            </w:r>
          </w:p>
        </w:tc>
      </w:tr>
      <w:tr w:rsidR="00050138" w:rsidRPr="00077A82" w14:paraId="2402F820" w14:textId="77777777" w:rsidTr="00DC0ECA">
        <w:trPr>
          <w:trHeight w:val="70"/>
        </w:trPr>
        <w:tc>
          <w:tcPr>
            <w:tcW w:w="3939" w:type="dxa"/>
            <w:shd w:val="clear" w:color="auto" w:fill="FFFFFF"/>
          </w:tcPr>
          <w:p w14:paraId="5608FCF9" w14:textId="4B08083A" w:rsidR="00050138" w:rsidRPr="00077A82" w:rsidRDefault="00050138" w:rsidP="00642F24">
            <w:pPr>
              <w:spacing w:after="0"/>
              <w:rPr>
                <w:rFonts w:ascii="Gill Sans MT" w:hAnsi="Gill Sans MT"/>
              </w:rPr>
            </w:pPr>
            <w:r w:rsidRPr="00077A82">
              <w:rPr>
                <w:rFonts w:ascii="Gill Sans MT" w:hAnsi="Gill Sans MT"/>
              </w:rPr>
              <w:lastRenderedPageBreak/>
              <w:t xml:space="preserve">Altro </w:t>
            </w:r>
          </w:p>
        </w:tc>
        <w:tc>
          <w:tcPr>
            <w:tcW w:w="5915" w:type="dxa"/>
            <w:gridSpan w:val="3"/>
            <w:shd w:val="clear" w:color="auto" w:fill="auto"/>
          </w:tcPr>
          <w:p w14:paraId="7C319385" w14:textId="55B1BE2E" w:rsidR="00984CC3" w:rsidRPr="00077A82" w:rsidRDefault="00984CC3" w:rsidP="00642F24">
            <w:pPr>
              <w:spacing w:after="0" w:line="240" w:lineRule="auto"/>
              <w:jc w:val="both"/>
              <w:rPr>
                <w:rFonts w:ascii="Gill Sans MT" w:hAnsi="Gill Sans MT"/>
              </w:rPr>
            </w:pPr>
            <w:r w:rsidRPr="00077A82">
              <w:rPr>
                <w:rFonts w:ascii="Gill Sans MT" w:hAnsi="Gill Sans MT"/>
              </w:rPr>
              <w:t xml:space="preserve">Email: </w:t>
            </w:r>
            <w:hyperlink r:id="rId14" w:history="1">
              <w:r w:rsidRPr="00077A82">
                <w:rPr>
                  <w:rStyle w:val="Collegamentoipertestuale"/>
                  <w:rFonts w:ascii="Gill Sans MT" w:hAnsi="Gill Sans MT"/>
                </w:rPr>
                <w:t>franca.dellarosa@uniba.it</w:t>
              </w:r>
            </w:hyperlink>
          </w:p>
          <w:p w14:paraId="21A82F08" w14:textId="07742793" w:rsidR="00984CC3" w:rsidRPr="00077A82" w:rsidRDefault="00984CC3" w:rsidP="00642F24">
            <w:pPr>
              <w:spacing w:after="0" w:line="240" w:lineRule="auto"/>
              <w:jc w:val="both"/>
              <w:rPr>
                <w:rFonts w:ascii="Gill Sans MT" w:hAnsi="Gill Sans MT"/>
              </w:rPr>
            </w:pPr>
            <w:r w:rsidRPr="00077A82">
              <w:rPr>
                <w:rFonts w:ascii="Gill Sans MT" w:hAnsi="Gill Sans MT"/>
              </w:rPr>
              <w:t>Tel. Ufficio: 080 571 7026</w:t>
            </w:r>
          </w:p>
          <w:p w14:paraId="0E1EEBCD" w14:textId="21E635CF" w:rsidR="00984CC3" w:rsidRDefault="00984CC3" w:rsidP="00642F24">
            <w:pPr>
              <w:spacing w:after="0" w:line="240" w:lineRule="auto"/>
              <w:jc w:val="both"/>
              <w:rPr>
                <w:rFonts w:ascii="Gill Sans MT" w:hAnsi="Gill Sans MT"/>
              </w:rPr>
            </w:pPr>
            <w:r w:rsidRPr="00077A82">
              <w:rPr>
                <w:rFonts w:ascii="Gill Sans MT" w:hAnsi="Gill Sans MT"/>
              </w:rPr>
              <w:t>Ricevimento: Gli orari di ricevimento sono definiti sulla base dell’impegno didattico, e sono tenuti costantemente aggiornati sulla pagina web/</w:t>
            </w:r>
            <w:proofErr w:type="gramStart"/>
            <w:r w:rsidRPr="00077A82">
              <w:rPr>
                <w:rFonts w:ascii="Gill Sans MT" w:hAnsi="Gill Sans MT"/>
              </w:rPr>
              <w:t>docente</w:t>
            </w:r>
            <w:proofErr w:type="gramEnd"/>
          </w:p>
          <w:p w14:paraId="17AAF914" w14:textId="26525229" w:rsidR="00697B0B" w:rsidRPr="00077A82" w:rsidRDefault="00734287" w:rsidP="00642F24">
            <w:pPr>
              <w:spacing w:after="0" w:line="240" w:lineRule="auto"/>
              <w:jc w:val="both"/>
              <w:rPr>
                <w:rFonts w:ascii="Gill Sans MT" w:hAnsi="Gill Sans MT"/>
              </w:rPr>
            </w:pPr>
            <w:hyperlink r:id="rId15" w:history="1">
              <w:r w:rsidR="00697B0B" w:rsidRPr="008B0FF0">
                <w:rPr>
                  <w:rStyle w:val="Collegamentoipertestuale"/>
                  <w:rFonts w:ascii="Gill Sans MT" w:hAnsi="Gill Sans MT"/>
                </w:rPr>
                <w:t>http://www.uniba.it/docenti/dellarosa-franca/attivita-didattica</w:t>
              </w:r>
            </w:hyperlink>
            <w:r w:rsidR="00697B0B">
              <w:rPr>
                <w:rFonts w:ascii="Gill Sans MT" w:hAnsi="Gill Sans MT"/>
              </w:rPr>
              <w:t xml:space="preserve"> </w:t>
            </w:r>
          </w:p>
          <w:p w14:paraId="31DDC608" w14:textId="113B4C5B" w:rsidR="00050138" w:rsidRPr="00956F74" w:rsidRDefault="00984CC3" w:rsidP="00956F74">
            <w:pPr>
              <w:spacing w:after="0" w:line="240" w:lineRule="auto"/>
              <w:jc w:val="both"/>
              <w:rPr>
                <w:rFonts w:ascii="Gill Sans MT" w:hAnsi="Gill Sans MT"/>
              </w:rPr>
            </w:pPr>
            <w:r w:rsidRPr="00077A82">
              <w:rPr>
                <w:rFonts w:ascii="Gill Sans MT" w:hAnsi="Gill Sans MT"/>
              </w:rPr>
              <w:t>Si rinvia alla stessa pagina web/docente per tutte le informazioni</w:t>
            </w:r>
            <w:r w:rsidR="00F30B75" w:rsidRPr="00077A82">
              <w:rPr>
                <w:rFonts w:ascii="Gill Sans MT" w:hAnsi="Gill Sans MT"/>
              </w:rPr>
              <w:t>.</w:t>
            </w:r>
            <w:r w:rsidR="006C21E6" w:rsidRPr="00077A82">
              <w:rPr>
                <w:rFonts w:ascii="Gill Sans MT" w:hAnsi="Gill Sans MT"/>
                <w:i/>
              </w:rPr>
              <w:t xml:space="preserve"> </w:t>
            </w:r>
          </w:p>
        </w:tc>
      </w:tr>
    </w:tbl>
    <w:p w14:paraId="0B2AF5AB" w14:textId="0D203435" w:rsidR="00F928E3" w:rsidRPr="00077A82" w:rsidRDefault="00F928E3" w:rsidP="00455F85">
      <w:pPr>
        <w:rPr>
          <w:rFonts w:ascii="Gill Sans MT" w:hAnsi="Gill Sans MT"/>
        </w:rPr>
      </w:pPr>
    </w:p>
    <w:sectPr w:rsidR="00F928E3" w:rsidRPr="00077A82" w:rsidSect="00B4514D">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DEBB5" w14:textId="77777777" w:rsidR="00EF33FD" w:rsidRDefault="00EF33FD" w:rsidP="00071937">
      <w:pPr>
        <w:spacing w:after="0" w:line="240" w:lineRule="auto"/>
      </w:pPr>
      <w:r>
        <w:separator/>
      </w:r>
    </w:p>
  </w:endnote>
  <w:endnote w:type="continuationSeparator" w:id="0">
    <w:p w14:paraId="6F6EF18A" w14:textId="77777777" w:rsidR="00EF33FD" w:rsidRDefault="00EF33FD" w:rsidP="0007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F623D" w14:textId="77777777" w:rsidR="00EF33FD" w:rsidRDefault="00EF33FD" w:rsidP="00071937">
      <w:pPr>
        <w:spacing w:after="0" w:line="240" w:lineRule="auto"/>
      </w:pPr>
      <w:r>
        <w:separator/>
      </w:r>
    </w:p>
  </w:footnote>
  <w:footnote w:type="continuationSeparator" w:id="0">
    <w:p w14:paraId="6B19361A" w14:textId="77777777" w:rsidR="00EF33FD" w:rsidRDefault="00EF33FD" w:rsidP="000719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848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F1B72"/>
    <w:multiLevelType w:val="hybridMultilevel"/>
    <w:tmpl w:val="55AAE310"/>
    <w:lvl w:ilvl="0" w:tplc="04100001">
      <w:start w:val="1"/>
      <w:numFmt w:val="bullet"/>
      <w:lvlText w:val=""/>
      <w:lvlJc w:val="left"/>
      <w:pPr>
        <w:ind w:left="720" w:hanging="360"/>
      </w:pPr>
      <w:rPr>
        <w:rFonts w:ascii="Symbol" w:hAnsi="Symbol" w:hint="default"/>
      </w:rPr>
    </w:lvl>
    <w:lvl w:ilvl="1" w:tplc="57C214CA">
      <w:numFmt w:val="bullet"/>
      <w:lvlText w:val="•"/>
      <w:lvlJc w:val="left"/>
      <w:pPr>
        <w:ind w:left="1440" w:hanging="360"/>
      </w:pPr>
      <w:rPr>
        <w:rFonts w:ascii="Calibri" w:eastAsia="MS Mincho"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873649"/>
    <w:multiLevelType w:val="hybridMultilevel"/>
    <w:tmpl w:val="87FA1B8C"/>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6C2721"/>
    <w:multiLevelType w:val="hybridMultilevel"/>
    <w:tmpl w:val="B30AFA6A"/>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D225702"/>
    <w:multiLevelType w:val="hybridMultilevel"/>
    <w:tmpl w:val="460A56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8EB4915"/>
    <w:multiLevelType w:val="hybridMultilevel"/>
    <w:tmpl w:val="B9A68D52"/>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C88607F"/>
    <w:multiLevelType w:val="hybridMultilevel"/>
    <w:tmpl w:val="5E289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A891FA6"/>
    <w:multiLevelType w:val="hybridMultilevel"/>
    <w:tmpl w:val="34423ACE"/>
    <w:lvl w:ilvl="0" w:tplc="40C8BB12">
      <w:start w:val="1"/>
      <w:numFmt w:val="bullet"/>
      <w:lvlText w:val="•"/>
      <w:lvlJc w:val="left"/>
      <w:pPr>
        <w:tabs>
          <w:tab w:val="num" w:pos="720"/>
        </w:tabs>
        <w:ind w:left="720" w:hanging="360"/>
      </w:pPr>
      <w:rPr>
        <w:rFonts w:ascii="Times New Roman" w:hAnsi="Times New Roman" w:hint="default"/>
      </w:rPr>
    </w:lvl>
    <w:lvl w:ilvl="1" w:tplc="4ED266EE" w:tentative="1">
      <w:start w:val="1"/>
      <w:numFmt w:val="bullet"/>
      <w:lvlText w:val="•"/>
      <w:lvlJc w:val="left"/>
      <w:pPr>
        <w:tabs>
          <w:tab w:val="num" w:pos="1440"/>
        </w:tabs>
        <w:ind w:left="1440" w:hanging="360"/>
      </w:pPr>
      <w:rPr>
        <w:rFonts w:ascii="Times New Roman" w:hAnsi="Times New Roman" w:hint="default"/>
      </w:rPr>
    </w:lvl>
    <w:lvl w:ilvl="2" w:tplc="552CF802" w:tentative="1">
      <w:start w:val="1"/>
      <w:numFmt w:val="bullet"/>
      <w:lvlText w:val="•"/>
      <w:lvlJc w:val="left"/>
      <w:pPr>
        <w:tabs>
          <w:tab w:val="num" w:pos="2160"/>
        </w:tabs>
        <w:ind w:left="2160" w:hanging="360"/>
      </w:pPr>
      <w:rPr>
        <w:rFonts w:ascii="Times New Roman" w:hAnsi="Times New Roman" w:hint="default"/>
      </w:rPr>
    </w:lvl>
    <w:lvl w:ilvl="3" w:tplc="0DE46382" w:tentative="1">
      <w:start w:val="1"/>
      <w:numFmt w:val="bullet"/>
      <w:lvlText w:val="•"/>
      <w:lvlJc w:val="left"/>
      <w:pPr>
        <w:tabs>
          <w:tab w:val="num" w:pos="2880"/>
        </w:tabs>
        <w:ind w:left="2880" w:hanging="360"/>
      </w:pPr>
      <w:rPr>
        <w:rFonts w:ascii="Times New Roman" w:hAnsi="Times New Roman" w:hint="default"/>
      </w:rPr>
    </w:lvl>
    <w:lvl w:ilvl="4" w:tplc="F4F4DB24" w:tentative="1">
      <w:start w:val="1"/>
      <w:numFmt w:val="bullet"/>
      <w:lvlText w:val="•"/>
      <w:lvlJc w:val="left"/>
      <w:pPr>
        <w:tabs>
          <w:tab w:val="num" w:pos="3600"/>
        </w:tabs>
        <w:ind w:left="3600" w:hanging="360"/>
      </w:pPr>
      <w:rPr>
        <w:rFonts w:ascii="Times New Roman" w:hAnsi="Times New Roman" w:hint="default"/>
      </w:rPr>
    </w:lvl>
    <w:lvl w:ilvl="5" w:tplc="823013BE" w:tentative="1">
      <w:start w:val="1"/>
      <w:numFmt w:val="bullet"/>
      <w:lvlText w:val="•"/>
      <w:lvlJc w:val="left"/>
      <w:pPr>
        <w:tabs>
          <w:tab w:val="num" w:pos="4320"/>
        </w:tabs>
        <w:ind w:left="4320" w:hanging="360"/>
      </w:pPr>
      <w:rPr>
        <w:rFonts w:ascii="Times New Roman" w:hAnsi="Times New Roman" w:hint="default"/>
      </w:rPr>
    </w:lvl>
    <w:lvl w:ilvl="6" w:tplc="DF86A318" w:tentative="1">
      <w:start w:val="1"/>
      <w:numFmt w:val="bullet"/>
      <w:lvlText w:val="•"/>
      <w:lvlJc w:val="left"/>
      <w:pPr>
        <w:tabs>
          <w:tab w:val="num" w:pos="5040"/>
        </w:tabs>
        <w:ind w:left="5040" w:hanging="360"/>
      </w:pPr>
      <w:rPr>
        <w:rFonts w:ascii="Times New Roman" w:hAnsi="Times New Roman" w:hint="default"/>
      </w:rPr>
    </w:lvl>
    <w:lvl w:ilvl="7" w:tplc="6CD23186" w:tentative="1">
      <w:start w:val="1"/>
      <w:numFmt w:val="bullet"/>
      <w:lvlText w:val="•"/>
      <w:lvlJc w:val="left"/>
      <w:pPr>
        <w:tabs>
          <w:tab w:val="num" w:pos="5760"/>
        </w:tabs>
        <w:ind w:left="5760" w:hanging="360"/>
      </w:pPr>
      <w:rPr>
        <w:rFonts w:ascii="Times New Roman" w:hAnsi="Times New Roman" w:hint="default"/>
      </w:rPr>
    </w:lvl>
    <w:lvl w:ilvl="8" w:tplc="3D66048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42B1E98"/>
    <w:multiLevelType w:val="hybridMultilevel"/>
    <w:tmpl w:val="BCC0897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44D2F45"/>
    <w:multiLevelType w:val="multilevel"/>
    <w:tmpl w:val="5670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DA7A8E"/>
    <w:multiLevelType w:val="hybridMultilevel"/>
    <w:tmpl w:val="EB0CE7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78D12D09"/>
    <w:multiLevelType w:val="hybridMultilevel"/>
    <w:tmpl w:val="E6D4F4B4"/>
    <w:lvl w:ilvl="0" w:tplc="557A9C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5"/>
  </w:num>
  <w:num w:numId="5">
    <w:abstractNumId w:val="4"/>
  </w:num>
  <w:num w:numId="6">
    <w:abstractNumId w:val="2"/>
  </w:num>
  <w:num w:numId="7">
    <w:abstractNumId w:val="6"/>
  </w:num>
  <w:num w:numId="8">
    <w:abstractNumId w:val="3"/>
  </w:num>
  <w:num w:numId="9">
    <w:abstractNumId w:val="0"/>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6D"/>
    <w:rsid w:val="00007A22"/>
    <w:rsid w:val="00033873"/>
    <w:rsid w:val="00050138"/>
    <w:rsid w:val="0006054A"/>
    <w:rsid w:val="00071937"/>
    <w:rsid w:val="00077A82"/>
    <w:rsid w:val="00104931"/>
    <w:rsid w:val="0013566D"/>
    <w:rsid w:val="00145719"/>
    <w:rsid w:val="00176F96"/>
    <w:rsid w:val="001A0738"/>
    <w:rsid w:val="001B41DD"/>
    <w:rsid w:val="001D263E"/>
    <w:rsid w:val="00202D36"/>
    <w:rsid w:val="002257F2"/>
    <w:rsid w:val="0025527C"/>
    <w:rsid w:val="00263E89"/>
    <w:rsid w:val="00273A6F"/>
    <w:rsid w:val="0028443E"/>
    <w:rsid w:val="002C1A92"/>
    <w:rsid w:val="002C478B"/>
    <w:rsid w:val="002C7051"/>
    <w:rsid w:val="002F1C56"/>
    <w:rsid w:val="00303F66"/>
    <w:rsid w:val="00316E61"/>
    <w:rsid w:val="0032406E"/>
    <w:rsid w:val="003938A4"/>
    <w:rsid w:val="003A5E3D"/>
    <w:rsid w:val="003F7DAB"/>
    <w:rsid w:val="004061F3"/>
    <w:rsid w:val="00421F52"/>
    <w:rsid w:val="0042238F"/>
    <w:rsid w:val="004503D6"/>
    <w:rsid w:val="00451C0B"/>
    <w:rsid w:val="00455F85"/>
    <w:rsid w:val="00464DC1"/>
    <w:rsid w:val="00484F36"/>
    <w:rsid w:val="00494AA9"/>
    <w:rsid w:val="004D283D"/>
    <w:rsid w:val="004F7D45"/>
    <w:rsid w:val="00527D8C"/>
    <w:rsid w:val="00536EE9"/>
    <w:rsid w:val="00561FBB"/>
    <w:rsid w:val="005A0FA6"/>
    <w:rsid w:val="005B5D0D"/>
    <w:rsid w:val="005E640C"/>
    <w:rsid w:val="005E6C4E"/>
    <w:rsid w:val="005F3F3B"/>
    <w:rsid w:val="005F67A2"/>
    <w:rsid w:val="006208B2"/>
    <w:rsid w:val="00637140"/>
    <w:rsid w:val="00642F24"/>
    <w:rsid w:val="00651548"/>
    <w:rsid w:val="00661CA2"/>
    <w:rsid w:val="00663774"/>
    <w:rsid w:val="00665327"/>
    <w:rsid w:val="00695D93"/>
    <w:rsid w:val="00697B0B"/>
    <w:rsid w:val="006C21E6"/>
    <w:rsid w:val="006D4F77"/>
    <w:rsid w:val="006F122F"/>
    <w:rsid w:val="00726869"/>
    <w:rsid w:val="00734287"/>
    <w:rsid w:val="00754B04"/>
    <w:rsid w:val="00796D43"/>
    <w:rsid w:val="007A23A8"/>
    <w:rsid w:val="007A6C40"/>
    <w:rsid w:val="007B2ABB"/>
    <w:rsid w:val="007E6ABE"/>
    <w:rsid w:val="007F25D8"/>
    <w:rsid w:val="007F7DEA"/>
    <w:rsid w:val="00812B51"/>
    <w:rsid w:val="008247DE"/>
    <w:rsid w:val="00825211"/>
    <w:rsid w:val="00860365"/>
    <w:rsid w:val="00865A97"/>
    <w:rsid w:val="00894684"/>
    <w:rsid w:val="008A461F"/>
    <w:rsid w:val="008A69CF"/>
    <w:rsid w:val="008B15BF"/>
    <w:rsid w:val="008B39B1"/>
    <w:rsid w:val="008B4E21"/>
    <w:rsid w:val="008B5EF5"/>
    <w:rsid w:val="008C5A05"/>
    <w:rsid w:val="008C7318"/>
    <w:rsid w:val="008D2F60"/>
    <w:rsid w:val="00902906"/>
    <w:rsid w:val="009332FC"/>
    <w:rsid w:val="009417DC"/>
    <w:rsid w:val="009438B5"/>
    <w:rsid w:val="00956F74"/>
    <w:rsid w:val="00962EF0"/>
    <w:rsid w:val="009778A8"/>
    <w:rsid w:val="00984CC3"/>
    <w:rsid w:val="009B7151"/>
    <w:rsid w:val="00A46431"/>
    <w:rsid w:val="00A47C29"/>
    <w:rsid w:val="00A6315D"/>
    <w:rsid w:val="00AA5145"/>
    <w:rsid w:val="00AA74AB"/>
    <w:rsid w:val="00AB304E"/>
    <w:rsid w:val="00AB5C79"/>
    <w:rsid w:val="00B04A30"/>
    <w:rsid w:val="00B149C4"/>
    <w:rsid w:val="00B20167"/>
    <w:rsid w:val="00B26723"/>
    <w:rsid w:val="00B36B95"/>
    <w:rsid w:val="00B4413B"/>
    <w:rsid w:val="00B4514D"/>
    <w:rsid w:val="00B54AC9"/>
    <w:rsid w:val="00B60864"/>
    <w:rsid w:val="00BC7425"/>
    <w:rsid w:val="00BD18A3"/>
    <w:rsid w:val="00BE0671"/>
    <w:rsid w:val="00C024D1"/>
    <w:rsid w:val="00C025BD"/>
    <w:rsid w:val="00C4715B"/>
    <w:rsid w:val="00C701EC"/>
    <w:rsid w:val="00C75031"/>
    <w:rsid w:val="00CA1ADE"/>
    <w:rsid w:val="00D2683D"/>
    <w:rsid w:val="00D41AD7"/>
    <w:rsid w:val="00D41AF7"/>
    <w:rsid w:val="00D435F1"/>
    <w:rsid w:val="00D536E5"/>
    <w:rsid w:val="00D641C3"/>
    <w:rsid w:val="00D8091C"/>
    <w:rsid w:val="00D87291"/>
    <w:rsid w:val="00D90F9B"/>
    <w:rsid w:val="00DC0ECA"/>
    <w:rsid w:val="00DE1641"/>
    <w:rsid w:val="00EA181F"/>
    <w:rsid w:val="00EB5ED8"/>
    <w:rsid w:val="00EF33FD"/>
    <w:rsid w:val="00F21BD6"/>
    <w:rsid w:val="00F30B75"/>
    <w:rsid w:val="00F35811"/>
    <w:rsid w:val="00F77889"/>
    <w:rsid w:val="00F82A65"/>
    <w:rsid w:val="00F82E05"/>
    <w:rsid w:val="00F928E3"/>
    <w:rsid w:val="00FA411F"/>
    <w:rsid w:val="00FC2C37"/>
    <w:rsid w:val="00FC49E7"/>
    <w:rsid w:val="00FE4F2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3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514D"/>
    <w:pPr>
      <w:spacing w:after="200" w:line="276" w:lineRule="auto"/>
    </w:pPr>
    <w:rPr>
      <w:sz w:val="22"/>
      <w:szCs w:val="22"/>
    </w:rPr>
  </w:style>
  <w:style w:type="paragraph" w:styleId="Titolo1">
    <w:name w:val="heading 1"/>
    <w:basedOn w:val="Normale"/>
    <w:link w:val="Titolo1Carattere"/>
    <w:uiPriority w:val="9"/>
    <w:qFormat/>
    <w:rsid w:val="00EB5ED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356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igliamedia1-Colore21">
    <w:name w:val="Griglia media 1 - Colore 21"/>
    <w:basedOn w:val="Normale"/>
    <w:uiPriority w:val="34"/>
    <w:qFormat/>
    <w:rsid w:val="005B5D0D"/>
    <w:pPr>
      <w:ind w:left="720"/>
      <w:contextualSpacing/>
    </w:pPr>
  </w:style>
  <w:style w:type="paragraph" w:styleId="Paragrafoelenco">
    <w:name w:val="List Paragraph"/>
    <w:basedOn w:val="Normale"/>
    <w:uiPriority w:val="34"/>
    <w:qFormat/>
    <w:rsid w:val="00D2683D"/>
    <w:pPr>
      <w:ind w:left="708"/>
    </w:pPr>
  </w:style>
  <w:style w:type="paragraph" w:styleId="Testonotaapidipagina">
    <w:name w:val="footnote text"/>
    <w:basedOn w:val="Normale"/>
    <w:link w:val="TestonotaapidipaginaCarattere"/>
    <w:uiPriority w:val="99"/>
    <w:semiHidden/>
    <w:unhideWhenUsed/>
    <w:rsid w:val="00071937"/>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71937"/>
  </w:style>
  <w:style w:type="character" w:styleId="Rimandonotaapidipagina">
    <w:name w:val="footnote reference"/>
    <w:uiPriority w:val="99"/>
    <w:semiHidden/>
    <w:unhideWhenUsed/>
    <w:rsid w:val="00071937"/>
    <w:rPr>
      <w:vertAlign w:val="superscript"/>
    </w:rPr>
  </w:style>
  <w:style w:type="character" w:styleId="Collegamentoipertestuale">
    <w:name w:val="Hyperlink"/>
    <w:basedOn w:val="Caratterepredefinitoparagrafo"/>
    <w:uiPriority w:val="99"/>
    <w:unhideWhenUsed/>
    <w:rsid w:val="00984CC3"/>
    <w:rPr>
      <w:color w:val="0000FF" w:themeColor="hyperlink"/>
      <w:u w:val="single"/>
    </w:rPr>
  </w:style>
  <w:style w:type="character" w:customStyle="1" w:styleId="Titolo1Carattere">
    <w:name w:val="Titolo 1 Carattere"/>
    <w:basedOn w:val="Caratterepredefinitoparagrafo"/>
    <w:link w:val="Titolo1"/>
    <w:uiPriority w:val="9"/>
    <w:rsid w:val="00EB5ED8"/>
    <w:rPr>
      <w:rFonts w:ascii="Times New Roman" w:eastAsia="Times New Roman" w:hAnsi="Times New Roman"/>
      <w:b/>
      <w:bCs/>
      <w:kern w:val="36"/>
      <w:sz w:val="48"/>
      <w:szCs w:val="48"/>
    </w:rPr>
  </w:style>
  <w:style w:type="character" w:customStyle="1" w:styleId="a-size-large">
    <w:name w:val="a-size-large"/>
    <w:rsid w:val="00EB5ED8"/>
  </w:style>
  <w:style w:type="character" w:customStyle="1" w:styleId="apple-converted-space">
    <w:name w:val="apple-converted-space"/>
    <w:rsid w:val="00EB5ED8"/>
  </w:style>
  <w:style w:type="paragraph" w:customStyle="1" w:styleId="title">
    <w:name w:val="title"/>
    <w:basedOn w:val="Normale"/>
    <w:rsid w:val="00C75031"/>
    <w:pPr>
      <w:spacing w:before="100" w:beforeAutospacing="1" w:after="100" w:afterAutospacing="1" w:line="240" w:lineRule="auto"/>
    </w:pPr>
    <w:rPr>
      <w:rFonts w:ascii="Times" w:hAnsi="Times"/>
      <w:sz w:val="20"/>
      <w:szCs w:val="20"/>
    </w:rPr>
  </w:style>
  <w:style w:type="paragraph" w:styleId="Nessunaspaziatura">
    <w:name w:val="No Spacing"/>
    <w:uiPriority w:val="1"/>
    <w:qFormat/>
    <w:rsid w:val="00494AA9"/>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514D"/>
    <w:pPr>
      <w:spacing w:after="200" w:line="276" w:lineRule="auto"/>
    </w:pPr>
    <w:rPr>
      <w:sz w:val="22"/>
      <w:szCs w:val="22"/>
    </w:rPr>
  </w:style>
  <w:style w:type="paragraph" w:styleId="Titolo1">
    <w:name w:val="heading 1"/>
    <w:basedOn w:val="Normale"/>
    <w:link w:val="Titolo1Carattere"/>
    <w:uiPriority w:val="9"/>
    <w:qFormat/>
    <w:rsid w:val="00EB5ED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356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igliamedia1-Colore21">
    <w:name w:val="Griglia media 1 - Colore 21"/>
    <w:basedOn w:val="Normale"/>
    <w:uiPriority w:val="34"/>
    <w:qFormat/>
    <w:rsid w:val="005B5D0D"/>
    <w:pPr>
      <w:ind w:left="720"/>
      <w:contextualSpacing/>
    </w:pPr>
  </w:style>
  <w:style w:type="paragraph" w:styleId="Paragrafoelenco">
    <w:name w:val="List Paragraph"/>
    <w:basedOn w:val="Normale"/>
    <w:uiPriority w:val="34"/>
    <w:qFormat/>
    <w:rsid w:val="00D2683D"/>
    <w:pPr>
      <w:ind w:left="708"/>
    </w:pPr>
  </w:style>
  <w:style w:type="paragraph" w:styleId="Testonotaapidipagina">
    <w:name w:val="footnote text"/>
    <w:basedOn w:val="Normale"/>
    <w:link w:val="TestonotaapidipaginaCarattere"/>
    <w:uiPriority w:val="99"/>
    <w:semiHidden/>
    <w:unhideWhenUsed/>
    <w:rsid w:val="00071937"/>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71937"/>
  </w:style>
  <w:style w:type="character" w:styleId="Rimandonotaapidipagina">
    <w:name w:val="footnote reference"/>
    <w:uiPriority w:val="99"/>
    <w:semiHidden/>
    <w:unhideWhenUsed/>
    <w:rsid w:val="00071937"/>
    <w:rPr>
      <w:vertAlign w:val="superscript"/>
    </w:rPr>
  </w:style>
  <w:style w:type="character" w:styleId="Collegamentoipertestuale">
    <w:name w:val="Hyperlink"/>
    <w:basedOn w:val="Caratterepredefinitoparagrafo"/>
    <w:uiPriority w:val="99"/>
    <w:unhideWhenUsed/>
    <w:rsid w:val="00984CC3"/>
    <w:rPr>
      <w:color w:val="0000FF" w:themeColor="hyperlink"/>
      <w:u w:val="single"/>
    </w:rPr>
  </w:style>
  <w:style w:type="character" w:customStyle="1" w:styleId="Titolo1Carattere">
    <w:name w:val="Titolo 1 Carattere"/>
    <w:basedOn w:val="Caratterepredefinitoparagrafo"/>
    <w:link w:val="Titolo1"/>
    <w:uiPriority w:val="9"/>
    <w:rsid w:val="00EB5ED8"/>
    <w:rPr>
      <w:rFonts w:ascii="Times New Roman" w:eastAsia="Times New Roman" w:hAnsi="Times New Roman"/>
      <w:b/>
      <w:bCs/>
      <w:kern w:val="36"/>
      <w:sz w:val="48"/>
      <w:szCs w:val="48"/>
    </w:rPr>
  </w:style>
  <w:style w:type="character" w:customStyle="1" w:styleId="a-size-large">
    <w:name w:val="a-size-large"/>
    <w:rsid w:val="00EB5ED8"/>
  </w:style>
  <w:style w:type="character" w:customStyle="1" w:styleId="apple-converted-space">
    <w:name w:val="apple-converted-space"/>
    <w:rsid w:val="00EB5ED8"/>
  </w:style>
  <w:style w:type="paragraph" w:customStyle="1" w:styleId="title">
    <w:name w:val="title"/>
    <w:basedOn w:val="Normale"/>
    <w:rsid w:val="00C75031"/>
    <w:pPr>
      <w:spacing w:before="100" w:beforeAutospacing="1" w:after="100" w:afterAutospacing="1" w:line="240" w:lineRule="auto"/>
    </w:pPr>
    <w:rPr>
      <w:rFonts w:ascii="Times" w:hAnsi="Times"/>
      <w:sz w:val="20"/>
      <w:szCs w:val="20"/>
    </w:rPr>
  </w:style>
  <w:style w:type="paragraph" w:styleId="Nessunaspaziatura">
    <w:name w:val="No Spacing"/>
    <w:uiPriority w:val="1"/>
    <w:qFormat/>
    <w:rsid w:val="00494A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7381">
      <w:bodyDiv w:val="1"/>
      <w:marLeft w:val="0"/>
      <w:marRight w:val="0"/>
      <w:marTop w:val="0"/>
      <w:marBottom w:val="0"/>
      <w:divBdr>
        <w:top w:val="none" w:sz="0" w:space="0" w:color="auto"/>
        <w:left w:val="none" w:sz="0" w:space="0" w:color="auto"/>
        <w:bottom w:val="none" w:sz="0" w:space="0" w:color="auto"/>
        <w:right w:val="none" w:sz="0" w:space="0" w:color="auto"/>
      </w:divBdr>
    </w:div>
    <w:div w:id="1032071364">
      <w:bodyDiv w:val="1"/>
      <w:marLeft w:val="0"/>
      <w:marRight w:val="0"/>
      <w:marTop w:val="0"/>
      <w:marBottom w:val="0"/>
      <w:divBdr>
        <w:top w:val="none" w:sz="0" w:space="0" w:color="auto"/>
        <w:left w:val="none" w:sz="0" w:space="0" w:color="auto"/>
        <w:bottom w:val="none" w:sz="0" w:space="0" w:color="auto"/>
        <w:right w:val="none" w:sz="0" w:space="0" w:color="auto"/>
      </w:divBdr>
    </w:div>
    <w:div w:id="1089080925">
      <w:bodyDiv w:val="1"/>
      <w:marLeft w:val="0"/>
      <w:marRight w:val="0"/>
      <w:marTop w:val="0"/>
      <w:marBottom w:val="0"/>
      <w:divBdr>
        <w:top w:val="none" w:sz="0" w:space="0" w:color="auto"/>
        <w:left w:val="none" w:sz="0" w:space="0" w:color="auto"/>
        <w:bottom w:val="none" w:sz="0" w:space="0" w:color="auto"/>
        <w:right w:val="none" w:sz="0" w:space="0" w:color="auto"/>
      </w:divBdr>
    </w:div>
    <w:div w:id="1258515280">
      <w:bodyDiv w:val="1"/>
      <w:marLeft w:val="0"/>
      <w:marRight w:val="0"/>
      <w:marTop w:val="0"/>
      <w:marBottom w:val="0"/>
      <w:divBdr>
        <w:top w:val="none" w:sz="0" w:space="0" w:color="auto"/>
        <w:left w:val="none" w:sz="0" w:space="0" w:color="auto"/>
        <w:bottom w:val="none" w:sz="0" w:space="0" w:color="auto"/>
        <w:right w:val="none" w:sz="0" w:space="0" w:color="auto"/>
      </w:divBdr>
      <w:divsChild>
        <w:div w:id="1137336032">
          <w:marLeft w:val="547"/>
          <w:marRight w:val="0"/>
          <w:marTop w:val="96"/>
          <w:marBottom w:val="0"/>
          <w:divBdr>
            <w:top w:val="none" w:sz="0" w:space="0" w:color="auto"/>
            <w:left w:val="none" w:sz="0" w:space="0" w:color="auto"/>
            <w:bottom w:val="none" w:sz="0" w:space="0" w:color="auto"/>
            <w:right w:val="none" w:sz="0" w:space="0" w:color="auto"/>
          </w:divBdr>
        </w:div>
      </w:divsChild>
    </w:div>
    <w:div w:id="1374498810">
      <w:bodyDiv w:val="1"/>
      <w:marLeft w:val="0"/>
      <w:marRight w:val="0"/>
      <w:marTop w:val="0"/>
      <w:marBottom w:val="0"/>
      <w:divBdr>
        <w:top w:val="none" w:sz="0" w:space="0" w:color="auto"/>
        <w:left w:val="none" w:sz="0" w:space="0" w:color="auto"/>
        <w:bottom w:val="none" w:sz="0" w:space="0" w:color="auto"/>
        <w:right w:val="none" w:sz="0" w:space="0" w:color="auto"/>
      </w:divBdr>
    </w:div>
    <w:div w:id="1395615918">
      <w:bodyDiv w:val="1"/>
      <w:marLeft w:val="0"/>
      <w:marRight w:val="0"/>
      <w:marTop w:val="0"/>
      <w:marBottom w:val="0"/>
      <w:divBdr>
        <w:top w:val="none" w:sz="0" w:space="0" w:color="auto"/>
        <w:left w:val="none" w:sz="0" w:space="0" w:color="auto"/>
        <w:bottom w:val="none" w:sz="0" w:space="0" w:color="auto"/>
        <w:right w:val="none" w:sz="0" w:space="0" w:color="auto"/>
      </w:divBdr>
    </w:div>
    <w:div w:id="1832401407">
      <w:bodyDiv w:val="1"/>
      <w:marLeft w:val="0"/>
      <w:marRight w:val="0"/>
      <w:marTop w:val="0"/>
      <w:marBottom w:val="0"/>
      <w:divBdr>
        <w:top w:val="none" w:sz="0" w:space="0" w:color="auto"/>
        <w:left w:val="none" w:sz="0" w:space="0" w:color="auto"/>
        <w:bottom w:val="none" w:sz="0" w:space="0" w:color="auto"/>
        <w:right w:val="none" w:sz="0" w:space="0" w:color="auto"/>
      </w:divBdr>
    </w:div>
    <w:div w:id="2117675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uk" TargetMode="External"/><Relationship Id="rId12" Type="http://schemas.openxmlformats.org/officeDocument/2006/relationships/hyperlink" Target="http://www.liverpoolmuseums.org.uk/ism/" TargetMode="External"/><Relationship Id="rId13" Type="http://schemas.openxmlformats.org/officeDocument/2006/relationships/hyperlink" Target="http://www.understandingslavery.com" TargetMode="External"/><Relationship Id="rId14" Type="http://schemas.openxmlformats.org/officeDocument/2006/relationships/hyperlink" Target="mailto:franca.dellarosa@uniba.it" TargetMode="External"/><Relationship Id="rId15" Type="http://schemas.openxmlformats.org/officeDocument/2006/relationships/hyperlink" Target="http://www.uniba.it/docenti/dellarosa-franca/attivita-didattica"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ranca.dellarosa@uniba.it" TargetMode="External"/><Relationship Id="rId10" Type="http://schemas.openxmlformats.org/officeDocument/2006/relationships/hyperlink" Target="https://publications.parliament.uk/pa/jt201719/jtselect/jtrights/1034/103402.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84BC-2847-B74B-80EE-57DC37C6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1252</Words>
  <Characters>7141</Characters>
  <Application>Microsoft Macintosh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dc:creator>
  <cp:keywords/>
  <cp:lastModifiedBy>FRANCA DELLAROSA</cp:lastModifiedBy>
  <cp:revision>4</cp:revision>
  <dcterms:created xsi:type="dcterms:W3CDTF">2020-05-14T08:28:00Z</dcterms:created>
  <dcterms:modified xsi:type="dcterms:W3CDTF">2020-05-14T08:55:00Z</dcterms:modified>
</cp:coreProperties>
</file>