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898" w:rsidRDefault="00D02898" w:rsidP="00D02898">
      <w:r>
        <w:t xml:space="preserve">STORIA DELLA STORIOGRAFIA ANTICA (prof. </w:t>
      </w:r>
      <w:proofErr w:type="spellStart"/>
      <w:r>
        <w:t>ssa</w:t>
      </w:r>
      <w:proofErr w:type="spellEnd"/>
      <w:r>
        <w:t xml:space="preserve"> Silvana Cagnazzi)</w:t>
      </w:r>
    </w:p>
    <w:p w:rsidR="00D02898" w:rsidRDefault="00D02898" w:rsidP="00D02898">
      <w:pPr>
        <w:spacing w:after="0" w:line="360" w:lineRule="auto"/>
      </w:pPr>
      <w:r>
        <w:t>Lezione del 19 marzo 2020</w:t>
      </w:r>
    </w:p>
    <w:p w:rsidR="00D02898" w:rsidRDefault="00D02898" w:rsidP="00D02898">
      <w:pPr>
        <w:spacing w:after="0" w:line="360" w:lineRule="auto"/>
      </w:pPr>
    </w:p>
    <w:p w:rsidR="00D02898" w:rsidRDefault="00D02898" w:rsidP="00D02898">
      <w:r>
        <w:t>Facciamo l’analisi del testo. Certo è una traduzione, però ci accorgiamo che non c’è il sostantivo storia corrispondente al greco ἱ</w:t>
      </w:r>
      <w:r>
        <w:rPr>
          <w:rFonts w:ascii="Symbol" w:hAnsi="Symbol"/>
        </w:rPr>
        <w:t>stor</w:t>
      </w:r>
      <w:r>
        <w:t>ί</w:t>
      </w:r>
      <w:r>
        <w:rPr>
          <w:rFonts w:ascii="Symbol" w:hAnsi="Symbol"/>
        </w:rPr>
        <w:t xml:space="preserve">h. </w:t>
      </w:r>
      <w:r>
        <w:t>C’è: questa è l’esposizione delle ricerche di Erodoto.</w:t>
      </w:r>
    </w:p>
    <w:p w:rsidR="00D02898" w:rsidRDefault="00D02898" w:rsidP="00D02898"/>
    <w:p w:rsidR="00D02898" w:rsidRDefault="00D02898" w:rsidP="00D02898"/>
    <w:p w:rsidR="00D02898" w:rsidRDefault="00D02898" w:rsidP="00D02898">
      <w:r w:rsidRPr="009E607D">
        <w:rPr>
          <w:noProof/>
        </w:rPr>
        <w:lastRenderedPageBreak/>
        <w:drawing>
          <wp:inline distT="0" distB="0" distL="0" distR="0" wp14:anchorId="417B1A89" wp14:editId="2AB5C84C">
            <wp:extent cx="6120130" cy="8720455"/>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720455"/>
                    </a:xfrm>
                    <a:prstGeom prst="rect">
                      <a:avLst/>
                    </a:prstGeom>
                    <a:noFill/>
                    <a:ln>
                      <a:noFill/>
                    </a:ln>
                  </pic:spPr>
                </pic:pic>
              </a:graphicData>
            </a:graphic>
          </wp:inline>
        </w:drawing>
      </w:r>
    </w:p>
    <w:p w:rsidR="00D02898" w:rsidRDefault="00D02898" w:rsidP="00D02898"/>
    <w:p w:rsidR="00D02898" w:rsidRDefault="00D02898" w:rsidP="00D02898"/>
    <w:p w:rsidR="00D02898" w:rsidRDefault="00D02898" w:rsidP="00D02898">
      <w:pPr>
        <w:spacing w:after="0" w:line="360" w:lineRule="auto"/>
      </w:pPr>
      <w:r>
        <w:t xml:space="preserve"> Il plurale è una forzatura del testo originale (che avete sopra) che ha il genitivo singolare </w:t>
      </w:r>
      <w:proofErr w:type="spellStart"/>
      <w:r>
        <w:t>istorìes</w:t>
      </w:r>
      <w:proofErr w:type="spellEnd"/>
      <w:r>
        <w:t xml:space="preserve">. Quindi questa è l’esposizione della ricerca di Erodoto. Insomma, singolare oppure plurale, il termine </w:t>
      </w:r>
      <w:proofErr w:type="spellStart"/>
      <w:r>
        <w:t>historìe</w:t>
      </w:r>
      <w:proofErr w:type="spellEnd"/>
      <w:r>
        <w:t xml:space="preserve"> si traduce ricerca. Sento spesso dire: nel preambolo di Erodoto </w:t>
      </w:r>
      <w:proofErr w:type="spellStart"/>
      <w:r>
        <w:t>historìe</w:t>
      </w:r>
      <w:proofErr w:type="spellEnd"/>
      <w:r>
        <w:t xml:space="preserve"> vuol dire ricerca. Io domando: perché? Nel tempo è cambiato il significato del termine? Ma questo sostantivo compare soltanto nel preambolo? </w:t>
      </w:r>
    </w:p>
    <w:p w:rsidR="00D02898" w:rsidRDefault="00D02898" w:rsidP="00D02898">
      <w:pPr>
        <w:spacing w:after="0" w:line="360" w:lineRule="auto"/>
      </w:pPr>
      <w:r>
        <w:t xml:space="preserve">Esiste e lo usiamo un Thesaurus informatico con tutti gli autori greci, latini e persino con le iscrizioni. Esiste poi anche un lessico ad Erodoto. L’autore è Powell e la data di pubblicazione è il 1938. Un lessico vuol dire che vi si trovano tutte le parole presenti nell’opera di Erodoto. Qual è -mi chiedo- la differenza rispetto al Thesaurus informatico. Powell come tutti i lessici mi dà una traduzione, direi di più una interpretazione del lemma che non trovo nel Thesaurus informatico che mi dà soltanto un elenco dei passi. Cerco </w:t>
      </w:r>
      <w:proofErr w:type="spellStart"/>
      <w:r>
        <w:t>historìe</w:t>
      </w:r>
      <w:proofErr w:type="spellEnd"/>
      <w:r>
        <w:t xml:space="preserve"> in Powell e mi accorgo che il sostantivo compare anche in altri passi, ma non cambia il suo valore che resta sempre quello di ricerca, </w:t>
      </w:r>
      <w:proofErr w:type="spellStart"/>
      <w:r w:rsidRPr="00EF1BF2">
        <w:rPr>
          <w:i/>
          <w:iCs/>
        </w:rPr>
        <w:t>enquiry</w:t>
      </w:r>
      <w:proofErr w:type="spellEnd"/>
      <w:r>
        <w:t xml:space="preserve">, perché l’autore è inglese. Davanti al sostantivo c’è una croce. </w:t>
      </w:r>
    </w:p>
    <w:p w:rsidR="00D02898" w:rsidRDefault="00D02898" w:rsidP="00D02898">
      <w:pPr>
        <w:spacing w:after="0" w:line="360" w:lineRule="auto"/>
      </w:pPr>
      <w:r w:rsidRPr="00A64051">
        <w:rPr>
          <w:noProof/>
        </w:rPr>
        <w:lastRenderedPageBreak/>
        <w:drawing>
          <wp:inline distT="0" distB="0" distL="0" distR="0" wp14:anchorId="1AD1CCE0" wp14:editId="7DAD68DD">
            <wp:extent cx="6120130" cy="583628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5836285"/>
                    </a:xfrm>
                    <a:prstGeom prst="rect">
                      <a:avLst/>
                    </a:prstGeom>
                    <a:noFill/>
                    <a:ln>
                      <a:noFill/>
                    </a:ln>
                  </pic:spPr>
                </pic:pic>
              </a:graphicData>
            </a:graphic>
          </wp:inline>
        </w:drawing>
      </w:r>
    </w:p>
    <w:p w:rsidR="00D02898" w:rsidRDefault="00D02898" w:rsidP="00D02898">
      <w:pPr>
        <w:spacing w:after="0" w:line="360" w:lineRule="auto"/>
      </w:pPr>
    </w:p>
    <w:p w:rsidR="00D02898" w:rsidRDefault="00D02898" w:rsidP="00D02898">
      <w:pPr>
        <w:spacing w:after="0" w:line="360" w:lineRule="auto"/>
      </w:pPr>
    </w:p>
    <w:p w:rsidR="00D02898" w:rsidRDefault="00D02898" w:rsidP="00D02898">
      <w:pPr>
        <w:spacing w:after="0" w:line="360" w:lineRule="auto"/>
      </w:pPr>
    </w:p>
    <w:p w:rsidR="00D02898" w:rsidRDefault="00D02898" w:rsidP="00D02898">
      <w:pPr>
        <w:spacing w:after="0" w:line="360" w:lineRule="auto"/>
      </w:pPr>
    </w:p>
    <w:p w:rsidR="00D02898" w:rsidRDefault="00D02898" w:rsidP="00D02898">
      <w:pPr>
        <w:spacing w:after="0" w:line="360" w:lineRule="auto"/>
      </w:pPr>
    </w:p>
    <w:p w:rsidR="00D02898" w:rsidRDefault="00D02898" w:rsidP="00D02898">
      <w:pPr>
        <w:spacing w:after="0" w:line="360" w:lineRule="auto"/>
      </w:pPr>
      <w:r>
        <w:t xml:space="preserve">Powell nella prefazione spiega che ha messo una croce davanti alle parole “non citate nella nona edizione del </w:t>
      </w:r>
      <w:proofErr w:type="spellStart"/>
      <w:r>
        <w:t>Liddell</w:t>
      </w:r>
      <w:proofErr w:type="spellEnd"/>
      <w:r>
        <w:t xml:space="preserve">-Scott da altri autori prima di Erodoto”. Bellissimo, la parola </w:t>
      </w:r>
      <w:proofErr w:type="spellStart"/>
      <w:r>
        <w:t>historìe</w:t>
      </w:r>
      <w:proofErr w:type="spellEnd"/>
      <w:r>
        <w:t xml:space="preserve"> è dunque un neologismo erodoteo e significa ricerca. Scopro anche che è attestato un verbo, </w:t>
      </w:r>
      <w:proofErr w:type="spellStart"/>
      <w:r>
        <w:t>historèo</w:t>
      </w:r>
      <w:proofErr w:type="spellEnd"/>
      <w:r>
        <w:t xml:space="preserve"> che però non è un neologismo erodoteo. Insomma non ci resta che leggere i passi di Erodoto in cui compare </w:t>
      </w:r>
      <w:proofErr w:type="spellStart"/>
      <w:r>
        <w:t>historìe</w:t>
      </w:r>
      <w:proofErr w:type="spellEnd"/>
      <w:r>
        <w:t xml:space="preserve"> oppure il verbo </w:t>
      </w:r>
      <w:proofErr w:type="spellStart"/>
      <w:r>
        <w:t>historèo</w:t>
      </w:r>
      <w:proofErr w:type="spellEnd"/>
      <w:r>
        <w:t xml:space="preserve">. </w:t>
      </w:r>
    </w:p>
    <w:p w:rsidR="00D02898" w:rsidRDefault="00D02898" w:rsidP="00D02898">
      <w:pPr>
        <w:spacing w:after="0" w:line="360" w:lineRule="auto"/>
      </w:pPr>
      <w:r>
        <w:t>I passi si trovano nel II libro, capitoli 118 e 119. (Ricordo a me stessa che il capitolo si divide a sua volta in paragrafi).</w:t>
      </w:r>
    </w:p>
    <w:p w:rsidR="00D02898" w:rsidRDefault="00D02898" w:rsidP="00D02898">
      <w:pPr>
        <w:spacing w:after="0" w:line="360" w:lineRule="auto"/>
      </w:pPr>
      <w:r>
        <w:lastRenderedPageBreak/>
        <w:t xml:space="preserve">Erodoto è in andato in Egitto. Ha visto le piramidi, un segno della antichità della civiltà egiziana rispetto alla greca. Ha visto un tempio dedicato ad Afrodite straniera e ha pensato che si trattasse di un tempio di Elena, la bella Elena della guerra di Troia, chiamata straniera perché non era egiziana. Erodoto ha la possibilità di parlare con i sacerdoti. Questo significa che non è una persona qualsiasi. Ai sacerdoti chiede come mai ci sia quel tempio dedicato ad Elena. Viene a sapere che a causa di una tempesta Paride, figlio di Priamo, che aveva rapito Elena, moglie di Menelao, è giunto in Egitto mentre tornava a Troia. Proteo, re d’Egitto, aveva impedito a Paride di portare con sé Elena e gli aveva imposto di lasciarla presso di lui che la avrebbe restituita appena possibile al marito. Erodoto che è intelligente continua a chiedere per capire se ciò che si racconta in Grecia del rapimento di Elena è solo una sciocchezza e i sacerdoti alle sue domande rispondono che ciò che hanno detto l’hanno saputo dallo stesso Menelao grazie alle loro “ricerche”, indagini, </w:t>
      </w:r>
      <w:proofErr w:type="spellStart"/>
      <w:r>
        <w:t>ἱστορίῃσι</w:t>
      </w:r>
      <w:proofErr w:type="spellEnd"/>
      <w:r>
        <w:t xml:space="preserve">, fatte presso di lui. Il passo è II 118, 1. La versione del re di Sparta era la seguente: gli Achei giunsero a Troia e chiesero di riconsegnare Elena, ma i Troiani continuavano a ripetere che la regina era in Egitto. Gli Achei presero Troia e solo allora si convinsero che Elena non era mai arrivata a Troia. Il marito Menelao, finita la guerra, andò in Egitto per riprendersela. I sacerdoti riferiscono ad Erodoto che grazie alle loro “ricerche”, indagini, </w:t>
      </w:r>
      <w:proofErr w:type="spellStart"/>
      <w:r>
        <w:t>ἱστορίῃσι</w:t>
      </w:r>
      <w:proofErr w:type="spellEnd"/>
      <w:r>
        <w:t>, sapevano in parte ciò che era accaduto a Menelao dopo la partenza dall’Egitto. Il passo è II 119, 3.</w:t>
      </w:r>
    </w:p>
    <w:p w:rsidR="00D02898" w:rsidRDefault="00D02898" w:rsidP="00D02898">
      <w:pPr>
        <w:spacing w:after="0" w:line="360" w:lineRule="auto"/>
      </w:pPr>
      <w:r>
        <w:t>La lettura di questi due passi e il confronto con ciò che si legge nel preambolo ci permettono di capire che cosa significa esposizione della ricerca. Erodoto scrive dopo essersi informato e riporta fedelmente ciò che gli viene detto. Questo ci permette già di dire qualcosa del metodo di Erodoto.</w:t>
      </w:r>
    </w:p>
    <w:p w:rsidR="00D02898" w:rsidRDefault="00D02898" w:rsidP="00D02898">
      <w:pPr>
        <w:spacing w:after="0" w:line="360" w:lineRule="auto"/>
      </w:pPr>
    </w:p>
    <w:p w:rsidR="00D02898" w:rsidRDefault="00D02898" w:rsidP="00D02898">
      <w:pPr>
        <w:spacing w:after="0" w:line="360" w:lineRule="auto"/>
      </w:pPr>
      <w:r>
        <w:t xml:space="preserve">Rileggiamo il preambolo. Erodoto scrive con un obiettivo preciso, perché con il passare del tempo non si perda il ricordo di ciò che è avvenuto, di ciò che gli uomini hanno fatto, hanno realizzato. Tradizione scritta, dunque, e non tradizione orale. La tradizione orale conserva il ricordo del passato, ma poi diventa sfocata. Ciò che viene scritto rimane. Poi Erodoto scrive che vuole raccontare  “le imprese grandi e meravigliose compiute dai Greci e dai barbari perché non restino senza gloria”. Queste poche parole hanno bisogno di essere capite a fondo. Ecco come vengono presentate le guerre persiane. I barbari sono i Persiani. Entrambi i popoli hanno compiuto grandi e gloriose imprese. Incredibile. Non erano i Greci i vincitori? E riconoscevano ai nemici di avere compiuto grandi imprese? Erano generosi con i vinti? Oppure è chi scrive che riconosce nelle imprese del popolo sconfitto di essere grandi, meravigliose e gloriose? Direi che certamente qui si coglie l’origine orientale di Erodoto e la sua visione delle guerre </w:t>
      </w:r>
      <w:r w:rsidRPr="00FD54F2">
        <w:rPr>
          <w:u w:val="single"/>
        </w:rPr>
        <w:t>prima</w:t>
      </w:r>
      <w:r>
        <w:t xml:space="preserve"> del suo arrivo ad Atene nel 445. L’ultima frase del preambolo è trovare la causa del conflitto. Per noi oggi è scontato cercare la </w:t>
      </w:r>
      <w:r>
        <w:lastRenderedPageBreak/>
        <w:t xml:space="preserve">causa, ma si capisce la portata innovativa di Erodoto che cerca una causa per spiegare l’insorgere della guerra. </w:t>
      </w:r>
    </w:p>
    <w:p w:rsidR="00D02898" w:rsidRDefault="00D02898" w:rsidP="00D02898">
      <w:pPr>
        <w:spacing w:after="0" w:line="360" w:lineRule="auto"/>
      </w:pPr>
    </w:p>
    <w:p w:rsidR="00D02898" w:rsidRDefault="00D02898" w:rsidP="00D02898">
      <w:pPr>
        <w:spacing w:after="0" w:line="360" w:lineRule="auto"/>
      </w:pPr>
      <w:r>
        <w:t xml:space="preserve">Se guardiamo le due pagine che ho inserito all’inizio della lezione di oggi, quella con il testo in greco e quella con la traduzione di Augusta Izzo D’Accinni del preambolo di Erodoto, ci accorgiamo che cambia l’etnico. Una volta in greco Erodoto è di Alicarnasso, una volta in italiano è di </w:t>
      </w:r>
      <w:proofErr w:type="spellStart"/>
      <w:r>
        <w:t>Turii</w:t>
      </w:r>
      <w:proofErr w:type="spellEnd"/>
      <w:r>
        <w:t xml:space="preserve">. Come si spiega  questa </w:t>
      </w:r>
      <w:proofErr w:type="spellStart"/>
      <w:r>
        <w:t>contaddizione</w:t>
      </w:r>
      <w:proofErr w:type="spellEnd"/>
      <w:r>
        <w:t xml:space="preserve">? </w:t>
      </w:r>
    </w:p>
    <w:p w:rsidR="00D02898" w:rsidRDefault="00D02898" w:rsidP="00D02898">
      <w:pPr>
        <w:spacing w:after="0" w:line="360" w:lineRule="auto"/>
      </w:pPr>
      <w:r>
        <w:t xml:space="preserve">Erodoto era nato di sicuro ad Alicarnasso e così si presenta. Ma una volta arrivato ad Atene nel 445, aveva </w:t>
      </w:r>
      <w:r w:rsidRPr="0065282C">
        <w:rPr>
          <w:i/>
          <w:iCs/>
        </w:rPr>
        <w:t>probabilmente</w:t>
      </w:r>
      <w:r>
        <w:t xml:space="preserve"> partecipato nel 444 alla fondazione, voluta da Pericle, della colonia panellenica di </w:t>
      </w:r>
      <w:proofErr w:type="spellStart"/>
      <w:r>
        <w:t>Turii</w:t>
      </w:r>
      <w:proofErr w:type="spellEnd"/>
      <w:r>
        <w:t xml:space="preserve"> costruita nelle vicinanze di Sibari e aveva cambiato il suo etnico in quello di </w:t>
      </w:r>
      <w:proofErr w:type="spellStart"/>
      <w:r>
        <w:t>Turii</w:t>
      </w:r>
      <w:proofErr w:type="spellEnd"/>
      <w:r>
        <w:t xml:space="preserve">, la città magno-greca. Vedete che ho detto “probabilmente” e ogni volta che nei nostri studi leggiamo probabilmente significa che non abbiamo le prove, che si tratta di una ipotesi, di una ricostruzione. Nella traduzione che vi ho dato l’autrice ha seguito un testo in greco in cui l’etnico è di </w:t>
      </w:r>
      <w:proofErr w:type="spellStart"/>
      <w:r>
        <w:t>Turii</w:t>
      </w:r>
      <w:proofErr w:type="spellEnd"/>
      <w:r>
        <w:t>. Questo testo in greco rientra in quella che nella lezione di ieri abbiamo definito tradizione indiretta. In questo caso la tradizione indiretta è rappresentata da Aristotele che in una sua opera cita l’</w:t>
      </w:r>
      <w:r w:rsidRPr="00E8422D">
        <w:rPr>
          <w:i/>
          <w:iCs/>
        </w:rPr>
        <w:t>incipit</w:t>
      </w:r>
      <w:r>
        <w:t xml:space="preserve"> dell’opera erodotea.  Possiamo con sicurezza sostenere che Aristotele (nel IV secolo) doveva avere nella sua biblioteca domestica un esemplare dell’opera di Erodoto in cui nel preambolo era scritto “Erodoto di </w:t>
      </w:r>
      <w:proofErr w:type="spellStart"/>
      <w:r>
        <w:t>Turii</w:t>
      </w:r>
      <w:proofErr w:type="spellEnd"/>
      <w:r>
        <w:t xml:space="preserve">” e non “di Alicarnasso”. Più precisamente l’etnico “di </w:t>
      </w:r>
      <w:proofErr w:type="spellStart"/>
      <w:r>
        <w:t>Turii</w:t>
      </w:r>
      <w:proofErr w:type="spellEnd"/>
      <w:r>
        <w:t xml:space="preserve">” è presente in Aristotele, </w:t>
      </w:r>
      <w:r w:rsidRPr="00174A51">
        <w:rPr>
          <w:i/>
          <w:iCs/>
        </w:rPr>
        <w:t>Retorica</w:t>
      </w:r>
      <w:r>
        <w:t xml:space="preserve"> III 9 e in Plutarco, vissuto tra il 50 e il 120. Lo si legge</w:t>
      </w:r>
    </w:p>
    <w:p w:rsidR="00D02898" w:rsidRDefault="00D02898" w:rsidP="00D02898">
      <w:pPr>
        <w:spacing w:after="0" w:line="360" w:lineRule="auto"/>
      </w:pPr>
      <w:r>
        <w:t xml:space="preserve">nella edizione di </w:t>
      </w:r>
      <w:proofErr w:type="spellStart"/>
      <w:r>
        <w:t>Hude</w:t>
      </w:r>
      <w:proofErr w:type="spellEnd"/>
      <w:r>
        <w:t>, 1927</w:t>
      </w:r>
      <w:r>
        <w:rPr>
          <w:sz w:val="28"/>
          <w:szCs w:val="28"/>
          <w:vertAlign w:val="superscript"/>
        </w:rPr>
        <w:t>3</w:t>
      </w:r>
      <w:r>
        <w:t xml:space="preserve"> (da dove è tratta la fotocopia con il testo greco del preambolo) in apparato (in fondo alla pagina). </w:t>
      </w:r>
    </w:p>
    <w:p w:rsidR="00D02898" w:rsidRDefault="00D02898" w:rsidP="00D02898">
      <w:pPr>
        <w:spacing w:after="0" w:line="360" w:lineRule="auto"/>
      </w:pPr>
    </w:p>
    <w:p w:rsidR="00D02898" w:rsidRDefault="00D02898" w:rsidP="00D02898">
      <w:pPr>
        <w:spacing w:after="0" w:line="360" w:lineRule="auto"/>
      </w:pPr>
    </w:p>
    <w:p w:rsidR="00D02898" w:rsidRDefault="00D02898" w:rsidP="00D02898">
      <w:pPr>
        <w:spacing w:after="0" w:line="360" w:lineRule="auto"/>
      </w:pPr>
    </w:p>
    <w:p w:rsidR="00D02898" w:rsidRDefault="00D02898" w:rsidP="00D02898">
      <w:pPr>
        <w:spacing w:after="0" w:line="360" w:lineRule="auto"/>
      </w:pPr>
    </w:p>
    <w:p w:rsidR="00D02898" w:rsidRDefault="00D02898" w:rsidP="00D02898">
      <w:pPr>
        <w:spacing w:after="0" w:line="360" w:lineRule="auto"/>
      </w:pPr>
    </w:p>
    <w:p w:rsidR="00D02898" w:rsidRDefault="00D02898" w:rsidP="00D02898">
      <w:pPr>
        <w:spacing w:after="0" w:line="360" w:lineRule="auto"/>
      </w:pPr>
    </w:p>
    <w:p w:rsidR="00D02898" w:rsidRDefault="00D02898" w:rsidP="00D02898">
      <w:pPr>
        <w:spacing w:after="0" w:line="360" w:lineRule="auto"/>
      </w:pPr>
    </w:p>
    <w:p w:rsidR="00D02898" w:rsidRDefault="00D02898" w:rsidP="00D02898">
      <w:pPr>
        <w:spacing w:after="0" w:line="360" w:lineRule="auto"/>
      </w:pPr>
    </w:p>
    <w:p w:rsidR="00D02898" w:rsidRDefault="00D02898" w:rsidP="00D02898">
      <w:pPr>
        <w:spacing w:after="0" w:line="360" w:lineRule="auto"/>
      </w:pPr>
    </w:p>
    <w:p w:rsidR="00D02898" w:rsidRDefault="00D02898" w:rsidP="00D02898">
      <w:pPr>
        <w:spacing w:after="0" w:line="360" w:lineRule="auto"/>
      </w:pPr>
    </w:p>
    <w:p w:rsidR="00382DF9" w:rsidRDefault="00382DF9">
      <w:bookmarkStart w:id="0" w:name="_GoBack"/>
      <w:bookmarkEnd w:id="0"/>
    </w:p>
    <w:sectPr w:rsidR="00382DF9">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455" w:rsidRDefault="00023455" w:rsidP="00DD6F21">
      <w:pPr>
        <w:spacing w:after="0" w:line="240" w:lineRule="auto"/>
      </w:pPr>
      <w:r>
        <w:separator/>
      </w:r>
    </w:p>
  </w:endnote>
  <w:endnote w:type="continuationSeparator" w:id="0">
    <w:p w:rsidR="00023455" w:rsidRDefault="00023455" w:rsidP="00DD6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782514"/>
      <w:docPartObj>
        <w:docPartGallery w:val="Page Numbers (Bottom of Page)"/>
        <w:docPartUnique/>
      </w:docPartObj>
    </w:sdtPr>
    <w:sdtContent>
      <w:p w:rsidR="00DD6F21" w:rsidRDefault="00DD6F21">
        <w:pPr>
          <w:pStyle w:val="Pidipagina"/>
          <w:jc w:val="right"/>
        </w:pPr>
        <w:r>
          <w:fldChar w:fldCharType="begin"/>
        </w:r>
        <w:r>
          <w:instrText>PAGE   \* MERGEFORMAT</w:instrText>
        </w:r>
        <w:r>
          <w:fldChar w:fldCharType="separate"/>
        </w:r>
        <w:r>
          <w:t>2</w:t>
        </w:r>
        <w:r>
          <w:fldChar w:fldCharType="end"/>
        </w:r>
      </w:p>
    </w:sdtContent>
  </w:sdt>
  <w:p w:rsidR="00DD6F21" w:rsidRDefault="00DD6F2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455" w:rsidRDefault="00023455" w:rsidP="00DD6F21">
      <w:pPr>
        <w:spacing w:after="0" w:line="240" w:lineRule="auto"/>
      </w:pPr>
      <w:r>
        <w:separator/>
      </w:r>
    </w:p>
  </w:footnote>
  <w:footnote w:type="continuationSeparator" w:id="0">
    <w:p w:rsidR="00023455" w:rsidRDefault="00023455" w:rsidP="00DD6F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898"/>
    <w:rsid w:val="00023455"/>
    <w:rsid w:val="00382DF9"/>
    <w:rsid w:val="0050113A"/>
    <w:rsid w:val="00D02898"/>
    <w:rsid w:val="00DD6F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D808EA-D224-481D-9091-2FA67E965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it-IT"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0289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D6F2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D6F21"/>
  </w:style>
  <w:style w:type="paragraph" w:styleId="Pidipagina">
    <w:name w:val="footer"/>
    <w:basedOn w:val="Normale"/>
    <w:link w:val="PidipaginaCarattere"/>
    <w:uiPriority w:val="99"/>
    <w:unhideWhenUsed/>
    <w:rsid w:val="00DD6F2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D6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1038</Words>
  <Characters>5919</Characters>
  <Application>Microsoft Office Word</Application>
  <DocSecurity>0</DocSecurity>
  <Lines>49</Lines>
  <Paragraphs>13</Paragraphs>
  <ScaleCrop>false</ScaleCrop>
  <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dc:creator>
  <cp:keywords/>
  <dc:description/>
  <cp:lastModifiedBy>Silvana</cp:lastModifiedBy>
  <cp:revision>2</cp:revision>
  <dcterms:created xsi:type="dcterms:W3CDTF">2020-03-17T18:01:00Z</dcterms:created>
  <dcterms:modified xsi:type="dcterms:W3CDTF">2020-03-17T18:04:00Z</dcterms:modified>
</cp:coreProperties>
</file>