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E" w:rsidRDefault="001B1943" w:rsidP="003768F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cura del Prof. Mauro Bisceglia, n</w:t>
      </w:r>
      <w:r w:rsidR="006B3C6E">
        <w:rPr>
          <w:rFonts w:ascii="Times New Roman" w:hAnsi="Times New Roman" w:cs="Times New Roman"/>
          <w:sz w:val="24"/>
          <w:szCs w:val="24"/>
          <w:lang w:val="it-IT"/>
        </w:rPr>
        <w:t xml:space="preserve">ell’ambito delle attività del </w:t>
      </w:r>
      <w:r w:rsidR="006B3C6E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Centro </w:t>
      </w:r>
      <w:r w:rsidR="006B3C6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B3C6E" w:rsidRPr="006B3C6E">
        <w:rPr>
          <w:rFonts w:ascii="Times New Roman" w:hAnsi="Times New Roman" w:cs="Times New Roman"/>
          <w:sz w:val="24"/>
          <w:szCs w:val="24"/>
          <w:lang w:val="it-IT"/>
        </w:rPr>
        <w:t>i r</w:t>
      </w:r>
      <w:r w:rsidR="002B29F7">
        <w:rPr>
          <w:rFonts w:ascii="Times New Roman" w:hAnsi="Times New Roman" w:cs="Times New Roman"/>
          <w:sz w:val="24"/>
          <w:szCs w:val="24"/>
          <w:lang w:val="it-IT"/>
        </w:rPr>
        <w:t xml:space="preserve">icerca in scienze umane (CRISU), </w:t>
      </w:r>
      <w:r w:rsidR="003768FE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il 03 </w:t>
      </w:r>
      <w:r w:rsidR="003768FE">
        <w:rPr>
          <w:rFonts w:ascii="Times New Roman" w:hAnsi="Times New Roman" w:cs="Times New Roman"/>
          <w:sz w:val="24"/>
          <w:szCs w:val="24"/>
          <w:lang w:val="it-IT"/>
        </w:rPr>
        <w:t>novembre 2022 alle ore 10:3</w:t>
      </w:r>
      <w:r w:rsidR="003768FE" w:rsidRPr="006B3C6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3768F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si è tenuto, in presenza,</w:t>
      </w:r>
      <w:r w:rsidR="002B29F7">
        <w:rPr>
          <w:rFonts w:ascii="Times New Roman" w:hAnsi="Times New Roman" w:cs="Times New Roman"/>
          <w:sz w:val="24"/>
          <w:szCs w:val="24"/>
          <w:lang w:val="it-IT"/>
        </w:rPr>
        <w:t xml:space="preserve"> a Bari </w:t>
      </w:r>
      <w:r w:rsidR="003768FE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presso l'Aula Magna del Dipartimento di Economia e Finanza dell'Università </w:t>
      </w:r>
      <w:r w:rsidR="003768FE">
        <w:rPr>
          <w:rFonts w:ascii="Times New Roman" w:hAnsi="Times New Roman" w:cs="Times New Roman"/>
          <w:sz w:val="24"/>
          <w:szCs w:val="24"/>
          <w:lang w:val="it-IT"/>
        </w:rPr>
        <w:t xml:space="preserve">degli Studi di Bari Aldo Moro,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e da remoto, </w:t>
      </w:r>
      <w:r w:rsidR="003768FE">
        <w:rPr>
          <w:rFonts w:ascii="Times New Roman" w:hAnsi="Times New Roman" w:cs="Times New Roman"/>
          <w:sz w:val="24"/>
          <w:szCs w:val="24"/>
          <w:lang w:val="it-IT"/>
        </w:rPr>
        <w:t>il Convegno sul tema:</w:t>
      </w:r>
    </w:p>
    <w:p w:rsidR="003768FE" w:rsidRPr="006B3C6E" w:rsidRDefault="003768FE" w:rsidP="002D77C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>*Educazione Finanziaria: Etica, Cultura, Crescita*</w:t>
      </w:r>
    </w:p>
    <w:p w:rsidR="00926C93" w:rsidRDefault="003768FE" w:rsidP="00644CD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768FE">
        <w:rPr>
          <w:rFonts w:ascii="Times New Roman" w:hAnsi="Times New Roman" w:cs="Times New Roman"/>
          <w:sz w:val="24"/>
          <w:szCs w:val="24"/>
          <w:lang w:val="it-IT"/>
        </w:rPr>
        <w:t>Tale evento, inserito n</w:t>
      </w:r>
      <w:r w:rsidR="006B3C6E" w:rsidRPr="003768FE">
        <w:rPr>
          <w:rFonts w:ascii="Times New Roman" w:hAnsi="Times New Roman" w:cs="Times New Roman"/>
          <w:sz w:val="24"/>
          <w:szCs w:val="24"/>
          <w:lang w:val="it-IT"/>
        </w:rPr>
        <w:t>ell’ambito de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6B3C6E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 mese 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>dell'Educazione Finanziaria,</w:t>
      </w:r>
      <w:r w:rsidR="000D1061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ha vi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to coinvolte </w:t>
      </w:r>
      <w:r w:rsidR="000D1061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l’Università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degli Studi di Bari Aldo Moro</w:t>
      </w:r>
      <w:r w:rsidR="00926C93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0D1061" w:rsidRPr="003768FE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0D1061" w:rsidRPr="003768FE">
        <w:rPr>
          <w:rFonts w:ascii="Times New Roman" w:hAnsi="Times New Roman" w:cs="Times New Roman"/>
          <w:sz w:val="24"/>
          <w:szCs w:val="24"/>
          <w:lang w:val="it-IT"/>
        </w:rPr>
        <w:t>niversità Nostra Signora del Buon Consiglio di Tirana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, ed ha r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iunito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into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>rno a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 un tavolo eminenti personalità del mondo della finanza e del mondo accademico, alla presenza di numerosi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441376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tudenti. </w:t>
      </w:r>
    </w:p>
    <w:p w:rsidR="00644CDA" w:rsidRPr="006B3C6E" w:rsidRDefault="00441376" w:rsidP="00644CD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768FE">
        <w:rPr>
          <w:rFonts w:ascii="Times New Roman" w:hAnsi="Times New Roman" w:cs="Times New Roman"/>
          <w:sz w:val="24"/>
          <w:szCs w:val="24"/>
          <w:lang w:val="it-IT"/>
        </w:rPr>
        <w:t>Il tema della giornata, tanto ampio quanto rilevante, ha dato libero s</w:t>
      </w:r>
      <w:r w:rsidR="006B3C6E" w:rsidRPr="003768FE">
        <w:rPr>
          <w:rFonts w:ascii="Times New Roman" w:hAnsi="Times New Roman" w:cs="Times New Roman"/>
          <w:sz w:val="24"/>
          <w:szCs w:val="24"/>
          <w:lang w:val="it-IT"/>
        </w:rPr>
        <w:t>pazio</w:t>
      </w:r>
      <w:r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 ai vari relatori di condividere la loro esperienza sul rapporto tra finanza, educazione, etica, cultura e crescita. Il denominatore comune, come è emerso dagli scambi, è il territorio. La finanza è infatti uno strumento al servizio del territorio. </w:t>
      </w:r>
      <w:r w:rsidR="00644CDA" w:rsidRPr="003768FE">
        <w:rPr>
          <w:rFonts w:ascii="Times New Roman" w:hAnsi="Times New Roman" w:cs="Times New Roman"/>
          <w:sz w:val="24"/>
          <w:szCs w:val="24"/>
          <w:lang w:val="it-IT"/>
        </w:rPr>
        <w:t xml:space="preserve">Di fronte ai nuovi sviluppi che stanno cambiando il volto della finanza oggi giorno, è essenziale riaffermare 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la rilevanza della giustizia sociale, della giustizia ambientale e del dialogo con noi stessi. È chiaro oggi che il rapporto tra diritto ed economia richiede una profonda riflessione.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>l diritto, stabilisce il bene. Come laboratorio di discernimento dei modelli economici, l'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niversità ha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 xml:space="preserve">rilevante 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voce in capitolo. È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 xml:space="preserve"> mondo della scienza (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>l'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>niversità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che si potrebbe sviluppare una nuova etica della finanza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sia fondamentale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644CDA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epistemica. </w:t>
      </w:r>
    </w:p>
    <w:p w:rsidR="00926C93" w:rsidRDefault="00B35BC0" w:rsidP="00B35B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All'inizio dei lavori, il moderatore Prof. Mauro Bisceglia ha dato la parola alle autorità accademiche, politiche e religiose per i saluti 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>istituzionali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. Prof. Stefano Bronzi, Magnifico </w:t>
      </w:r>
      <w:r w:rsidR="00926C93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Rettore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dell'Università degli Studi di Bari Aldo Moro, Prof. Ardian </w:t>
      </w:r>
      <w:proofErr w:type="spellStart"/>
      <w:r w:rsidRPr="006B3C6E">
        <w:rPr>
          <w:rFonts w:ascii="Times New Roman" w:hAnsi="Times New Roman" w:cs="Times New Roman"/>
          <w:sz w:val="24"/>
          <w:szCs w:val="24"/>
          <w:lang w:val="it-IT"/>
        </w:rPr>
        <w:t>Ndreca</w:t>
      </w:r>
      <w:proofErr w:type="spellEnd"/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, Magnifico </w:t>
      </w:r>
      <w:r w:rsidR="00926C93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Rettore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dell'Università Cattolica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 xml:space="preserve">Nostra Signora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del Buon Consiglio di Tirana, S.E. </w:t>
      </w:r>
      <w:proofErr w:type="spellStart"/>
      <w:r w:rsidR="00926C9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ons</w:t>
      </w:r>
      <w:proofErr w:type="spellEnd"/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. Giuseppe Satriano, arcivescovo di Bari e la dott.ssa Albana Tole,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ice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inistro dell'Istruzione del </w:t>
      </w:r>
      <w:r w:rsidR="00926C9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overno albanese.</w:t>
      </w:r>
    </w:p>
    <w:p w:rsidR="00B35BC0" w:rsidRPr="006B3C6E" w:rsidRDefault="00A81BBB" w:rsidP="00B35B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>In questa pri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ma fase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saluti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sono emersi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vari aspetti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 meritevoli di interessanti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approfondi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menti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>. I due Rettori han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no messo</w:t>
      </w:r>
      <w:r w:rsidR="00670678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particolar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ment</w:t>
      </w:r>
      <w:r w:rsidR="00670678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in luce il ruolo dell’U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niversità come laboratorio a servizio del discernimento dei modelli economici per il territorio, cosi come l’Arcivescovo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ha sottolineato 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>la perce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zione 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significativa di ciò che incide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 quotidiano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sull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a società. Si percepisce con una maggiore evidenza la cecissità di tutelare la giustizia sociale e il rapporto con l’ambiente da intendere a sua volta in termini di giustizia. La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ice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Ministra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Albana tole (che ha inviato il testo del suo saluto), sottolinea come l’educazione finanziaria dovrebbe intervenire “innanzitutto per formare gli attori finanziari che hanno a cuore il bene del territorio, ma anche per formare la popolazione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alla consapevolezza 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>dei vantaggi della finanza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. Un 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servizio 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>creare ricchezza, lavoro e benessere</w:t>
      </w:r>
      <w:r w:rsidR="00670678">
        <w:rPr>
          <w:rFonts w:ascii="Times New Roman" w:hAnsi="Times New Roman" w:cs="Times New Roman"/>
          <w:sz w:val="24"/>
          <w:szCs w:val="24"/>
          <w:lang w:val="it-IT"/>
        </w:rPr>
        <w:t>, ma soprattutto eguaglianza sociale</w:t>
      </w:r>
      <w:r w:rsidR="00F40A84" w:rsidRPr="006B3C6E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:rsidR="00137976" w:rsidRPr="006B3C6E" w:rsidRDefault="00F51B87" w:rsidP="001379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Cavaliere Augusto Dell'Erba, Presidente di </w:t>
      </w:r>
      <w:proofErr w:type="spellStart"/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>Federcasse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è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l’associazione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rappresentanza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oltre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430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promuove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Siste</w:t>
      </w:r>
      <w:r w:rsidRPr="00F51B87">
        <w:rPr>
          <w:rFonts w:ascii="Times New Roman" w:hAnsi="Times New Roman" w:cs="Times New Roman"/>
          <w:sz w:val="24"/>
          <w:szCs w:val="24"/>
        </w:rPr>
        <w:t>ma,</w:t>
      </w:r>
      <w:r w:rsidR="00137976" w:rsidRPr="00F51B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1B87">
        <w:rPr>
          <w:rFonts w:ascii="Times New Roman" w:hAnsi="Times New Roman" w:cs="Times New Roman"/>
          <w:sz w:val="24"/>
          <w:szCs w:val="24"/>
          <w:lang w:val="it-IT"/>
        </w:rPr>
        <w:t xml:space="preserve">nel suo intervento, 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ha voluto proporre agli studenti e ai loro insegnanti un tema di grande attualità tra le questioni che oggi interessano e influenzano la fiducia, 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ovvero il rapporto tra economia e diritto. Il Cavaliere ha infatti sottolineato come chi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>possiede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la legge possa anche stabilire il bene e il suo valore, mostrando come il valore del bene possa variare e cambiare </w:t>
      </w:r>
      <w:r>
        <w:rPr>
          <w:rFonts w:ascii="Times New Roman" w:hAnsi="Times New Roman" w:cs="Times New Roman"/>
          <w:sz w:val="24"/>
          <w:szCs w:val="24"/>
          <w:lang w:val="it-IT"/>
        </w:rPr>
        <w:t>in funzione appunto della le</w:t>
      </w:r>
      <w:r w:rsidR="00137976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gge. </w:t>
      </w:r>
    </w:p>
    <w:p w:rsidR="002B4630" w:rsidRDefault="002B4630" w:rsidP="002B4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L’Avv. Teresa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Fiordelisi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Iccrea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l’Istituto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capogruppo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0DE1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Italia.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l’altro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iDEE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l’Associazione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Cooperative.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esperienza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3F7477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mondo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Cooperativo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finanza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sottolineando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molti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stereotipi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legati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diversità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dovrebbero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fondamneto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collettività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gode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buona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finanziaria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fatti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purtroppo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emerge come la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diversità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provoca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comportamenti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nell</w:t>
      </w:r>
      <w:r w:rsidR="003F747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scelte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finanziarie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>,</w:t>
      </w:r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r w:rsidR="006E0DE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avversione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r w:rsidR="003F747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F7477">
        <w:rPr>
          <w:rFonts w:ascii="Times New Roman" w:hAnsi="Times New Roman" w:cs="Times New Roman"/>
          <w:sz w:val="24"/>
          <w:szCs w:val="24"/>
        </w:rPr>
        <w:t>propensione</w:t>
      </w:r>
      <w:proofErr w:type="spellEnd"/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r w:rsidR="006E0DE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rischio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funzione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appunto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diversità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T</w:t>
      </w:r>
      <w:r w:rsidR="006E0DE1">
        <w:rPr>
          <w:rFonts w:ascii="Times New Roman" w:hAnsi="Times New Roman" w:cs="Times New Roman"/>
          <w:sz w:val="24"/>
          <w:szCs w:val="24"/>
        </w:rPr>
        <w:t>ipologi</w:t>
      </w:r>
      <w:r w:rsidR="0012449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inverstimenti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affronta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seg</w:t>
      </w:r>
      <w:r w:rsidR="0012449D">
        <w:rPr>
          <w:rFonts w:ascii="Times New Roman" w:hAnsi="Times New Roman" w:cs="Times New Roman"/>
          <w:sz w:val="24"/>
          <w:szCs w:val="24"/>
        </w:rPr>
        <w:t>uito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nascita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figlio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, </w:t>
      </w:r>
      <w:r w:rsidR="006E0DE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maschio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0DE1">
        <w:rPr>
          <w:rFonts w:ascii="Times New Roman" w:hAnsi="Times New Roman" w:cs="Times New Roman"/>
          <w:sz w:val="24"/>
          <w:szCs w:val="24"/>
        </w:rPr>
        <w:t>femmina</w:t>
      </w:r>
      <w:proofErr w:type="spellEnd"/>
      <w:r w:rsidR="006E0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buona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conseguentemente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educazione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finanziaria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un’ottima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base per pore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equilibrio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insignificanti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9D">
        <w:rPr>
          <w:rFonts w:ascii="Times New Roman" w:hAnsi="Times New Roman" w:cs="Times New Roman"/>
          <w:sz w:val="24"/>
          <w:szCs w:val="24"/>
        </w:rPr>
        <w:t>congetture</w:t>
      </w:r>
      <w:proofErr w:type="spellEnd"/>
      <w:r w:rsidR="0012449D">
        <w:rPr>
          <w:rFonts w:ascii="Times New Roman" w:hAnsi="Times New Roman" w:cs="Times New Roman"/>
          <w:sz w:val="24"/>
          <w:szCs w:val="24"/>
        </w:rPr>
        <w:t>.</w:t>
      </w:r>
    </w:p>
    <w:p w:rsidR="003C3B84" w:rsidRPr="006B3C6E" w:rsidRDefault="009E1572" w:rsidP="001379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>Dott.ssa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Magda Bianco, Capo del Dipartimento 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 xml:space="preserve">Tutela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clientela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educazione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finanziaria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F51B87">
        <w:rPr>
          <w:rFonts w:ascii="Times New Roman" w:hAnsi="Times New Roman" w:cs="Times New Roman"/>
          <w:sz w:val="24"/>
          <w:szCs w:val="24"/>
        </w:rPr>
        <w:t xml:space="preserve"> Banca </w:t>
      </w:r>
      <w:proofErr w:type="spellStart"/>
      <w:r w:rsidR="00F51B87">
        <w:rPr>
          <w:rFonts w:ascii="Times New Roman" w:hAnsi="Times New Roman" w:cs="Times New Roman"/>
          <w:sz w:val="24"/>
          <w:szCs w:val="24"/>
        </w:rPr>
        <w:t>d’Italia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4079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34079">
        <w:rPr>
          <w:rFonts w:ascii="Times New Roman" w:hAnsi="Times New Roman" w:cs="Times New Roman"/>
          <w:sz w:val="24"/>
          <w:szCs w:val="24"/>
        </w:rPr>
        <w:t>Comitato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9">
        <w:rPr>
          <w:rFonts w:ascii="Times New Roman" w:hAnsi="Times New Roman" w:cs="Times New Roman"/>
          <w:sz w:val="24"/>
          <w:szCs w:val="24"/>
        </w:rPr>
        <w:t>promotore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9">
        <w:rPr>
          <w:rFonts w:ascii="Times New Roman" w:hAnsi="Times New Roman" w:cs="Times New Roman"/>
          <w:sz w:val="24"/>
          <w:szCs w:val="24"/>
        </w:rPr>
        <w:t>dell’Educazione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9">
        <w:rPr>
          <w:rFonts w:ascii="Times New Roman" w:hAnsi="Times New Roman" w:cs="Times New Roman"/>
          <w:sz w:val="24"/>
          <w:szCs w:val="24"/>
        </w:rPr>
        <w:t>Finanziaria</w:t>
      </w:r>
      <w:proofErr w:type="spellEnd"/>
      <w:r w:rsidR="00434079">
        <w:rPr>
          <w:rFonts w:ascii="Times New Roman" w:hAnsi="Times New Roman" w:cs="Times New Roman"/>
          <w:sz w:val="24"/>
          <w:szCs w:val="24"/>
        </w:rPr>
        <w:t xml:space="preserve"> in Italia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, nella sua presentazione si è soffermata sulla prima articolazione del tema della gio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rnata: l'educazione finanziaria, la sua pertinenza, lo stato delle cose e l’impegno per il presente e il futuro. Il suo 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>intervento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ha 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>messo in luce l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a grande incertezza nel comune cittadino di fronte alle questioni finanziarie.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incertezza si accompagna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vulnerabilità dovuta anche all’aumento della pov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>ertà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e delle disugua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lianze. Al momento, la colpa è imputata alla guerra e all’inflazione. Un tale scenar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 xml:space="preserve">io impegna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il mondo del sapere verso</w:t>
      </w:r>
      <w:r w:rsidR="00434079">
        <w:rPr>
          <w:rFonts w:ascii="Times New Roman" w:hAnsi="Times New Roman" w:cs="Times New Roman"/>
          <w:sz w:val="24"/>
          <w:szCs w:val="24"/>
          <w:lang w:val="it-IT"/>
        </w:rPr>
        <w:t xml:space="preserve"> una maggiore resi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lienza ed inclusione finanziaria dei cittadini, consapevoli delle scelte di natura economica. L’analisi della Dottoressa sia a livello nazion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ale che 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internazionale ha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messo in luce 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alcuni problemi, in modo particolare i divari dovut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i al genere. Infatti, si evince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 a titolo di esempio, che per 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fattori culturali ed alcune attitudini (avversione al rischio, alla competizione e self confidence), le donne hanno minori competenze finanziarie. L’intervento si è concluso con la presentazione dei programmi di educazione finanziaria sia del 2017 che del 2021, pilotato del Commitato per la programazione e il coordinamento delle attività della educazione finanziaria.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’educazione finanziaria è una risposta a un mondo che cambia. </w:t>
      </w:r>
    </w:p>
    <w:p w:rsidR="00137976" w:rsidRPr="006B3C6E" w:rsidRDefault="003C3B84" w:rsidP="001379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La Dott.ssa </w:t>
      </w:r>
      <w:proofErr w:type="spellStart"/>
      <w:r w:rsidRPr="006B3C6E">
        <w:rPr>
          <w:rFonts w:ascii="Times New Roman" w:hAnsi="Times New Roman" w:cs="Times New Roman"/>
          <w:sz w:val="24"/>
          <w:szCs w:val="24"/>
          <w:lang w:val="it-IT"/>
        </w:rPr>
        <w:t>Brunilda</w:t>
      </w:r>
      <w:proofErr w:type="spellEnd"/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3C6E">
        <w:rPr>
          <w:rFonts w:ascii="Times New Roman" w:hAnsi="Times New Roman" w:cs="Times New Roman"/>
          <w:sz w:val="24"/>
          <w:szCs w:val="24"/>
          <w:lang w:val="it-IT"/>
        </w:rPr>
        <w:t>Isaj</w:t>
      </w:r>
      <w:proofErr w:type="spellEnd"/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8C57F1">
        <w:rPr>
          <w:rFonts w:ascii="Times New Roman" w:hAnsi="Times New Roman" w:cs="Times New Roman"/>
          <w:sz w:val="24"/>
          <w:szCs w:val="24"/>
        </w:rPr>
        <w:t>Segretaria</w:t>
      </w:r>
      <w:proofErr w:type="spellEnd"/>
      <w:r w:rsidR="008C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F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8C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F1">
        <w:rPr>
          <w:rFonts w:ascii="Times New Roman" w:hAnsi="Times New Roman" w:cs="Times New Roman"/>
          <w:sz w:val="24"/>
          <w:szCs w:val="24"/>
        </w:rPr>
        <w:t>dell’Associazione</w:t>
      </w:r>
      <w:proofErr w:type="spellEnd"/>
      <w:r w:rsidR="008C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F1">
        <w:rPr>
          <w:rFonts w:ascii="Times New Roman" w:hAnsi="Times New Roman" w:cs="Times New Roman"/>
          <w:sz w:val="24"/>
          <w:szCs w:val="24"/>
        </w:rPr>
        <w:t>Microfinanza</w:t>
      </w:r>
      <w:proofErr w:type="spellEnd"/>
      <w:r w:rsidR="008C57F1">
        <w:rPr>
          <w:rFonts w:ascii="Times New Roman" w:hAnsi="Times New Roman" w:cs="Times New Roman"/>
          <w:sz w:val="24"/>
          <w:szCs w:val="24"/>
        </w:rPr>
        <w:t xml:space="preserve"> in Albania,</w:t>
      </w:r>
      <w:r w:rsidR="008C57F1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intervenendo per via telematica dall’Albania, si è concentrata sul problema dell'alfabetizzazione finanziari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in Albania. Su una griglia che prende in considerazione la conoscenza, i comportamenti e le attitudini di fronte agli argomenti rilevanti dalla finanza, i dati mostra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ti hanno evidenziato che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il livello di alfabetizzazione finanziaria degli albanesi è basso rispetto alla media degli individui nel mondo.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Le persone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in Albania possiedono solo il 53% (11,2 su 21) del totale delle conoscenze, dei comportamenti e degli atteggiamenti finanziari, il che si riflette in un basso livello di inclusione finanziaria. Solo il 54% degli albanesi conosce almeno cinque prodotti finanziari, rispetto all'83% degli individui a livello globale. Inoltre, l'uso dei prodotti di pagamento è quasi 2,5 volte inferiore al livello globale. I dati mostrano un basso punteggio di benessere finanziario degli individui in Albania, che riflette la loro insicurezza sulle finanze e sulla pianificazione del futuro.</w:t>
      </w:r>
    </w:p>
    <w:p w:rsidR="001E0838" w:rsidRPr="006B3C6E" w:rsidRDefault="001E0838" w:rsidP="001E08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lastRenderedPageBreak/>
        <w:t>Nel su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o intervento, Padre </w:t>
      </w:r>
      <w:proofErr w:type="spellStart"/>
      <w:r w:rsidR="008C57F1">
        <w:rPr>
          <w:rFonts w:ascii="Times New Roman" w:hAnsi="Times New Roman" w:cs="Times New Roman"/>
          <w:sz w:val="24"/>
          <w:szCs w:val="24"/>
          <w:lang w:val="it-IT"/>
        </w:rPr>
        <w:t>Appolinaire</w:t>
      </w:r>
      <w:proofErr w:type="spellEnd"/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, Direttore del </w:t>
      </w:r>
      <w:r w:rsidR="008C57F1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Centro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8C57F1" w:rsidRPr="006B3C6E">
        <w:rPr>
          <w:rFonts w:ascii="Times New Roman" w:hAnsi="Times New Roman" w:cs="Times New Roman"/>
          <w:sz w:val="24"/>
          <w:szCs w:val="24"/>
          <w:lang w:val="it-IT"/>
        </w:rPr>
        <w:t>i r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 xml:space="preserve">icerca in scienze umane (CRISU),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ha posto l’e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fasi sul rapporto tra finanza ed etica. Dopo aver considerato tre approchi di questo rapporto negli ultimi decen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i, egli 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8C57F1">
        <w:rPr>
          <w:rFonts w:ascii="Times New Roman" w:hAnsi="Times New Roman" w:cs="Times New Roman"/>
          <w:sz w:val="24"/>
          <w:szCs w:val="24"/>
          <w:lang w:val="it-IT"/>
        </w:rPr>
        <w:t>sottolineato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come si è trattato finora di una prospettiva reattiva. La questione etica n</w:t>
      </w:r>
      <w:bookmarkStart w:id="0" w:name="_GoBack"/>
      <w:bookmarkEnd w:id="0"/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ella finanza ha finora risposto a delle problematiche gia verificate, in modo particolare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la crisi del 2007-2008. Egli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pensa che “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la questione etica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anche nel mondo della finanza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ha bisogno di essere posta al fondamento. Ogni realtà, ogni attività umana, per intenderci, trova la sua valenza etica nella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sua stessa ragione di esistere.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La domanda da porsi è dunque: perché esiste la finanza? A c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osa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serve? Porre la questione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cosa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serve, non significa semplicemente p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ortare un valore strumentale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 xml:space="preserve">, una efficienza nell’uso, ma andare 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ben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oltre, in profondità. A cosa serve, porr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e la questione della real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izzazione piena dell’uomo? Come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la finanza partecipa al welfare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?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anto per rimanere i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termini moderni, per quanto imprecisi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!</w:t>
      </w:r>
      <w:r w:rsidRPr="006B3C6E">
        <w:rPr>
          <w:rFonts w:ascii="Times New Roman" w:hAnsi="Times New Roman" w:cs="Times New Roman"/>
          <w:sz w:val="24"/>
          <w:szCs w:val="24"/>
          <w:lang w:val="it-IT"/>
        </w:rPr>
        <w:t>”.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posta è di considerare alla base la finanza dal suo fondamento, con una etica fondamentale, e di prendere in considerazione g</w:t>
      </w:r>
      <w:r w:rsidR="004C40CF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 stessi strumenti della finanza con una etica epistemica. Ciò richiede una grande competenza in materia. Gli specialisti di una tale etica dovranno essere alla base specialisti della finanza e al contempo, </w:t>
      </w:r>
      <w:proofErr w:type="spellStart"/>
      <w:r w:rsidR="004C40CF">
        <w:rPr>
          <w:rFonts w:ascii="Times New Roman" w:hAnsi="Times New Roman" w:cs="Times New Roman"/>
          <w:sz w:val="24"/>
          <w:szCs w:val="24"/>
          <w:lang w:val="it-IT"/>
        </w:rPr>
        <w:t>specialiti</w:t>
      </w:r>
      <w:proofErr w:type="spellEnd"/>
      <w:r w:rsidR="004C40CF">
        <w:rPr>
          <w:rFonts w:ascii="Times New Roman" w:hAnsi="Times New Roman" w:cs="Times New Roman"/>
          <w:sz w:val="24"/>
          <w:szCs w:val="24"/>
          <w:lang w:val="it-IT"/>
        </w:rPr>
        <w:t xml:space="preserve"> della scienza etica.</w:t>
      </w:r>
    </w:p>
    <w:p w:rsidR="001E0838" w:rsidRPr="006B3C6E" w:rsidRDefault="001E0838" w:rsidP="001E08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I lavori si sono conclusi con l’intervento 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>dell’Avv</w:t>
      </w:r>
      <w:r w:rsidR="00173E48" w:rsidRPr="006B3C6E">
        <w:rPr>
          <w:rFonts w:ascii="Times New Roman" w:hAnsi="Times New Roman" w:cs="Times New Roman"/>
          <w:sz w:val="24"/>
          <w:szCs w:val="24"/>
          <w:lang w:val="it-IT"/>
        </w:rPr>
        <w:t>. Alessandro Mele, presidente della BCC di Putignano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, che ricordava per l’occasione, i</w:t>
      </w:r>
      <w:r w:rsidR="00173E48" w:rsidRPr="006B3C6E">
        <w:rPr>
          <w:rFonts w:ascii="Times New Roman" w:hAnsi="Times New Roman" w:cs="Times New Roman"/>
          <w:sz w:val="24"/>
          <w:szCs w:val="24"/>
          <w:lang w:val="it-IT"/>
        </w:rPr>
        <w:t xml:space="preserve">l decimo anniversario della BCC 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>di P</w:t>
      </w:r>
      <w:r w:rsidR="00173E48" w:rsidRPr="006B3C6E">
        <w:rPr>
          <w:rFonts w:ascii="Times New Roman" w:hAnsi="Times New Roman" w:cs="Times New Roman"/>
          <w:sz w:val="24"/>
          <w:szCs w:val="24"/>
          <w:lang w:val="it-IT"/>
        </w:rPr>
        <w:t>utig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173E48" w:rsidRPr="006B3C6E">
        <w:rPr>
          <w:rFonts w:ascii="Times New Roman" w:hAnsi="Times New Roman" w:cs="Times New Roman"/>
          <w:sz w:val="24"/>
          <w:szCs w:val="24"/>
          <w:lang w:val="it-IT"/>
        </w:rPr>
        <w:t>ano</w:t>
      </w:r>
      <w:r w:rsidR="002B4630">
        <w:rPr>
          <w:rFonts w:ascii="Times New Roman" w:hAnsi="Times New Roman" w:cs="Times New Roman"/>
          <w:sz w:val="24"/>
          <w:szCs w:val="24"/>
          <w:lang w:val="it-IT"/>
        </w:rPr>
        <w:t>, nata dal sogno di un gruppo di uomini volenterosi ed esorta</w:t>
      </w:r>
      <w:r w:rsidR="00F51B87">
        <w:rPr>
          <w:rFonts w:ascii="Times New Roman" w:hAnsi="Times New Roman" w:cs="Times New Roman"/>
          <w:sz w:val="24"/>
          <w:szCs w:val="24"/>
          <w:lang w:val="it-IT"/>
        </w:rPr>
        <w:t xml:space="preserve"> i giovani al sapere, indice di consapevolezza e libertà</w:t>
      </w:r>
      <w:r w:rsidR="003C3B84" w:rsidRPr="006B3C6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43383" w:rsidRPr="006B3C6E" w:rsidRDefault="00843383" w:rsidP="0084338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43383" w:rsidRPr="006B3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7"/>
    <w:rsid w:val="000D1061"/>
    <w:rsid w:val="0012449D"/>
    <w:rsid w:val="00137976"/>
    <w:rsid w:val="00173E48"/>
    <w:rsid w:val="001B1943"/>
    <w:rsid w:val="001E0838"/>
    <w:rsid w:val="0027588D"/>
    <w:rsid w:val="00296EB5"/>
    <w:rsid w:val="002B29F7"/>
    <w:rsid w:val="002B4630"/>
    <w:rsid w:val="002D77C6"/>
    <w:rsid w:val="003768FE"/>
    <w:rsid w:val="003C3B84"/>
    <w:rsid w:val="003F7477"/>
    <w:rsid w:val="00434079"/>
    <w:rsid w:val="00441376"/>
    <w:rsid w:val="004C40CF"/>
    <w:rsid w:val="005C5CE5"/>
    <w:rsid w:val="005F1550"/>
    <w:rsid w:val="00644CDA"/>
    <w:rsid w:val="00655196"/>
    <w:rsid w:val="00670678"/>
    <w:rsid w:val="006B3C6E"/>
    <w:rsid w:val="006E0DE1"/>
    <w:rsid w:val="00725106"/>
    <w:rsid w:val="00843383"/>
    <w:rsid w:val="008C57F1"/>
    <w:rsid w:val="00926C93"/>
    <w:rsid w:val="00932ACB"/>
    <w:rsid w:val="009E1572"/>
    <w:rsid w:val="00A03380"/>
    <w:rsid w:val="00A81BBB"/>
    <w:rsid w:val="00B35BC0"/>
    <w:rsid w:val="00C35149"/>
    <w:rsid w:val="00D03F9A"/>
    <w:rsid w:val="00DD3357"/>
    <w:rsid w:val="00DF3640"/>
    <w:rsid w:val="00F40A84"/>
    <w:rsid w:val="00F51B87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17C5"/>
  <w15:chartTrackingRefBased/>
  <w15:docId w15:val="{704A31D0-D0EF-44FE-A796-879594B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Utente</cp:lastModifiedBy>
  <cp:revision>11</cp:revision>
  <dcterms:created xsi:type="dcterms:W3CDTF">2022-11-06T21:20:00Z</dcterms:created>
  <dcterms:modified xsi:type="dcterms:W3CDTF">2022-11-08T17:33:00Z</dcterms:modified>
</cp:coreProperties>
</file>