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DD54" w14:textId="77777777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09EA19F1" wp14:editId="74F1EF7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lang w:val="it-IT" w:eastAsia="it-IT"/>
        </w:rPr>
        <w:pict w14:anchorId="007C9BE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579.4pt;margin-top:0;width:183.25pt;height:83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F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Q3UG42pwujfg5kfYBpZjps7cafrZIaVvOqI2/MpaPXScMIguCyeTk6MTjgsg&#10;6+GdZnAN2XodgcbW9qF0UAwE6MDS45GZEAqFzfxVPs/nJUYUbFlalq/mkbuE1Ifjxjr/husehUmD&#10;LVAf4cnuzvkQDqkPLuE2p6VgKyFlXNjN+kZatCMgk1X8YgbP3KQKzkqHYxPitANRwh3BFuKNtH+r&#10;srxIr/NqtjpfzGfFqihn1TxdzNKsuq7O06IqblffQ4BZUXeCMa7uhOIHCWbF31G8b4ZJPFGEaGhw&#10;VeblxNEfk0zj97ske+GhI6XoG7w4OpE6MPtaMUib1J4IOc2Tn8OPVYYaHP6xKlEHgfpJBH5cj4AS&#10;xLHW7BEUYTXwBbTDMwKTTtuvGA3Qkg12X7bEcozkWwWqqrKiCD0cF0U5z2FhTy3rUwtRFKAa7DGa&#10;pjd+6vutsWLTwU2TjpW+AiW2ImrkKaq9fqHtYjL7JyL09ek6ej09ZMsfAAAA//8DAFBLAwQUAAYA&#10;CAAAACEAZZdWs90AAAAKAQAADwAAAGRycy9kb3ducmV2LnhtbEyPQU+DQBCF7yb+h82YeDF2KQqt&#10;yNKoicZra3/AAFMgsrOE3Rb6752e7G1e3sub7+Wb2fbqRKPvHBtYLiJQxJWrO24M7H8+H9egfECu&#10;sXdMBs7kYVPc3uSY1W7iLZ12oVFSwj5DA20IQ6a1r1qy6BduIBbv4EaLQeTY6HrEScptr+MoSrXF&#10;juVDiwN9tFT97o7WwOF7ekhepvIr7Ffb5/Qdu1Xpzsbc381vr6ACzeE/DBd8QYdCmEp35NqrXvQy&#10;WQt7MCCTLn4SJ0+gSrnSNAZd5Pp6QvEHAAD//wMAUEsBAi0AFAAGAAgAAAAhALaDOJL+AAAA4QEA&#10;ABMAAAAAAAAAAAAAAAAAAAAAAFtDb250ZW50X1R5cGVzXS54bWxQSwECLQAUAAYACAAAACEAOP0h&#10;/9YAAACUAQAACwAAAAAAAAAAAAAAAAAvAQAAX3JlbHMvLnJlbHNQSwECLQAUAAYACAAAACEAZxq7&#10;RYQCAAAQBQAADgAAAAAAAAAAAAAAAAAuAgAAZHJzL2Uyb0RvYy54bWxQSwECLQAUAAYACAAAACEA&#10;ZZdWs90AAAAKAQAADwAAAAAAAAAAAAAAAADeBAAAZHJzL2Rvd25yZXYueG1sUEsFBgAAAAAEAAQA&#10;8wAAAOgFAAAAAA==&#10;" stroked="f">
            <v:textbox>
              <w:txbxContent>
                <w:p w14:paraId="59A2037A" w14:textId="77777777" w:rsidR="00A2326B" w:rsidRPr="00A2326B" w:rsidRDefault="00A2326B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sz w:val="16"/>
                      <w:szCs w:val="16"/>
                      <w:lang w:val="it-IT"/>
                    </w:rPr>
                  </w:pPr>
                </w:p>
                <w:p w14:paraId="376C4380" w14:textId="77777777" w:rsidR="00BB1152" w:rsidRPr="00A2326B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Orario lezioni</w:t>
                  </w:r>
                </w:p>
                <w:p w14:paraId="4F6659B8" w14:textId="7E32FD5A" w:rsidR="00BB1152" w:rsidRPr="00A2326B" w:rsidRDefault="0015381E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I</w:t>
                  </w:r>
                  <w:r w:rsidR="002B2A2F">
                    <w:rPr>
                      <w:b/>
                      <w:bCs/>
                      <w:color w:val="1F497D" w:themeColor="text2"/>
                      <w:lang w:val="it-IT"/>
                    </w:rPr>
                    <w:t>I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Semestre a. a. 20</w:t>
                  </w:r>
                  <w:r w:rsidR="00A44206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2D7553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D0488C">
                    <w:rPr>
                      <w:b/>
                      <w:bCs/>
                      <w:color w:val="1F497D" w:themeColor="text2"/>
                      <w:lang w:val="it-IT"/>
                    </w:rPr>
                    <w:t>-</w:t>
                  </w: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20</w:t>
                  </w:r>
                  <w:r w:rsidR="00AA5FFF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2D7553">
                    <w:rPr>
                      <w:b/>
                      <w:bCs/>
                      <w:color w:val="1F497D" w:themeColor="text2"/>
                      <w:lang w:val="it-IT"/>
                    </w:rPr>
                    <w:t>3</w:t>
                  </w:r>
                </w:p>
                <w:p w14:paraId="5F881459" w14:textId="77777777" w:rsidR="009726A2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Primo Anno</w:t>
                  </w:r>
                  <w:r w:rsidR="002B2A2F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</w:t>
                  </w:r>
                </w:p>
                <w:p w14:paraId="3AD6F338" w14:textId="77777777" w:rsidR="009726A2" w:rsidRDefault="009726A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654"/>
        <w:gridCol w:w="2654"/>
        <w:gridCol w:w="2654"/>
        <w:gridCol w:w="2654"/>
        <w:gridCol w:w="2654"/>
      </w:tblGrid>
      <w:tr w:rsidR="0015381E" w:rsidRPr="006501AA" w14:paraId="43D46BE5" w14:textId="77777777" w:rsidTr="007D2D45">
        <w:trPr>
          <w:trHeight w:val="397"/>
        </w:trPr>
        <w:tc>
          <w:tcPr>
            <w:tcW w:w="2211" w:type="dxa"/>
            <w:shd w:val="pct5" w:color="auto" w:fill="auto"/>
            <w:vAlign w:val="center"/>
          </w:tcPr>
          <w:p w14:paraId="44C2B622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</w:p>
        </w:tc>
        <w:tc>
          <w:tcPr>
            <w:tcW w:w="2654" w:type="dxa"/>
            <w:shd w:val="pct5" w:color="auto" w:fill="auto"/>
            <w:vAlign w:val="center"/>
          </w:tcPr>
          <w:p w14:paraId="7CD20F4A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LUNEDI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21A17B07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MARTEDI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AF979CF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MERCOLEDI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5FC2D1DD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GIOVEDI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FF9F90E" w14:textId="77777777" w:rsidR="0015381E" w:rsidRPr="006501AA" w:rsidRDefault="0015381E" w:rsidP="007477E2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VENERDI</w:t>
            </w:r>
          </w:p>
        </w:tc>
      </w:tr>
      <w:tr w:rsidR="00A4154C" w:rsidRPr="00DD2FF4" w14:paraId="6C2DBAD9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473C19EA" w14:textId="788D6C9E" w:rsidR="00A4154C" w:rsidRPr="006501AA" w:rsidRDefault="00A4154C" w:rsidP="00A4154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54" w:type="dxa"/>
            <w:vAlign w:val="center"/>
          </w:tcPr>
          <w:p w14:paraId="67BB0B29" w14:textId="77777777" w:rsidR="00A4154C" w:rsidRPr="00EC0B0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DA805FB" w14:textId="3AED235A" w:rsidR="00A4154C" w:rsidRPr="00CB481A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CB481A">
              <w:rPr>
                <w:b/>
                <w:color w:val="auto"/>
                <w:lang w:val="it-IT"/>
              </w:rPr>
              <w:t>Strategia d’impresa e management internazionale</w:t>
            </w:r>
          </w:p>
        </w:tc>
        <w:tc>
          <w:tcPr>
            <w:tcW w:w="2654" w:type="dxa"/>
            <w:vAlign w:val="center"/>
          </w:tcPr>
          <w:p w14:paraId="01FA18BF" w14:textId="0D84DFE4" w:rsidR="00A4154C" w:rsidRPr="000365C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2941174" w14:textId="73266492" w:rsidR="00A4154C" w:rsidRPr="00887289" w:rsidRDefault="00A4154C" w:rsidP="00A4154C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56E8694" w14:textId="795BAD70" w:rsidR="00A4154C" w:rsidRPr="00EC0B0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A4154C" w:rsidRPr="00DD2FF4" w14:paraId="7EF6A908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316603EE" w14:textId="0B131FE8" w:rsidR="00A4154C" w:rsidRPr="006501AA" w:rsidRDefault="00A4154C" w:rsidP="00A4154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54" w:type="dxa"/>
            <w:vAlign w:val="center"/>
          </w:tcPr>
          <w:p w14:paraId="31B186EC" w14:textId="77777777" w:rsidR="00A4154C" w:rsidRPr="00EC0B0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291CDD3" w14:textId="3671F8A1" w:rsidR="00A4154C" w:rsidRPr="000463A0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6731F0">
              <w:rPr>
                <w:b/>
                <w:color w:val="auto"/>
                <w:lang w:val="it-IT"/>
              </w:rPr>
              <w:t>Strategia d’impresa e management internazionale</w:t>
            </w:r>
          </w:p>
        </w:tc>
        <w:tc>
          <w:tcPr>
            <w:tcW w:w="2654" w:type="dxa"/>
            <w:vAlign w:val="center"/>
          </w:tcPr>
          <w:p w14:paraId="2E91D312" w14:textId="3D8DEC2B" w:rsidR="00A4154C" w:rsidRPr="000365C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B5B34F5" w14:textId="22ED23DC" w:rsidR="00A4154C" w:rsidRPr="000463A0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50B5632" w14:textId="4D199AD9" w:rsidR="00A4154C" w:rsidRPr="00EC0B0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A4154C" w:rsidRPr="00DD2FF4" w14:paraId="061AFD5E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7BF952F" w14:textId="76BF243E" w:rsidR="00A4154C" w:rsidRPr="006501AA" w:rsidRDefault="00A4154C" w:rsidP="00A4154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54" w:type="dxa"/>
            <w:vAlign w:val="center"/>
          </w:tcPr>
          <w:p w14:paraId="6BCB20E3" w14:textId="77777777" w:rsidR="00A4154C" w:rsidRPr="00EC0B0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AB9851F" w14:textId="4D5C1686" w:rsidR="00A4154C" w:rsidRPr="000463A0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6731F0">
              <w:rPr>
                <w:b/>
                <w:color w:val="auto"/>
                <w:lang w:val="it-IT"/>
              </w:rPr>
              <w:t>Strategia d’impresa e management internazionale</w:t>
            </w:r>
          </w:p>
        </w:tc>
        <w:tc>
          <w:tcPr>
            <w:tcW w:w="2654" w:type="dxa"/>
            <w:vAlign w:val="center"/>
          </w:tcPr>
          <w:p w14:paraId="6A34DC63" w14:textId="08AA0C42" w:rsidR="00A4154C" w:rsidRPr="000365C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8F7B1E9" w14:textId="7E857B45" w:rsidR="00A4154C" w:rsidRPr="000463A0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170F95C" w14:textId="6A5645BB" w:rsidR="00A4154C" w:rsidRPr="00EC0B01" w:rsidRDefault="00A4154C" w:rsidP="00A4154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DD2FF4" w:rsidRPr="006501AA" w14:paraId="502A5882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476A270" w14:textId="752A2B3B" w:rsidR="00DD2FF4" w:rsidRPr="006501AA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54" w:type="dxa"/>
            <w:vAlign w:val="center"/>
          </w:tcPr>
          <w:p w14:paraId="664291BB" w14:textId="54EF77A0" w:rsidR="00DD2FF4" w:rsidRPr="000365C1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2DD941E" w14:textId="40352025" w:rsidR="00DD2FF4" w:rsidRPr="00F843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365C1">
              <w:rPr>
                <w:b/>
                <w:color w:val="auto"/>
                <w:lang w:val="it-IT"/>
              </w:rPr>
              <w:t>Bilanci straordinari</w:t>
            </w:r>
          </w:p>
        </w:tc>
        <w:tc>
          <w:tcPr>
            <w:tcW w:w="2654" w:type="dxa"/>
            <w:vAlign w:val="center"/>
          </w:tcPr>
          <w:p w14:paraId="29880CEE" w14:textId="67323E09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8836C6">
              <w:rPr>
                <w:b/>
                <w:bCs/>
                <w:color w:val="auto"/>
              </w:rPr>
              <w:t>Business intelligence</w:t>
            </w:r>
          </w:p>
        </w:tc>
        <w:tc>
          <w:tcPr>
            <w:tcW w:w="2654" w:type="dxa"/>
            <w:vAlign w:val="center"/>
          </w:tcPr>
          <w:p w14:paraId="6364CB9E" w14:textId="77777777" w:rsidR="00DD2FF4" w:rsidRPr="006731F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731F0">
              <w:rPr>
                <w:b/>
                <w:color w:val="auto"/>
                <w:lang w:val="it-IT"/>
              </w:rPr>
              <w:t>Strategia d’impresa e management internazionale</w:t>
            </w:r>
          </w:p>
        </w:tc>
        <w:tc>
          <w:tcPr>
            <w:tcW w:w="2654" w:type="dxa"/>
            <w:vAlign w:val="center"/>
          </w:tcPr>
          <w:p w14:paraId="2CE45F57" w14:textId="6918CBE5" w:rsidR="00DD2FF4" w:rsidRPr="008836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8836C6">
              <w:rPr>
                <w:b/>
                <w:bCs/>
                <w:color w:val="auto"/>
              </w:rPr>
              <w:t>Business intelligence</w:t>
            </w:r>
          </w:p>
        </w:tc>
      </w:tr>
      <w:tr w:rsidR="00DD2FF4" w:rsidRPr="006501AA" w14:paraId="74A41F0F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03924D25" w14:textId="63328FE5" w:rsidR="00DD2FF4" w:rsidRPr="006501AA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54" w:type="dxa"/>
            <w:vAlign w:val="center"/>
          </w:tcPr>
          <w:p w14:paraId="1EA636B8" w14:textId="01CD15F0" w:rsidR="00DD2FF4" w:rsidRPr="000365C1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98E061C" w14:textId="511F0894" w:rsidR="00DD2FF4" w:rsidRPr="00F843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365C1">
              <w:rPr>
                <w:b/>
                <w:color w:val="auto"/>
                <w:lang w:val="it-IT"/>
              </w:rPr>
              <w:t>Bilanci straordinari</w:t>
            </w:r>
          </w:p>
        </w:tc>
        <w:tc>
          <w:tcPr>
            <w:tcW w:w="2654" w:type="dxa"/>
            <w:vAlign w:val="center"/>
          </w:tcPr>
          <w:p w14:paraId="088D5523" w14:textId="0D82BF08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8836C6">
              <w:rPr>
                <w:b/>
                <w:bCs/>
                <w:color w:val="auto"/>
              </w:rPr>
              <w:t>Business intelligence</w:t>
            </w:r>
          </w:p>
        </w:tc>
        <w:tc>
          <w:tcPr>
            <w:tcW w:w="2654" w:type="dxa"/>
            <w:vAlign w:val="center"/>
          </w:tcPr>
          <w:p w14:paraId="3107E7F2" w14:textId="77777777" w:rsidR="00DD2FF4" w:rsidRPr="006731F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731F0">
              <w:rPr>
                <w:b/>
                <w:color w:val="auto"/>
                <w:lang w:val="it-IT"/>
              </w:rPr>
              <w:t>Strategia d’impresa e management internazionale</w:t>
            </w:r>
          </w:p>
        </w:tc>
        <w:tc>
          <w:tcPr>
            <w:tcW w:w="2654" w:type="dxa"/>
            <w:vAlign w:val="center"/>
          </w:tcPr>
          <w:p w14:paraId="175A0CA7" w14:textId="7753127D" w:rsidR="00DD2FF4" w:rsidRPr="008836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8836C6">
              <w:rPr>
                <w:b/>
                <w:bCs/>
                <w:color w:val="auto"/>
              </w:rPr>
              <w:t>Business intelligence</w:t>
            </w:r>
          </w:p>
        </w:tc>
      </w:tr>
      <w:tr w:rsidR="00DD2FF4" w:rsidRPr="006501AA" w14:paraId="3A6B0E46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7486BB9" w14:textId="6755B6D8" w:rsidR="00DD2FF4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54" w:type="dxa"/>
            <w:vAlign w:val="center"/>
          </w:tcPr>
          <w:p w14:paraId="105979FE" w14:textId="33CF3F60" w:rsidR="00DD2FF4" w:rsidRPr="000365C1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3A9BA52" w14:textId="2E98E724" w:rsidR="00DD2FF4" w:rsidRPr="00F843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365C1">
              <w:rPr>
                <w:b/>
                <w:color w:val="auto"/>
                <w:lang w:val="it-IT"/>
              </w:rPr>
              <w:t>Bilanci straordinari</w:t>
            </w:r>
          </w:p>
        </w:tc>
        <w:tc>
          <w:tcPr>
            <w:tcW w:w="2654" w:type="dxa"/>
            <w:vAlign w:val="center"/>
          </w:tcPr>
          <w:p w14:paraId="315DCCB5" w14:textId="6BE74EA0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8836C6">
              <w:rPr>
                <w:b/>
                <w:bCs/>
                <w:color w:val="auto"/>
              </w:rPr>
              <w:t>Business intelligence</w:t>
            </w:r>
          </w:p>
        </w:tc>
        <w:tc>
          <w:tcPr>
            <w:tcW w:w="2654" w:type="dxa"/>
            <w:vAlign w:val="center"/>
          </w:tcPr>
          <w:p w14:paraId="76830B53" w14:textId="77777777" w:rsidR="00DD2FF4" w:rsidRPr="006731F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6731F0">
              <w:rPr>
                <w:b/>
                <w:color w:val="auto"/>
                <w:lang w:val="it-IT"/>
              </w:rPr>
              <w:t>Strategia d’impresa e management internazionale</w:t>
            </w:r>
          </w:p>
        </w:tc>
        <w:tc>
          <w:tcPr>
            <w:tcW w:w="2654" w:type="dxa"/>
            <w:vAlign w:val="center"/>
          </w:tcPr>
          <w:p w14:paraId="1C566B9C" w14:textId="48F940BE" w:rsidR="00DD2FF4" w:rsidRPr="008836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8836C6">
              <w:rPr>
                <w:b/>
                <w:bCs/>
                <w:color w:val="auto"/>
              </w:rPr>
              <w:t>Business intelligence</w:t>
            </w:r>
          </w:p>
        </w:tc>
      </w:tr>
      <w:tr w:rsidR="00DD2FF4" w:rsidRPr="00DD2FF4" w14:paraId="72E95FAF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380F5BA9" w14:textId="6A5C62DC" w:rsidR="00DD2FF4" w:rsidRPr="006501AA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54" w:type="dxa"/>
            <w:vAlign w:val="center"/>
          </w:tcPr>
          <w:p w14:paraId="403C4021" w14:textId="4BA442BE" w:rsidR="00DD2FF4" w:rsidRPr="00E00A2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000000" w:themeColor="text1"/>
                <w:lang w:val="it-IT"/>
              </w:rPr>
            </w:pPr>
            <w:r w:rsidRPr="00E00A26">
              <w:rPr>
                <w:b/>
                <w:color w:val="000000" w:themeColor="text1"/>
                <w:lang w:val="it-IT"/>
              </w:rPr>
              <w:t>Economia e tecnica del mercato mobiliare</w:t>
            </w:r>
          </w:p>
        </w:tc>
        <w:tc>
          <w:tcPr>
            <w:tcW w:w="2654" w:type="dxa"/>
            <w:vAlign w:val="center"/>
          </w:tcPr>
          <w:p w14:paraId="627514BE" w14:textId="2F6B0D15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0A9A64C" w14:textId="58CA24BC" w:rsidR="00DD2FF4" w:rsidRPr="008836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75D9351" w14:textId="7E8D88C1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365C1">
              <w:rPr>
                <w:b/>
                <w:color w:val="auto"/>
                <w:lang w:val="it-IT"/>
              </w:rPr>
              <w:t>Bilanci straordinari</w:t>
            </w:r>
          </w:p>
        </w:tc>
        <w:tc>
          <w:tcPr>
            <w:tcW w:w="2654" w:type="dxa"/>
            <w:vAlign w:val="center"/>
          </w:tcPr>
          <w:p w14:paraId="6BE95EDE" w14:textId="03E8F0B0" w:rsidR="00DD2FF4" w:rsidRPr="00E00A2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000000" w:themeColor="text1"/>
                <w:lang w:val="it-IT"/>
              </w:rPr>
            </w:pPr>
            <w:r w:rsidRPr="00E00A26">
              <w:rPr>
                <w:b/>
                <w:color w:val="000000" w:themeColor="text1"/>
                <w:lang w:val="it-IT"/>
              </w:rPr>
              <w:t>Economia e tecnica del mercato mobiliare</w:t>
            </w:r>
          </w:p>
        </w:tc>
      </w:tr>
      <w:tr w:rsidR="00DD2FF4" w:rsidRPr="00DD2FF4" w14:paraId="3B202C55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7E08B248" w14:textId="21F92CFD" w:rsidR="00DD2FF4" w:rsidRPr="006501AA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54" w:type="dxa"/>
            <w:vAlign w:val="center"/>
          </w:tcPr>
          <w:p w14:paraId="2EAC8226" w14:textId="128DCD3E" w:rsidR="00DD2FF4" w:rsidRPr="00E00A2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000000" w:themeColor="text1"/>
                <w:lang w:val="it-IT"/>
              </w:rPr>
            </w:pPr>
            <w:r w:rsidRPr="00E00A26">
              <w:rPr>
                <w:b/>
                <w:color w:val="000000" w:themeColor="text1"/>
                <w:lang w:val="it-IT"/>
              </w:rPr>
              <w:t>Economia e tecnica del mercato mobiliare</w:t>
            </w:r>
          </w:p>
        </w:tc>
        <w:tc>
          <w:tcPr>
            <w:tcW w:w="2654" w:type="dxa"/>
            <w:vAlign w:val="center"/>
          </w:tcPr>
          <w:p w14:paraId="2B09A760" w14:textId="38E1A9C9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C66D0DD" w14:textId="5DF03569" w:rsidR="00DD2FF4" w:rsidRPr="008836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F677098" w14:textId="2C4038F5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365C1">
              <w:rPr>
                <w:b/>
                <w:color w:val="auto"/>
                <w:lang w:val="it-IT"/>
              </w:rPr>
              <w:t>Bilanci straordinari</w:t>
            </w:r>
          </w:p>
        </w:tc>
        <w:tc>
          <w:tcPr>
            <w:tcW w:w="2654" w:type="dxa"/>
            <w:vAlign w:val="center"/>
          </w:tcPr>
          <w:p w14:paraId="3E576DE8" w14:textId="625A127A" w:rsidR="00DD2FF4" w:rsidRPr="00E00A2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000000" w:themeColor="text1"/>
                <w:lang w:val="it-IT"/>
              </w:rPr>
            </w:pPr>
            <w:r w:rsidRPr="00E00A26">
              <w:rPr>
                <w:b/>
                <w:color w:val="000000" w:themeColor="text1"/>
                <w:lang w:val="it-IT"/>
              </w:rPr>
              <w:t>Economia e tecnica del mercato mobiliare</w:t>
            </w:r>
          </w:p>
        </w:tc>
      </w:tr>
      <w:tr w:rsidR="00DD2FF4" w:rsidRPr="00DD2FF4" w14:paraId="724BBEC3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C51848E" w14:textId="7A0E0D0B" w:rsidR="00DD2FF4" w:rsidRPr="006501AA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54" w:type="dxa"/>
            <w:vAlign w:val="center"/>
          </w:tcPr>
          <w:p w14:paraId="3E5726F5" w14:textId="6E2761BC" w:rsidR="00DD2FF4" w:rsidRPr="00E00A2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000000" w:themeColor="text1"/>
                <w:lang w:val="it-IT"/>
              </w:rPr>
            </w:pPr>
            <w:r w:rsidRPr="00E00A26">
              <w:rPr>
                <w:b/>
                <w:color w:val="000000" w:themeColor="text1"/>
                <w:lang w:val="it-IT"/>
              </w:rPr>
              <w:t>Economia e tecnica del mercato mobiliare</w:t>
            </w:r>
          </w:p>
        </w:tc>
        <w:tc>
          <w:tcPr>
            <w:tcW w:w="2654" w:type="dxa"/>
            <w:vAlign w:val="center"/>
          </w:tcPr>
          <w:p w14:paraId="307E6A02" w14:textId="443B4A1D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CB5A2DE" w14:textId="633DD34F" w:rsidR="00DD2FF4" w:rsidRPr="008836C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F361E2D" w14:textId="36D5C6FA" w:rsidR="00DD2FF4" w:rsidRPr="000463A0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  <w:r w:rsidRPr="000365C1">
              <w:rPr>
                <w:b/>
                <w:color w:val="auto"/>
                <w:lang w:val="it-IT"/>
              </w:rPr>
              <w:t>Bilanci straordinari</w:t>
            </w:r>
          </w:p>
        </w:tc>
        <w:tc>
          <w:tcPr>
            <w:tcW w:w="2654" w:type="dxa"/>
            <w:vAlign w:val="center"/>
          </w:tcPr>
          <w:p w14:paraId="3A30842E" w14:textId="3D253366" w:rsidR="00DD2FF4" w:rsidRPr="00E00A26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000000" w:themeColor="text1"/>
                <w:lang w:val="it-IT"/>
              </w:rPr>
            </w:pPr>
            <w:r w:rsidRPr="00E00A26">
              <w:rPr>
                <w:b/>
                <w:color w:val="000000" w:themeColor="text1"/>
                <w:lang w:val="it-IT"/>
              </w:rPr>
              <w:t>Economia e tecnica del mercato mobiliare</w:t>
            </w:r>
          </w:p>
        </w:tc>
      </w:tr>
      <w:tr w:rsidR="00DD2FF4" w:rsidRPr="006501AA" w14:paraId="0520B359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5EE227D0" w14:textId="00929CF9" w:rsidR="00DD2FF4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54" w:type="dxa"/>
            <w:vAlign w:val="center"/>
          </w:tcPr>
          <w:p w14:paraId="251E42D6" w14:textId="77777777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4F6D147" w14:textId="350B5FEA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BC759D9" w14:textId="653E80E4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9CEB77F" w14:textId="11979075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A62388F" w14:textId="77777777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</w:tr>
      <w:tr w:rsidR="00DD2FF4" w:rsidRPr="006501AA" w14:paraId="45CC32E1" w14:textId="77777777" w:rsidTr="004473C6">
        <w:trPr>
          <w:trHeight w:val="737"/>
        </w:trPr>
        <w:tc>
          <w:tcPr>
            <w:tcW w:w="2211" w:type="dxa"/>
            <w:shd w:val="pct5" w:color="auto" w:fill="auto"/>
            <w:vAlign w:val="center"/>
          </w:tcPr>
          <w:p w14:paraId="1A888A6F" w14:textId="7AA5D869" w:rsidR="00DD2FF4" w:rsidRDefault="00DD2FF4" w:rsidP="00DD2FF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sz w:val="22"/>
                <w:szCs w:val="2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333890A" w14:textId="77777777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B1CFE66" w14:textId="77777777" w:rsidR="00DD2FF4" w:rsidRPr="000365C1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25890FB" w14:textId="29E39142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ABEDCC1" w14:textId="77777777" w:rsidR="00DD2FF4" w:rsidRPr="000365C1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7279D58" w14:textId="77777777" w:rsidR="00DD2FF4" w:rsidRPr="002B2A2F" w:rsidRDefault="00DD2FF4" w:rsidP="00DD2FF4">
            <w:pPr>
              <w:spacing w:after="0" w:line="240" w:lineRule="auto"/>
              <w:ind w:left="0"/>
              <w:jc w:val="center"/>
              <w:rPr>
                <w:b/>
                <w:color w:val="1F497D" w:themeColor="text2"/>
                <w:lang w:val="it-IT"/>
              </w:rPr>
            </w:pPr>
          </w:p>
        </w:tc>
      </w:tr>
    </w:tbl>
    <w:p w14:paraId="528D184D" w14:textId="77777777" w:rsidR="009E1ACC" w:rsidRPr="00D347B1" w:rsidRDefault="00000000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pict w14:anchorId="47767198">
          <v:shape id="_x0000_s2051" type="#_x0000_t202" style="position:absolute;left:0;text-align:left;margin-left:107pt;margin-top:58.8pt;width:515.5pt;height:24.9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8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sWs/kUTBRs59ksP4/UJaQ6nDbW+bdcdyhMamyB&#10;+YhOdnfOh2hIdXAJlzktBVsJKePCbtY30qIdAZWs4hcTeOEmVXBWOhwbEccdCBLuCLYQbmT9qczy&#10;Ir3Oy8lqNr+YFKtiOikv0vkkzcrrcpYWZXG7+h4CzIqqFYxxdScUPygwK/6O4X0vjNqJGkR9jctp&#10;Ph0p+mOSafx+l2QnPDSkFF2N50cnUgVi3ygGaZPKEyHHefJz+LHKUIPDP1YlyiAwP2rAD+sh6i1q&#10;JEhkrdkj6MJqoA0YhscEJq223zDqoTFr7L5uieUYyXcKtFVmRRE6OS6K6UUOC3tqWZ9aiKIAVWOP&#10;0Ti98WP3b40VmxZuGtWs9BXosRFRKs9R7VUMzRdz2j8UobtP19Hr+Tlb/gAAAP//AwBQSwMEFAAG&#10;AAgAAAAhAICnN1LfAAAADAEAAA8AAABkcnMvZG93bnJldi54bWxMj0FPg0AQhe8m/ofNmHgxdoFQ&#10;UMrSqInGa2t/wMBOgZTdJey20H/v9KS3mXkvb75XbhcziAtNvndWQbyKQJBtnO5tq+Dw8/n8AsIH&#10;tBoHZ0nBlTxsq/u7EgvtZrujyz60gkOsL1BBF8JYSOmbjgz6lRvJsnZ0k8HA69RKPeHM4WaQSRRl&#10;0mBv+UOHI3101Jz2Z6Pg+D0/rV/n+isc8l2avWOf1+6q1OPD8rYBEWgJf2a44TM6VMxUu7PVXgwK&#10;kjjlLoGFOM9A3BxJuuZTzVOWpyCrUv4vUf0CAAD//wMAUEsBAi0AFAAGAAgAAAAhALaDOJL+AAAA&#10;4QEAABMAAAAAAAAAAAAAAAAAAAAAAFtDb250ZW50X1R5cGVzXS54bWxQSwECLQAUAAYACAAAACEA&#10;OP0h/9YAAACUAQAACwAAAAAAAAAAAAAAAAAvAQAAX3JlbHMvLnJlbHNQSwECLQAUAAYACAAAACEA&#10;GdPovIUCAAAWBQAADgAAAAAAAAAAAAAAAAAuAgAAZHJzL2Uyb0RvYy54bWxQSwECLQAUAAYACAAA&#10;ACEAgKc3Ut8AAAAMAQAADwAAAAAAAAAAAAAAAADfBAAAZHJzL2Rvd25yZXYueG1sUEsFBgAAAAAE&#10;AAQA8wAAAOsFAAAAAA==&#10;" stroked="f">
            <v:textbox>
              <w:txbxContent>
                <w:p w14:paraId="0F029118" w14:textId="77777777" w:rsidR="00D347B1" w:rsidRPr="00A2326B" w:rsidRDefault="00D347B1" w:rsidP="00A2326B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Corso di </w:t>
                  </w:r>
                  <w:r w:rsidR="00BF0F3C"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L</w:t>
                  </w: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aurea </w:t>
                  </w:r>
                  <w:r w:rsidR="00DE218D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Magistrale in </w:t>
                  </w:r>
                  <w:r w:rsidR="00EB07CD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Strategia d’impresa e management</w:t>
                  </w:r>
                </w:p>
                <w:p w14:paraId="70850D0C" w14:textId="77777777" w:rsidR="00D347B1" w:rsidRPr="006501AA" w:rsidRDefault="00D347B1" w:rsidP="0077374E">
                  <w:pPr>
                    <w:tabs>
                      <w:tab w:val="left" w:pos="851"/>
                    </w:tabs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4DA7" w14:textId="77777777" w:rsidR="00F0009F" w:rsidRDefault="00F0009F" w:rsidP="00B248D9">
      <w:pPr>
        <w:spacing w:after="0" w:line="240" w:lineRule="auto"/>
      </w:pPr>
      <w:r>
        <w:separator/>
      </w:r>
    </w:p>
  </w:endnote>
  <w:endnote w:type="continuationSeparator" w:id="0">
    <w:p w14:paraId="424386FF" w14:textId="77777777" w:rsidR="00F0009F" w:rsidRDefault="00F0009F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B90F" w14:textId="77777777" w:rsidR="00F0009F" w:rsidRDefault="00F0009F" w:rsidP="00B248D9">
      <w:pPr>
        <w:spacing w:after="0" w:line="240" w:lineRule="auto"/>
      </w:pPr>
      <w:r>
        <w:separator/>
      </w:r>
    </w:p>
  </w:footnote>
  <w:footnote w:type="continuationSeparator" w:id="0">
    <w:p w14:paraId="026F4E6D" w14:textId="77777777" w:rsidR="00F0009F" w:rsidRDefault="00F0009F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31"/>
    <w:rsid w:val="00005669"/>
    <w:rsid w:val="00011AA0"/>
    <w:rsid w:val="0002093F"/>
    <w:rsid w:val="0002128D"/>
    <w:rsid w:val="00023DED"/>
    <w:rsid w:val="000365C1"/>
    <w:rsid w:val="00041196"/>
    <w:rsid w:val="000440F6"/>
    <w:rsid w:val="000463A0"/>
    <w:rsid w:val="00052AD5"/>
    <w:rsid w:val="00055FD8"/>
    <w:rsid w:val="00065605"/>
    <w:rsid w:val="00066CCF"/>
    <w:rsid w:val="000808EB"/>
    <w:rsid w:val="00081D57"/>
    <w:rsid w:val="000839C4"/>
    <w:rsid w:val="00084506"/>
    <w:rsid w:val="00092C89"/>
    <w:rsid w:val="000941EE"/>
    <w:rsid w:val="00094334"/>
    <w:rsid w:val="0009473B"/>
    <w:rsid w:val="000B49E0"/>
    <w:rsid w:val="000C00E6"/>
    <w:rsid w:val="000D0FB1"/>
    <w:rsid w:val="000E21C8"/>
    <w:rsid w:val="000E2934"/>
    <w:rsid w:val="000E5F45"/>
    <w:rsid w:val="000F3132"/>
    <w:rsid w:val="000F7EAA"/>
    <w:rsid w:val="00111415"/>
    <w:rsid w:val="00116744"/>
    <w:rsid w:val="00116C67"/>
    <w:rsid w:val="0012338C"/>
    <w:rsid w:val="00130A14"/>
    <w:rsid w:val="001445E4"/>
    <w:rsid w:val="00150C7C"/>
    <w:rsid w:val="0015223B"/>
    <w:rsid w:val="0015381E"/>
    <w:rsid w:val="0015729D"/>
    <w:rsid w:val="00175C44"/>
    <w:rsid w:val="001827B2"/>
    <w:rsid w:val="001A4605"/>
    <w:rsid w:val="001C462A"/>
    <w:rsid w:val="00201514"/>
    <w:rsid w:val="002017B3"/>
    <w:rsid w:val="00211F45"/>
    <w:rsid w:val="00224610"/>
    <w:rsid w:val="002627AF"/>
    <w:rsid w:val="0026353A"/>
    <w:rsid w:val="002A4AE7"/>
    <w:rsid w:val="002B2A2F"/>
    <w:rsid w:val="002B4A18"/>
    <w:rsid w:val="002B5BD9"/>
    <w:rsid w:val="002C26EA"/>
    <w:rsid w:val="002C4460"/>
    <w:rsid w:val="002D2EC3"/>
    <w:rsid w:val="002D4790"/>
    <w:rsid w:val="002D5F70"/>
    <w:rsid w:val="002D7553"/>
    <w:rsid w:val="002E06F4"/>
    <w:rsid w:val="003532BB"/>
    <w:rsid w:val="00356AF7"/>
    <w:rsid w:val="003651F2"/>
    <w:rsid w:val="003711CD"/>
    <w:rsid w:val="003759E8"/>
    <w:rsid w:val="00394D59"/>
    <w:rsid w:val="003A0DA0"/>
    <w:rsid w:val="003A2E78"/>
    <w:rsid w:val="003A44D0"/>
    <w:rsid w:val="003C5C85"/>
    <w:rsid w:val="003D17FE"/>
    <w:rsid w:val="003D2438"/>
    <w:rsid w:val="003F2316"/>
    <w:rsid w:val="004058E5"/>
    <w:rsid w:val="00442565"/>
    <w:rsid w:val="004473C6"/>
    <w:rsid w:val="00460706"/>
    <w:rsid w:val="00460E29"/>
    <w:rsid w:val="00461954"/>
    <w:rsid w:val="00464CED"/>
    <w:rsid w:val="00472724"/>
    <w:rsid w:val="00472F7A"/>
    <w:rsid w:val="00477D1D"/>
    <w:rsid w:val="0049354A"/>
    <w:rsid w:val="004A5B47"/>
    <w:rsid w:val="004D6686"/>
    <w:rsid w:val="004E542E"/>
    <w:rsid w:val="004E7753"/>
    <w:rsid w:val="00504A88"/>
    <w:rsid w:val="0050554D"/>
    <w:rsid w:val="005126C2"/>
    <w:rsid w:val="0051490F"/>
    <w:rsid w:val="005418A7"/>
    <w:rsid w:val="00551D93"/>
    <w:rsid w:val="00555C86"/>
    <w:rsid w:val="00561AA9"/>
    <w:rsid w:val="00581E7A"/>
    <w:rsid w:val="00582595"/>
    <w:rsid w:val="0059136E"/>
    <w:rsid w:val="005A7F90"/>
    <w:rsid w:val="005B2B12"/>
    <w:rsid w:val="005B3791"/>
    <w:rsid w:val="005C29CE"/>
    <w:rsid w:val="005C6FED"/>
    <w:rsid w:val="005D4E99"/>
    <w:rsid w:val="005E11EC"/>
    <w:rsid w:val="005E73E6"/>
    <w:rsid w:val="006027C5"/>
    <w:rsid w:val="00620974"/>
    <w:rsid w:val="006501AA"/>
    <w:rsid w:val="00651A1F"/>
    <w:rsid w:val="0065362E"/>
    <w:rsid w:val="00653669"/>
    <w:rsid w:val="00663DAD"/>
    <w:rsid w:val="006731F0"/>
    <w:rsid w:val="006814F1"/>
    <w:rsid w:val="00695747"/>
    <w:rsid w:val="006B03AB"/>
    <w:rsid w:val="006B3A15"/>
    <w:rsid w:val="006C456F"/>
    <w:rsid w:val="006C72EF"/>
    <w:rsid w:val="006C74D7"/>
    <w:rsid w:val="006D2BEB"/>
    <w:rsid w:val="00704C60"/>
    <w:rsid w:val="00734869"/>
    <w:rsid w:val="00734F85"/>
    <w:rsid w:val="007413DB"/>
    <w:rsid w:val="007434BF"/>
    <w:rsid w:val="007450C2"/>
    <w:rsid w:val="007536BC"/>
    <w:rsid w:val="0077374E"/>
    <w:rsid w:val="0077459E"/>
    <w:rsid w:val="007842B3"/>
    <w:rsid w:val="00792A2F"/>
    <w:rsid w:val="00794E5F"/>
    <w:rsid w:val="00796045"/>
    <w:rsid w:val="007A1424"/>
    <w:rsid w:val="007B2C1E"/>
    <w:rsid w:val="007C4272"/>
    <w:rsid w:val="007C44F9"/>
    <w:rsid w:val="007C795F"/>
    <w:rsid w:val="007D0C7F"/>
    <w:rsid w:val="007D2D45"/>
    <w:rsid w:val="007D4DD3"/>
    <w:rsid w:val="007D6423"/>
    <w:rsid w:val="007D7907"/>
    <w:rsid w:val="007E0509"/>
    <w:rsid w:val="007E5DDD"/>
    <w:rsid w:val="007F285E"/>
    <w:rsid w:val="00800101"/>
    <w:rsid w:val="008010AE"/>
    <w:rsid w:val="00824EDE"/>
    <w:rsid w:val="00830EF7"/>
    <w:rsid w:val="0084309B"/>
    <w:rsid w:val="00843E10"/>
    <w:rsid w:val="00846AE2"/>
    <w:rsid w:val="00860F04"/>
    <w:rsid w:val="00865DD7"/>
    <w:rsid w:val="00881712"/>
    <w:rsid w:val="008836C6"/>
    <w:rsid w:val="00887289"/>
    <w:rsid w:val="008B10F7"/>
    <w:rsid w:val="008C2983"/>
    <w:rsid w:val="008D3927"/>
    <w:rsid w:val="008E6638"/>
    <w:rsid w:val="008E6FAD"/>
    <w:rsid w:val="00921761"/>
    <w:rsid w:val="00924994"/>
    <w:rsid w:val="00936A10"/>
    <w:rsid w:val="00942762"/>
    <w:rsid w:val="00945C05"/>
    <w:rsid w:val="00951C1E"/>
    <w:rsid w:val="0095562B"/>
    <w:rsid w:val="00965B4E"/>
    <w:rsid w:val="009726A2"/>
    <w:rsid w:val="00985ED4"/>
    <w:rsid w:val="00994E21"/>
    <w:rsid w:val="009976F9"/>
    <w:rsid w:val="009A3A82"/>
    <w:rsid w:val="009C0DD9"/>
    <w:rsid w:val="009C2C79"/>
    <w:rsid w:val="009E1ACC"/>
    <w:rsid w:val="009E538D"/>
    <w:rsid w:val="00A02547"/>
    <w:rsid w:val="00A20BD1"/>
    <w:rsid w:val="00A211DD"/>
    <w:rsid w:val="00A2326B"/>
    <w:rsid w:val="00A3576A"/>
    <w:rsid w:val="00A4154C"/>
    <w:rsid w:val="00A44206"/>
    <w:rsid w:val="00A56CE1"/>
    <w:rsid w:val="00A626C5"/>
    <w:rsid w:val="00A643DB"/>
    <w:rsid w:val="00A77F82"/>
    <w:rsid w:val="00A804ED"/>
    <w:rsid w:val="00A936CA"/>
    <w:rsid w:val="00AA24BE"/>
    <w:rsid w:val="00AA5FFF"/>
    <w:rsid w:val="00AD202D"/>
    <w:rsid w:val="00AE64F0"/>
    <w:rsid w:val="00B04E98"/>
    <w:rsid w:val="00B05A17"/>
    <w:rsid w:val="00B14792"/>
    <w:rsid w:val="00B21821"/>
    <w:rsid w:val="00B23AB2"/>
    <w:rsid w:val="00B248D9"/>
    <w:rsid w:val="00B25030"/>
    <w:rsid w:val="00B41F60"/>
    <w:rsid w:val="00B52DFD"/>
    <w:rsid w:val="00B55832"/>
    <w:rsid w:val="00B63557"/>
    <w:rsid w:val="00B77C32"/>
    <w:rsid w:val="00BA1448"/>
    <w:rsid w:val="00BA7BCD"/>
    <w:rsid w:val="00BB1152"/>
    <w:rsid w:val="00BC0875"/>
    <w:rsid w:val="00BC406A"/>
    <w:rsid w:val="00BE548F"/>
    <w:rsid w:val="00BF0F3C"/>
    <w:rsid w:val="00BF1191"/>
    <w:rsid w:val="00C0154D"/>
    <w:rsid w:val="00C1083E"/>
    <w:rsid w:val="00C169F8"/>
    <w:rsid w:val="00C22986"/>
    <w:rsid w:val="00C40626"/>
    <w:rsid w:val="00C45FDA"/>
    <w:rsid w:val="00C50C11"/>
    <w:rsid w:val="00C54C64"/>
    <w:rsid w:val="00C60BD7"/>
    <w:rsid w:val="00C71FFC"/>
    <w:rsid w:val="00C721CD"/>
    <w:rsid w:val="00C82183"/>
    <w:rsid w:val="00C83074"/>
    <w:rsid w:val="00C9044D"/>
    <w:rsid w:val="00CA25B0"/>
    <w:rsid w:val="00CB25F5"/>
    <w:rsid w:val="00CB2990"/>
    <w:rsid w:val="00CB481A"/>
    <w:rsid w:val="00CB5031"/>
    <w:rsid w:val="00CB7D6D"/>
    <w:rsid w:val="00CC03BE"/>
    <w:rsid w:val="00CC3D0F"/>
    <w:rsid w:val="00CC4F69"/>
    <w:rsid w:val="00CD0856"/>
    <w:rsid w:val="00CD0BAA"/>
    <w:rsid w:val="00CD33D6"/>
    <w:rsid w:val="00CE23BB"/>
    <w:rsid w:val="00CE2FB9"/>
    <w:rsid w:val="00D01D8C"/>
    <w:rsid w:val="00D02AFD"/>
    <w:rsid w:val="00D0488C"/>
    <w:rsid w:val="00D17B07"/>
    <w:rsid w:val="00D21D8C"/>
    <w:rsid w:val="00D23D94"/>
    <w:rsid w:val="00D2652C"/>
    <w:rsid w:val="00D26E1B"/>
    <w:rsid w:val="00D27F00"/>
    <w:rsid w:val="00D33BFB"/>
    <w:rsid w:val="00D33D0F"/>
    <w:rsid w:val="00D347B1"/>
    <w:rsid w:val="00D5198A"/>
    <w:rsid w:val="00D659FF"/>
    <w:rsid w:val="00D73D41"/>
    <w:rsid w:val="00D74353"/>
    <w:rsid w:val="00D975F5"/>
    <w:rsid w:val="00DC2398"/>
    <w:rsid w:val="00DD2FF4"/>
    <w:rsid w:val="00DE218D"/>
    <w:rsid w:val="00E00A26"/>
    <w:rsid w:val="00E0538E"/>
    <w:rsid w:val="00E23505"/>
    <w:rsid w:val="00E404B9"/>
    <w:rsid w:val="00E4656A"/>
    <w:rsid w:val="00E777C0"/>
    <w:rsid w:val="00E81EFC"/>
    <w:rsid w:val="00E933C0"/>
    <w:rsid w:val="00E959D7"/>
    <w:rsid w:val="00E971CB"/>
    <w:rsid w:val="00EA3EF8"/>
    <w:rsid w:val="00EB07CD"/>
    <w:rsid w:val="00EB20EF"/>
    <w:rsid w:val="00EB4FA5"/>
    <w:rsid w:val="00EC0B01"/>
    <w:rsid w:val="00EC663C"/>
    <w:rsid w:val="00EF7DCD"/>
    <w:rsid w:val="00F0009F"/>
    <w:rsid w:val="00F218A5"/>
    <w:rsid w:val="00F27368"/>
    <w:rsid w:val="00F33FCC"/>
    <w:rsid w:val="00F35F79"/>
    <w:rsid w:val="00F46D22"/>
    <w:rsid w:val="00F47729"/>
    <w:rsid w:val="00F47BB6"/>
    <w:rsid w:val="00F54630"/>
    <w:rsid w:val="00F54915"/>
    <w:rsid w:val="00F7624F"/>
    <w:rsid w:val="00F810D7"/>
    <w:rsid w:val="00F843C6"/>
    <w:rsid w:val="00FA3E45"/>
    <w:rsid w:val="00FA67D0"/>
    <w:rsid w:val="00FB5228"/>
    <w:rsid w:val="00FC63E9"/>
    <w:rsid w:val="00FD1829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72C3932"/>
  <w15:docId w15:val="{D7F5E2A3-C968-42D9-AD53-AF9D7F7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  <w:lang w:eastAsia="ja-JP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49</cp:revision>
  <cp:lastPrinted>2017-02-02T11:50:00Z</cp:lastPrinted>
  <dcterms:created xsi:type="dcterms:W3CDTF">2016-09-01T07:52:00Z</dcterms:created>
  <dcterms:modified xsi:type="dcterms:W3CDTF">2023-02-09T10:41:00Z</dcterms:modified>
</cp:coreProperties>
</file>