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CD1B6E" w14:textId="77777777" w:rsidR="00E2622F" w:rsidRDefault="00AC6110">
      <w:pPr>
        <w:pStyle w:val="Intestazione"/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6FD5508" wp14:editId="3188C01A">
                <wp:simplePos x="0" y="0"/>
                <wp:positionH relativeFrom="column">
                  <wp:posOffset>3283001</wp:posOffset>
                </wp:positionH>
                <wp:positionV relativeFrom="paragraph">
                  <wp:posOffset>-353466</wp:posOffset>
                </wp:positionV>
                <wp:extent cx="3174480" cy="793750"/>
                <wp:effectExtent l="0" t="0" r="6985" b="63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4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BEE668" w14:textId="77777777" w:rsidR="001C5BCE" w:rsidRDefault="001C5BCE">
                            <w:pPr>
                              <w:pStyle w:val="Contenutocornice"/>
                              <w:spacing w:after="0" w:line="240" w:lineRule="auto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DIPARTIMENTO DI CHIMICA</w:t>
                            </w:r>
                          </w:p>
                          <w:p w14:paraId="4199CCC4" w14:textId="77777777" w:rsidR="001C5BCE" w:rsidRDefault="001C5BCE">
                            <w:pPr>
                              <w:pStyle w:val="Contenutocornice"/>
                              <w:spacing w:after="0" w:line="240" w:lineRule="auto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Corso di Studio in </w:t>
                            </w:r>
                          </w:p>
                          <w:p w14:paraId="445162C1" w14:textId="77777777" w:rsidR="001C5BCE" w:rsidRDefault="001C5BCE">
                            <w:pPr>
                              <w:pStyle w:val="Contenutocornice"/>
                              <w:spacing w:after="0" w:line="240" w:lineRule="auto"/>
                              <w:ind w:right="175"/>
                              <w:jc w:val="right"/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Scienze Ambientali</w:t>
                            </w:r>
                          </w:p>
                          <w:p w14:paraId="01466101" w14:textId="77777777" w:rsidR="001C5BCE" w:rsidRDefault="001C5BCE">
                            <w:pPr>
                              <w:pStyle w:val="Contenutocornice"/>
                              <w:spacing w:after="0" w:line="240" w:lineRule="auto"/>
                              <w:ind w:right="175"/>
                              <w:jc w:val="right"/>
                              <w:rPr>
                                <w:rFonts w:ascii="Trajan" w:hAnsi="Trajan" w:cs="Traj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jan Pro" w:hAnsi="Trajan Pro" w:cs="Trajan Pro"/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L32 Sede di Taranto</w:t>
                            </w:r>
                          </w:p>
                          <w:p w14:paraId="04042382" w14:textId="77777777" w:rsidR="001C5BCE" w:rsidRDefault="001C5BCE">
                            <w:pPr>
                              <w:pStyle w:val="Contenutocornice"/>
                              <w:ind w:right="33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D5508" id="Text Box 3" o:spid="_x0000_s1026" style="position:absolute;margin-left:258.5pt;margin-top:-27.85pt;width:249.95pt;height:62.5pt;z-index: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" stroked="f">
                <v:textbox inset="0,0,0,0">
                  <w:txbxContent>
                    <w:p w14:paraId="07BEE668" w14:textId="77777777" w:rsidR="001C5BCE" w:rsidRDefault="001C5BCE">
                      <w:pPr>
                        <w:pStyle w:val="Contenutocornice"/>
                        <w:spacing w:after="0" w:line="240" w:lineRule="auto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color w:val="1F497D" w:themeColor="text2"/>
                          <w:sz w:val="24"/>
                          <w:szCs w:val="24"/>
                        </w:rPr>
                        <w:t>DIPARTIMENTO DI CHIMICA</w:t>
                      </w:r>
                    </w:p>
                    <w:p w14:paraId="4199CCC4" w14:textId="77777777" w:rsidR="001C5BCE" w:rsidRDefault="001C5BCE">
                      <w:pPr>
                        <w:pStyle w:val="Contenutocornice"/>
                        <w:spacing w:after="0" w:line="240" w:lineRule="auto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Corso di Studio in </w:t>
                      </w:r>
                    </w:p>
                    <w:p w14:paraId="445162C1" w14:textId="77777777" w:rsidR="001C5BCE" w:rsidRDefault="001C5BCE">
                      <w:pPr>
                        <w:pStyle w:val="Contenutocornice"/>
                        <w:spacing w:after="0" w:line="240" w:lineRule="auto"/>
                        <w:ind w:right="175"/>
                        <w:jc w:val="right"/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Scienze Ambientali</w:t>
                      </w:r>
                    </w:p>
                    <w:p w14:paraId="01466101" w14:textId="77777777" w:rsidR="001C5BCE" w:rsidRDefault="001C5BCE">
                      <w:pPr>
                        <w:pStyle w:val="Contenutocornice"/>
                        <w:spacing w:after="0" w:line="240" w:lineRule="auto"/>
                        <w:ind w:right="175"/>
                        <w:jc w:val="right"/>
                        <w:rPr>
                          <w:rFonts w:ascii="Trajan" w:hAnsi="Trajan" w:cs="Traj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rajan Pro" w:hAnsi="Trajan Pro" w:cs="Trajan Pro"/>
                          <w:b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L32 Sede di Taranto</w:t>
                      </w:r>
                    </w:p>
                    <w:p w14:paraId="04042382" w14:textId="77777777" w:rsidR="001C5BCE" w:rsidRDefault="001C5BCE">
                      <w:pPr>
                        <w:pStyle w:val="Contenutocornice"/>
                        <w:ind w:right="3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A20EBBE" wp14:editId="0C00C3D9">
                <wp:simplePos x="0" y="0"/>
                <wp:positionH relativeFrom="column">
                  <wp:posOffset>-274955</wp:posOffset>
                </wp:positionH>
                <wp:positionV relativeFrom="paragraph">
                  <wp:posOffset>-246380</wp:posOffset>
                </wp:positionV>
                <wp:extent cx="2164080" cy="723900"/>
                <wp:effectExtent l="1270" t="1270" r="1270" b="31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7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CC29B4" w14:textId="77777777" w:rsidR="001C5BCE" w:rsidRDefault="001C5BCE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BEF477F" wp14:editId="65969419">
                                  <wp:extent cx="1936115" cy="648335"/>
                                  <wp:effectExtent l="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0EBBE" id="Text Box 2" o:spid="_x0000_s1027" style="position:absolute;margin-left:-21.65pt;margin-top:-19.4pt;width:170.4pt;height:5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" stroked="f">
                <v:textbox inset="2.5mm,1.25mm,2.5mm,1.25mm">
                  <w:txbxContent>
                    <w:p w14:paraId="0BCC29B4" w14:textId="77777777" w:rsidR="001C5BCE" w:rsidRDefault="001C5BCE">
                      <w:pPr>
                        <w:pStyle w:val="Contenutocornice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BEF477F" wp14:editId="65969419">
                            <wp:extent cx="1936115" cy="648335"/>
                            <wp:effectExtent l="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64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5A25235" w14:textId="77777777" w:rsidR="00E2622F" w:rsidRDefault="00E2622F">
      <w:pPr>
        <w:rPr>
          <w:rFonts w:ascii="Trajan Pro" w:hAnsi="Trajan Pro" w:cs="Trajan Pro"/>
          <w:b/>
          <w:color w:val="244061"/>
          <w:sz w:val="28"/>
          <w:szCs w:val="28"/>
        </w:rPr>
      </w:pPr>
    </w:p>
    <w:p w14:paraId="2F388FD9" w14:textId="446CB9DA" w:rsidR="00E2622F" w:rsidRDefault="00C47D9F" w:rsidP="00C47D9F">
      <w:pPr>
        <w:tabs>
          <w:tab w:val="left" w:pos="9356"/>
        </w:tabs>
        <w:jc w:val="center"/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7D9F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SCHEDA INSEGNAMENTO</w:t>
      </w:r>
      <w:r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47D9F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318C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Zoologia e Biodiversità Animale</w:t>
      </w:r>
    </w:p>
    <w:p w14:paraId="75B3581B" w14:textId="4113FF45" w:rsidR="00C47D9F" w:rsidRDefault="00C47D9F" w:rsidP="00C47D9F">
      <w:pPr>
        <w:tabs>
          <w:tab w:val="left" w:pos="9356"/>
        </w:tabs>
        <w:jc w:val="center"/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DOCENTE: </w:t>
      </w:r>
      <w:r w:rsidR="0090318C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Caterina Longo</w:t>
      </w:r>
    </w:p>
    <w:p w14:paraId="443078C6" w14:textId="6F94E69A" w:rsidR="00C47D9F" w:rsidRPr="00735604" w:rsidRDefault="00C47D9F" w:rsidP="00C47D9F">
      <w:pPr>
        <w:tabs>
          <w:tab w:val="left" w:pos="9356"/>
        </w:tabs>
        <w:jc w:val="center"/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5604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A.A. 201</w:t>
      </w:r>
      <w:r w:rsidR="00FA73F7" w:rsidRPr="00735604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35604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FA73F7" w:rsidRPr="00735604"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0C268F34" w14:textId="77777777" w:rsidR="00C47D9F" w:rsidRPr="00735604" w:rsidRDefault="00C47D9F" w:rsidP="00C47D9F">
      <w:pPr>
        <w:tabs>
          <w:tab w:val="left" w:pos="9356"/>
        </w:tabs>
        <w:jc w:val="center"/>
        <w:rPr>
          <w:rFonts w:cs="Calibri"/>
          <w:color w:val="6810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18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40"/>
        <w:gridCol w:w="2835"/>
        <w:gridCol w:w="3260"/>
        <w:gridCol w:w="1853"/>
      </w:tblGrid>
      <w:tr w:rsidR="00C47D9F" w:rsidRPr="00735604" w14:paraId="64C44C26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60CEA" w14:textId="77777777" w:rsidR="00C47D9F" w:rsidRPr="00735604" w:rsidRDefault="00C47D9F" w:rsidP="0090318C">
            <w:pPr>
              <w:jc w:val="both"/>
              <w:rPr>
                <w:sz w:val="18"/>
                <w:szCs w:val="18"/>
              </w:rPr>
            </w:pPr>
            <w:r w:rsidRPr="00735604">
              <w:rPr>
                <w:b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A1D57" w14:textId="52D6272C" w:rsidR="00C47D9F" w:rsidRPr="00983BB5" w:rsidRDefault="0090318C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Zoologia e Biodiversità Animale</w:t>
            </w:r>
          </w:p>
        </w:tc>
      </w:tr>
      <w:tr w:rsidR="00C47D9F" w14:paraId="6F37626F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AA3AD3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SSD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F9581" w14:textId="13D7E679" w:rsidR="00C47D9F" w:rsidRPr="00983BB5" w:rsidRDefault="0090318C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BIO/05</w:t>
            </w:r>
          </w:p>
        </w:tc>
      </w:tr>
      <w:tr w:rsidR="00C47D9F" w14:paraId="00B20693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81DCE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Anno di Corso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2C4DD1" w14:textId="6E8675D2" w:rsidR="00C47D9F" w:rsidRPr="00983BB5" w:rsidRDefault="00C47D9F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2019-2020</w:t>
            </w:r>
          </w:p>
        </w:tc>
      </w:tr>
      <w:tr w:rsidR="00C47D9F" w14:paraId="52CADD2D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B2D8FE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bookmarkStart w:id="0" w:name="__DdeLink__0_1199127054"/>
            <w:bookmarkEnd w:id="0"/>
            <w:r>
              <w:rPr>
                <w:b/>
                <w:sz w:val="18"/>
                <w:szCs w:val="18"/>
              </w:rPr>
              <w:t>Codice Insegnamento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B6CD5" w14:textId="4EC593BC" w:rsidR="00C47D9F" w:rsidRPr="00983BB5" w:rsidRDefault="0090318C" w:rsidP="0090318C">
            <w:pPr>
              <w:jc w:val="both"/>
              <w:rPr>
                <w:iCs/>
                <w:sz w:val="18"/>
                <w:szCs w:val="18"/>
              </w:rPr>
            </w:pPr>
            <w:r w:rsidRPr="00983BB5">
              <w:rPr>
                <w:iCs/>
                <w:sz w:val="18"/>
                <w:szCs w:val="18"/>
              </w:rPr>
              <w:t>009623</w:t>
            </w:r>
          </w:p>
        </w:tc>
      </w:tr>
      <w:tr w:rsidR="00C47D9F" w14:paraId="7BDD5029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93F139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Semestre 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9E470" w14:textId="77777777" w:rsidR="00C47D9F" w:rsidRPr="00983BB5" w:rsidRDefault="00C47D9F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II</w:t>
            </w:r>
          </w:p>
        </w:tc>
      </w:tr>
      <w:tr w:rsidR="00C47D9F" w14:paraId="32C45C3D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592CED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1D8001" w14:textId="757E929F" w:rsidR="00C47D9F" w:rsidRPr="00983BB5" w:rsidRDefault="0090318C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Caterina Longo</w:t>
            </w:r>
          </w:p>
        </w:tc>
      </w:tr>
      <w:tr w:rsidR="00C47D9F" w14:paraId="43F1FB4A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135AA4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Crediti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890E2F" w14:textId="494EC59A" w:rsidR="00C47D9F" w:rsidRPr="00983BB5" w:rsidRDefault="00C47D9F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8 </w:t>
            </w:r>
            <w:r w:rsidR="0090318C" w:rsidRPr="00983BB5">
              <w:rPr>
                <w:sz w:val="18"/>
                <w:szCs w:val="18"/>
              </w:rPr>
              <w:t>CFU (6 lezioni frontali + 2</w:t>
            </w:r>
            <w:r w:rsidRPr="00983BB5">
              <w:rPr>
                <w:sz w:val="18"/>
                <w:szCs w:val="18"/>
              </w:rPr>
              <w:t xml:space="preserve"> </w:t>
            </w:r>
            <w:r w:rsidR="0090318C" w:rsidRPr="00983BB5">
              <w:rPr>
                <w:sz w:val="18"/>
                <w:szCs w:val="18"/>
              </w:rPr>
              <w:t>esercitazioni</w:t>
            </w:r>
            <w:r w:rsidRPr="00983BB5">
              <w:rPr>
                <w:sz w:val="18"/>
                <w:szCs w:val="18"/>
              </w:rPr>
              <w:t>)</w:t>
            </w:r>
          </w:p>
        </w:tc>
      </w:tr>
      <w:tr w:rsidR="00C47D9F" w14:paraId="0D498330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421409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Semestre 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7620E" w14:textId="59007DD7" w:rsidR="00C47D9F" w:rsidRPr="00983BB5" w:rsidRDefault="0090318C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II - </w:t>
            </w:r>
            <w:r w:rsidR="00C47D9F" w:rsidRPr="00983BB5">
              <w:rPr>
                <w:sz w:val="18"/>
                <w:szCs w:val="18"/>
              </w:rPr>
              <w:t>Dal 1 marzo al 15 giugno</w:t>
            </w:r>
          </w:p>
        </w:tc>
      </w:tr>
      <w:tr w:rsidR="00C47D9F" w14:paraId="254C69DF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3A8295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Propedeuticità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B0662B" w14:textId="7DAFB6B0" w:rsidR="00C47D9F" w:rsidRPr="00983BB5" w:rsidRDefault="0090318C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Nessuna</w:t>
            </w:r>
          </w:p>
        </w:tc>
      </w:tr>
      <w:tr w:rsidR="00C47D9F" w14:paraId="71000FD7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865937" w14:textId="77777777" w:rsidR="00C47D9F" w:rsidRDefault="00C47D9F" w:rsidP="0090318C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</w:p>
          <w:p w14:paraId="60197E93" w14:textId="77777777" w:rsidR="00C47D9F" w:rsidRDefault="00C47D9F" w:rsidP="0090318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Prerequisiti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9C74F" w14:textId="1BC4CFD2" w:rsidR="00C47D9F" w:rsidRPr="00983BB5" w:rsidRDefault="0090318C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Conoscenze di biologia animale acquisite a livello di studi secondari superiori potranno facilitare la comprensione di molti argomenti trattati.</w:t>
            </w:r>
          </w:p>
        </w:tc>
      </w:tr>
      <w:tr w:rsidR="00C47D9F" w14:paraId="5ACE7799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6CABC2" w14:textId="77777777" w:rsidR="00C47D9F" w:rsidRDefault="00C47D9F" w:rsidP="0090318C">
            <w:pPr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Obiettivi formativi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606AC" w14:textId="2A414498" w:rsidR="00C47D9F" w:rsidRPr="00983BB5" w:rsidRDefault="00C47D9F" w:rsidP="00C47D9F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Conoscenza e capacità di comprensione</w:t>
            </w:r>
          </w:p>
          <w:p w14:paraId="664B0492" w14:textId="6B1B8469" w:rsidR="006F4467" w:rsidRPr="00983BB5" w:rsidRDefault="00AF64F5" w:rsidP="00AE00FF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Alla fine del corso lo studente deve aver acquisito le conoscenze di base ed i principi </w:t>
            </w:r>
            <w:r w:rsidR="0013076D" w:rsidRPr="00983BB5">
              <w:rPr>
                <w:sz w:val="18"/>
                <w:szCs w:val="18"/>
              </w:rPr>
              <w:t xml:space="preserve">fondamentali </w:t>
            </w:r>
            <w:r w:rsidRPr="00983BB5">
              <w:rPr>
                <w:sz w:val="18"/>
                <w:szCs w:val="18"/>
              </w:rPr>
              <w:t xml:space="preserve">della vita animale </w:t>
            </w:r>
            <w:r w:rsidR="001565FD" w:rsidRPr="00983BB5">
              <w:rPr>
                <w:sz w:val="18"/>
                <w:szCs w:val="18"/>
              </w:rPr>
              <w:t>partendo dai concetti della zoologia generale (</w:t>
            </w:r>
            <w:r w:rsidRPr="00983BB5">
              <w:rPr>
                <w:sz w:val="18"/>
                <w:szCs w:val="18"/>
              </w:rPr>
              <w:t>citologia animale</w:t>
            </w:r>
            <w:r w:rsidR="000D0887" w:rsidRPr="00983BB5">
              <w:rPr>
                <w:sz w:val="18"/>
                <w:szCs w:val="18"/>
              </w:rPr>
              <w:t>;</w:t>
            </w:r>
            <w:r w:rsidRPr="00983BB5">
              <w:rPr>
                <w:sz w:val="18"/>
                <w:szCs w:val="18"/>
              </w:rPr>
              <w:t xml:space="preserve"> elementi fondamentali di biologia riproduttiva e dello sviluppo</w:t>
            </w:r>
            <w:r w:rsidR="000D0887" w:rsidRPr="00983BB5">
              <w:rPr>
                <w:sz w:val="18"/>
                <w:szCs w:val="18"/>
              </w:rPr>
              <w:t>;</w:t>
            </w:r>
            <w:r w:rsidRPr="00983BB5">
              <w:rPr>
                <w:sz w:val="18"/>
                <w:szCs w:val="18"/>
              </w:rPr>
              <w:t xml:space="preserve"> elementi di genetica mendeliana e principi fondamentali dell’evoluzionismo</w:t>
            </w:r>
            <w:r w:rsidR="001565FD" w:rsidRPr="00983BB5">
              <w:rPr>
                <w:sz w:val="18"/>
                <w:szCs w:val="18"/>
              </w:rPr>
              <w:t xml:space="preserve">) fino </w:t>
            </w:r>
            <w:r w:rsidR="00AB3B66" w:rsidRPr="00983BB5">
              <w:rPr>
                <w:sz w:val="18"/>
                <w:szCs w:val="18"/>
              </w:rPr>
              <w:t xml:space="preserve">alla </w:t>
            </w:r>
            <w:r w:rsidR="00AE00FF" w:rsidRPr="00983BB5">
              <w:rPr>
                <w:sz w:val="18"/>
                <w:szCs w:val="18"/>
              </w:rPr>
              <w:t>descrizione</w:t>
            </w:r>
            <w:r w:rsidR="00AB3B66" w:rsidRPr="00983BB5">
              <w:rPr>
                <w:sz w:val="18"/>
                <w:szCs w:val="18"/>
              </w:rPr>
              <w:t xml:space="preserve"> dei principali phyla animali </w:t>
            </w:r>
            <w:r w:rsidR="00AE00FF" w:rsidRPr="00983BB5">
              <w:rPr>
                <w:sz w:val="18"/>
                <w:szCs w:val="18"/>
              </w:rPr>
              <w:t xml:space="preserve">nel loro contesto ambientale ed in relazione agli adattamenti evolutivi </w:t>
            </w:r>
            <w:r w:rsidR="00AB3B66" w:rsidRPr="00983BB5">
              <w:rPr>
                <w:sz w:val="18"/>
                <w:szCs w:val="18"/>
              </w:rPr>
              <w:t>(</w:t>
            </w:r>
            <w:r w:rsidR="0013076D" w:rsidRPr="00983BB5">
              <w:rPr>
                <w:sz w:val="18"/>
                <w:szCs w:val="18"/>
              </w:rPr>
              <w:t>principali livelli di biodiversità</w:t>
            </w:r>
            <w:r w:rsidR="000D0887" w:rsidRPr="00983BB5">
              <w:rPr>
                <w:sz w:val="18"/>
                <w:szCs w:val="18"/>
              </w:rPr>
              <w:t>;</w:t>
            </w:r>
            <w:r w:rsidR="0013076D" w:rsidRPr="00983BB5">
              <w:rPr>
                <w:sz w:val="18"/>
                <w:szCs w:val="18"/>
              </w:rPr>
              <w:t xml:space="preserve"> nomenclatura scientifica</w:t>
            </w:r>
            <w:r w:rsidR="000D0887" w:rsidRPr="00983BB5">
              <w:rPr>
                <w:sz w:val="18"/>
                <w:szCs w:val="18"/>
              </w:rPr>
              <w:t>;</w:t>
            </w:r>
            <w:r w:rsidR="0013076D" w:rsidRPr="00983BB5">
              <w:rPr>
                <w:sz w:val="18"/>
                <w:szCs w:val="18"/>
              </w:rPr>
              <w:t xml:space="preserve"> </w:t>
            </w:r>
            <w:r w:rsidRPr="00983BB5">
              <w:rPr>
                <w:sz w:val="18"/>
                <w:szCs w:val="18"/>
              </w:rPr>
              <w:t>modelli strutturali dei differenti phyla animali</w:t>
            </w:r>
            <w:r w:rsidR="00672FE6" w:rsidRPr="00983BB5">
              <w:rPr>
                <w:sz w:val="18"/>
                <w:szCs w:val="18"/>
              </w:rPr>
              <w:t>;</w:t>
            </w:r>
            <w:r w:rsidR="0013076D" w:rsidRPr="00983BB5">
              <w:rPr>
                <w:sz w:val="18"/>
                <w:szCs w:val="18"/>
              </w:rPr>
              <w:t xml:space="preserve"> differenze strutturali</w:t>
            </w:r>
            <w:r w:rsidR="000D0887" w:rsidRPr="00983BB5">
              <w:rPr>
                <w:sz w:val="18"/>
                <w:szCs w:val="18"/>
              </w:rPr>
              <w:t>,</w:t>
            </w:r>
            <w:r w:rsidR="0013076D" w:rsidRPr="00983BB5">
              <w:rPr>
                <w:sz w:val="18"/>
                <w:szCs w:val="18"/>
              </w:rPr>
              <w:t xml:space="preserve"> morfologiche e funzionali dei principali phyla animali</w:t>
            </w:r>
            <w:r w:rsidR="00AB3B66" w:rsidRPr="00983BB5">
              <w:rPr>
                <w:sz w:val="18"/>
                <w:szCs w:val="18"/>
              </w:rPr>
              <w:t>)</w:t>
            </w:r>
            <w:r w:rsidR="0013076D" w:rsidRPr="00983BB5">
              <w:rPr>
                <w:sz w:val="18"/>
                <w:szCs w:val="18"/>
              </w:rPr>
              <w:t xml:space="preserve">. </w:t>
            </w:r>
            <w:r w:rsidR="00C47D9F" w:rsidRPr="00983BB5">
              <w:rPr>
                <w:sz w:val="18"/>
                <w:szCs w:val="18"/>
              </w:rPr>
              <w:t xml:space="preserve">Il corso </w:t>
            </w:r>
            <w:r w:rsidR="0013076D" w:rsidRPr="00983BB5">
              <w:rPr>
                <w:sz w:val="18"/>
                <w:szCs w:val="18"/>
              </w:rPr>
              <w:t>prevede</w:t>
            </w:r>
            <w:r w:rsidR="00C47D9F" w:rsidRPr="00983BB5">
              <w:rPr>
                <w:sz w:val="18"/>
                <w:szCs w:val="18"/>
              </w:rPr>
              <w:t xml:space="preserve"> lezioni teoriche</w:t>
            </w:r>
            <w:r w:rsidR="0013076D" w:rsidRPr="00983BB5">
              <w:rPr>
                <w:sz w:val="18"/>
                <w:szCs w:val="18"/>
              </w:rPr>
              <w:t xml:space="preserve"> ed</w:t>
            </w:r>
            <w:r w:rsidR="00C47D9F" w:rsidRPr="00983BB5">
              <w:rPr>
                <w:sz w:val="18"/>
                <w:szCs w:val="18"/>
              </w:rPr>
              <w:t xml:space="preserve"> esercitazioni </w:t>
            </w:r>
            <w:r w:rsidR="00A933C9" w:rsidRPr="00983BB5">
              <w:rPr>
                <w:sz w:val="18"/>
                <w:szCs w:val="18"/>
              </w:rPr>
              <w:t>di</w:t>
            </w:r>
            <w:r w:rsidR="00C47D9F" w:rsidRPr="00983BB5">
              <w:rPr>
                <w:sz w:val="18"/>
                <w:szCs w:val="18"/>
              </w:rPr>
              <w:t xml:space="preserve"> laboratorio </w:t>
            </w:r>
            <w:r w:rsidR="00A933C9" w:rsidRPr="00983BB5">
              <w:rPr>
                <w:sz w:val="18"/>
                <w:szCs w:val="18"/>
              </w:rPr>
              <w:t xml:space="preserve">necessarie </w:t>
            </w:r>
            <w:r w:rsidR="000D0887" w:rsidRPr="00983BB5">
              <w:rPr>
                <w:sz w:val="18"/>
                <w:szCs w:val="18"/>
              </w:rPr>
              <w:t xml:space="preserve">ad applicare le conoscenze acquisite per </w:t>
            </w:r>
            <w:r w:rsidR="00037602" w:rsidRPr="00983BB5">
              <w:rPr>
                <w:sz w:val="18"/>
                <w:szCs w:val="18"/>
              </w:rPr>
              <w:t>identificare, classificare</w:t>
            </w:r>
            <w:r w:rsidR="000D0887" w:rsidRPr="00983BB5">
              <w:rPr>
                <w:sz w:val="18"/>
                <w:szCs w:val="18"/>
              </w:rPr>
              <w:t xml:space="preserve"> </w:t>
            </w:r>
            <w:r w:rsidR="00672FE6" w:rsidRPr="00983BB5">
              <w:rPr>
                <w:sz w:val="18"/>
                <w:szCs w:val="18"/>
              </w:rPr>
              <w:t xml:space="preserve">e descrivere </w:t>
            </w:r>
            <w:r w:rsidR="000D0887" w:rsidRPr="00983BB5">
              <w:rPr>
                <w:sz w:val="18"/>
                <w:szCs w:val="18"/>
              </w:rPr>
              <w:t>i principali phyla animali trattati.</w:t>
            </w:r>
          </w:p>
          <w:p w14:paraId="617AB42D" w14:textId="77777777" w:rsidR="00096652" w:rsidRPr="00983BB5" w:rsidRDefault="00096652" w:rsidP="00096652">
            <w:pPr>
              <w:contextualSpacing/>
              <w:jc w:val="both"/>
              <w:rPr>
                <w:color w:val="FF0000"/>
                <w:sz w:val="18"/>
                <w:szCs w:val="18"/>
              </w:rPr>
            </w:pPr>
          </w:p>
          <w:p w14:paraId="206A4F9D" w14:textId="77777777" w:rsidR="00C47D9F" w:rsidRPr="00983BB5" w:rsidRDefault="00C47D9F" w:rsidP="00C47D9F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 xml:space="preserve">Capacità di applicare conoscenza e comprensione </w:t>
            </w:r>
          </w:p>
          <w:p w14:paraId="0EF9E45E" w14:textId="2954E6B6" w:rsidR="005821C6" w:rsidRPr="00983BB5" w:rsidRDefault="00C47D9F" w:rsidP="0090318C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Acquisizione d</w:t>
            </w:r>
            <w:r w:rsidR="00AB3B66" w:rsidRPr="00983BB5">
              <w:rPr>
                <w:sz w:val="18"/>
                <w:szCs w:val="18"/>
              </w:rPr>
              <w:t>i</w:t>
            </w:r>
            <w:r w:rsidRPr="00983BB5">
              <w:rPr>
                <w:sz w:val="18"/>
                <w:szCs w:val="18"/>
              </w:rPr>
              <w:t xml:space="preserve"> abilità </w:t>
            </w:r>
            <w:r w:rsidR="00AB3B66" w:rsidRPr="00983BB5">
              <w:rPr>
                <w:sz w:val="18"/>
                <w:szCs w:val="18"/>
              </w:rPr>
              <w:t xml:space="preserve">e competenze </w:t>
            </w:r>
            <w:r w:rsidR="005821C6" w:rsidRPr="00983BB5">
              <w:rPr>
                <w:sz w:val="18"/>
                <w:szCs w:val="18"/>
              </w:rPr>
              <w:t>di base della zoologia incluso strumenti per il riconoscimento e la classificazione dei principali phyla animali anche mediante analisi morfologica di modelli rappresentativi</w:t>
            </w:r>
            <w:r w:rsidR="00096652" w:rsidRPr="00983BB5">
              <w:rPr>
                <w:sz w:val="18"/>
                <w:szCs w:val="18"/>
              </w:rPr>
              <w:t xml:space="preserve"> e chiavi dicotomiche</w:t>
            </w:r>
            <w:r w:rsidR="005821C6" w:rsidRPr="00983BB5">
              <w:rPr>
                <w:sz w:val="18"/>
                <w:szCs w:val="18"/>
              </w:rPr>
              <w:t>.</w:t>
            </w:r>
          </w:p>
          <w:p w14:paraId="3177E4E9" w14:textId="6D8A9FEA" w:rsidR="00AB3B66" w:rsidRPr="00983BB5" w:rsidRDefault="00AB3B66" w:rsidP="00964EC7">
            <w:pPr>
              <w:rPr>
                <w:sz w:val="18"/>
                <w:szCs w:val="18"/>
              </w:rPr>
            </w:pPr>
            <w:r w:rsidRPr="00983BB5">
              <w:rPr>
                <w:rStyle w:val="apple-converted-space"/>
                <w:color w:val="444444"/>
                <w:sz w:val="18"/>
                <w:szCs w:val="18"/>
                <w:shd w:val="clear" w:color="auto" w:fill="FFFFFF"/>
              </w:rPr>
              <w:t> </w:t>
            </w:r>
          </w:p>
          <w:p w14:paraId="46373D5C" w14:textId="77777777" w:rsidR="00C47D9F" w:rsidRPr="00983BB5" w:rsidRDefault="00C47D9F" w:rsidP="00C47D9F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Autonomia di giudizio</w:t>
            </w:r>
          </w:p>
          <w:p w14:paraId="0400EE99" w14:textId="3439C669" w:rsidR="006F4467" w:rsidRPr="00983BB5" w:rsidRDefault="006F4467" w:rsidP="00096652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Acquisizione di autonomia nell</w:t>
            </w:r>
            <w:r w:rsidR="00E72DD8" w:rsidRPr="00983BB5">
              <w:rPr>
                <w:sz w:val="18"/>
                <w:szCs w:val="18"/>
              </w:rPr>
              <w:t xml:space="preserve">’individuazione </w:t>
            </w:r>
            <w:r w:rsidRPr="00983BB5">
              <w:rPr>
                <w:sz w:val="18"/>
                <w:szCs w:val="18"/>
              </w:rPr>
              <w:t xml:space="preserve">e interpretazione </w:t>
            </w:r>
            <w:r w:rsidR="00E72DD8" w:rsidRPr="00983BB5">
              <w:rPr>
                <w:sz w:val="18"/>
                <w:szCs w:val="18"/>
              </w:rPr>
              <w:t>di percorsi metodologicamente adeguati a descrivere le</w:t>
            </w:r>
            <w:r w:rsidRPr="00983BB5">
              <w:rPr>
                <w:sz w:val="18"/>
                <w:szCs w:val="18"/>
              </w:rPr>
              <w:t xml:space="preserve"> </w:t>
            </w:r>
            <w:r w:rsidR="00096652" w:rsidRPr="00983BB5">
              <w:rPr>
                <w:sz w:val="18"/>
                <w:szCs w:val="18"/>
              </w:rPr>
              <w:t xml:space="preserve">caratteristiche </w:t>
            </w:r>
            <w:r w:rsidR="00E72DD8" w:rsidRPr="00983BB5">
              <w:rPr>
                <w:sz w:val="18"/>
                <w:szCs w:val="18"/>
              </w:rPr>
              <w:t>distintive dei phyla animali nel loro contesto ambientale.</w:t>
            </w:r>
          </w:p>
          <w:p w14:paraId="564F41A3" w14:textId="77777777" w:rsidR="00C47D9F" w:rsidRPr="00983BB5" w:rsidRDefault="00C47D9F" w:rsidP="0090318C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3995F391" w14:textId="010BA5A6" w:rsidR="00C47D9F" w:rsidRPr="00983BB5" w:rsidRDefault="00C47D9F" w:rsidP="00C47D9F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Abilità comunicative</w:t>
            </w:r>
          </w:p>
          <w:p w14:paraId="736887ED" w14:textId="69B1A00E" w:rsidR="00E72DD8" w:rsidRPr="00983BB5" w:rsidRDefault="00E72DD8" w:rsidP="00E72DD8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18"/>
                <w:szCs w:val="18"/>
              </w:rPr>
            </w:pPr>
            <w:r w:rsidRPr="00983BB5">
              <w:rPr>
                <w:iCs/>
                <w:sz w:val="18"/>
                <w:szCs w:val="18"/>
              </w:rPr>
              <w:t>Acquisizione di terminologia e nomenclatura specifici</w:t>
            </w:r>
            <w:r w:rsidR="00AE00FF" w:rsidRPr="00983BB5">
              <w:rPr>
                <w:iCs/>
                <w:sz w:val="18"/>
                <w:szCs w:val="18"/>
              </w:rPr>
              <w:t xml:space="preserve"> della zoologia </w:t>
            </w:r>
            <w:r w:rsidR="003803C8" w:rsidRPr="00983BB5">
              <w:rPr>
                <w:sz w:val="18"/>
                <w:szCs w:val="18"/>
              </w:rPr>
              <w:t>utili per una efficace</w:t>
            </w:r>
            <w:r w:rsidR="003803C8" w:rsidRPr="00983BB5">
              <w:rPr>
                <w:iCs/>
                <w:sz w:val="18"/>
                <w:szCs w:val="18"/>
              </w:rPr>
              <w:t xml:space="preserve"> </w:t>
            </w:r>
            <w:r w:rsidR="00AE00FF" w:rsidRPr="00983BB5">
              <w:rPr>
                <w:iCs/>
                <w:sz w:val="18"/>
                <w:szCs w:val="18"/>
              </w:rPr>
              <w:t>esposizione dei concetti di base della zoologia generale e della complessità della vita animale</w:t>
            </w:r>
            <w:r w:rsidR="003803C8" w:rsidRPr="00983BB5">
              <w:rPr>
                <w:iCs/>
                <w:sz w:val="18"/>
                <w:szCs w:val="18"/>
              </w:rPr>
              <w:t>.</w:t>
            </w:r>
          </w:p>
          <w:p w14:paraId="4D44913C" w14:textId="77777777" w:rsidR="00C47D9F" w:rsidRPr="00983BB5" w:rsidRDefault="00C47D9F" w:rsidP="0090318C">
            <w:pPr>
              <w:jc w:val="both"/>
              <w:rPr>
                <w:i/>
                <w:sz w:val="18"/>
                <w:szCs w:val="18"/>
              </w:rPr>
            </w:pPr>
          </w:p>
          <w:p w14:paraId="5A8479D8" w14:textId="5E5626B4" w:rsidR="00C47D9F" w:rsidRPr="00983BB5" w:rsidRDefault="00C47D9F" w:rsidP="00983BB5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Capacità di apprendimento</w:t>
            </w:r>
          </w:p>
          <w:p w14:paraId="27434583" w14:textId="0AC08A82" w:rsidR="00C47D9F" w:rsidRPr="00983BB5" w:rsidRDefault="003803C8" w:rsidP="00983BB5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983BB5">
              <w:rPr>
                <w:iCs/>
                <w:sz w:val="18"/>
                <w:szCs w:val="18"/>
              </w:rPr>
              <w:t xml:space="preserve">Acquisizione della capacità di integrazione delle conoscenze attraverso la consultazione di pubblicazioni scientifiche, testi o risorse </w:t>
            </w:r>
            <w:r w:rsidR="00FA526E">
              <w:rPr>
                <w:iCs/>
                <w:sz w:val="18"/>
                <w:szCs w:val="18"/>
              </w:rPr>
              <w:t>informatiche</w:t>
            </w:r>
            <w:r w:rsidR="00983BB5" w:rsidRPr="00983BB5">
              <w:rPr>
                <w:iCs/>
                <w:sz w:val="18"/>
                <w:szCs w:val="18"/>
              </w:rPr>
              <w:t xml:space="preserve"> a contenuto scientifico.</w:t>
            </w:r>
            <w:r w:rsidR="00C47D9F" w:rsidRPr="00983BB5">
              <w:rPr>
                <w:sz w:val="18"/>
                <w:szCs w:val="18"/>
              </w:rPr>
              <w:t xml:space="preserve"> </w:t>
            </w:r>
          </w:p>
        </w:tc>
      </w:tr>
      <w:tr w:rsidR="00C47D9F" w14:paraId="5F6C16D9" w14:textId="77777777" w:rsidTr="0090318C">
        <w:trPr>
          <w:trHeight w:val="180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F0D96" w14:textId="77777777" w:rsidR="00C47D9F" w:rsidRDefault="00C47D9F" w:rsidP="00903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Metodi didattici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4907A3" w14:textId="77777777" w:rsidR="00C47D9F" w:rsidRPr="00983BB5" w:rsidRDefault="00C47D9F" w:rsidP="0090318C">
            <w:pPr>
              <w:jc w:val="center"/>
              <w:rPr>
                <w:b/>
                <w:sz w:val="18"/>
                <w:szCs w:val="18"/>
              </w:rPr>
            </w:pPr>
            <w:r w:rsidRPr="00983BB5">
              <w:rPr>
                <w:b/>
                <w:sz w:val="18"/>
                <w:szCs w:val="18"/>
              </w:rPr>
              <w:t>Lezioni frontali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B6D161" w14:textId="7FA10D58" w:rsidR="00C47D9F" w:rsidRPr="00983BB5" w:rsidRDefault="00876816" w:rsidP="0090318C">
            <w:pPr>
              <w:jc w:val="center"/>
              <w:rPr>
                <w:b/>
                <w:sz w:val="18"/>
                <w:szCs w:val="18"/>
              </w:rPr>
            </w:pPr>
            <w:r w:rsidRPr="00983BB5">
              <w:rPr>
                <w:b/>
                <w:sz w:val="18"/>
                <w:szCs w:val="18"/>
              </w:rPr>
              <w:t xml:space="preserve">Laboratorio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B55EC" w14:textId="77777777" w:rsidR="00C47D9F" w:rsidRPr="00983BB5" w:rsidRDefault="00C47D9F" w:rsidP="0090318C">
            <w:pPr>
              <w:jc w:val="center"/>
              <w:rPr>
                <w:b/>
                <w:sz w:val="18"/>
                <w:szCs w:val="18"/>
              </w:rPr>
            </w:pPr>
            <w:r w:rsidRPr="00983BB5">
              <w:rPr>
                <w:b/>
                <w:sz w:val="18"/>
                <w:szCs w:val="18"/>
              </w:rPr>
              <w:t>Totale</w:t>
            </w:r>
          </w:p>
        </w:tc>
      </w:tr>
      <w:tr w:rsidR="00C47D9F" w14:paraId="1C34A640" w14:textId="77777777" w:rsidTr="0090318C">
        <w:trPr>
          <w:trHeight w:val="360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B5740C" w14:textId="2CDFF18F" w:rsidR="00FA73F7" w:rsidRDefault="00C47D9F" w:rsidP="0090318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Ore didattica assistit</w:t>
            </w:r>
            <w:r w:rsidR="00FA73F7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31DBCE" w14:textId="77777777" w:rsidR="00C47D9F" w:rsidRPr="00983BB5" w:rsidRDefault="00C47D9F" w:rsidP="0090318C">
            <w:pPr>
              <w:jc w:val="center"/>
              <w:rPr>
                <w:i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A59CE" w14:textId="2766BBDA" w:rsidR="00C47D9F" w:rsidRPr="00983BB5" w:rsidRDefault="00876816" w:rsidP="0090318C">
            <w:pPr>
              <w:jc w:val="center"/>
              <w:rPr>
                <w:i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42A3A" w14:textId="7182D25E" w:rsidR="00C47D9F" w:rsidRPr="00983BB5" w:rsidRDefault="00876816" w:rsidP="0090318C">
            <w:pPr>
              <w:jc w:val="center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84</w:t>
            </w:r>
          </w:p>
        </w:tc>
      </w:tr>
      <w:tr w:rsidR="00C47D9F" w14:paraId="41F7E8FD" w14:textId="77777777" w:rsidTr="0090318C">
        <w:trPr>
          <w:trHeight w:val="180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A9B0D" w14:textId="77777777" w:rsidR="00C47D9F" w:rsidRDefault="00C47D9F" w:rsidP="0090318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Ore studio individuale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B053C" w14:textId="10831955" w:rsidR="00C47D9F" w:rsidRPr="00983BB5" w:rsidRDefault="00876816" w:rsidP="0090318C">
            <w:pPr>
              <w:jc w:val="center"/>
              <w:rPr>
                <w:i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49B86" w14:textId="061950F5" w:rsidR="00C47D9F" w:rsidRPr="00983BB5" w:rsidRDefault="00876816" w:rsidP="0090318C">
            <w:pPr>
              <w:jc w:val="center"/>
              <w:rPr>
                <w:i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4F3D84" w14:textId="574D4409" w:rsidR="00C47D9F" w:rsidRPr="00983BB5" w:rsidRDefault="00876816" w:rsidP="0090318C">
            <w:pPr>
              <w:jc w:val="center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116</w:t>
            </w:r>
          </w:p>
        </w:tc>
      </w:tr>
      <w:tr w:rsidR="00C47D9F" w14:paraId="4FE9A8EB" w14:textId="77777777" w:rsidTr="0090318C">
        <w:trPr>
          <w:trHeight w:val="180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B20B73" w14:textId="77777777" w:rsidR="00C47D9F" w:rsidRDefault="00C47D9F" w:rsidP="0090318C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Crediti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6E16F0" w14:textId="77777777" w:rsidR="00C47D9F" w:rsidRPr="00983BB5" w:rsidRDefault="00C47D9F" w:rsidP="0090318C">
            <w:pPr>
              <w:jc w:val="center"/>
              <w:rPr>
                <w:i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2DF0F" w14:textId="54D66700" w:rsidR="00C47D9F" w:rsidRPr="00983BB5" w:rsidRDefault="00876816" w:rsidP="0090318C">
            <w:pPr>
              <w:jc w:val="center"/>
              <w:rPr>
                <w:i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4359D" w14:textId="77777777" w:rsidR="00C47D9F" w:rsidRPr="00983BB5" w:rsidRDefault="00C47D9F" w:rsidP="0090318C">
            <w:pPr>
              <w:jc w:val="center"/>
              <w:rPr>
                <w:i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8</w:t>
            </w:r>
          </w:p>
        </w:tc>
      </w:tr>
      <w:tr w:rsidR="00C47D9F" w14:paraId="3E2C9A83" w14:textId="77777777" w:rsidTr="0090318C">
        <w:trPr>
          <w:trHeight w:val="238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0213F7" w14:textId="77777777" w:rsidR="00C47D9F" w:rsidRDefault="00C47D9F" w:rsidP="0090318C">
            <w:pPr>
              <w:snapToGrid w:val="0"/>
              <w:jc w:val="both"/>
              <w:rPr>
                <w:i/>
                <w:sz w:val="18"/>
                <w:szCs w:val="18"/>
              </w:rPr>
            </w:pPr>
          </w:p>
          <w:p w14:paraId="34C4C758" w14:textId="77777777" w:rsidR="00C47D9F" w:rsidRDefault="00C47D9F" w:rsidP="0090318C">
            <w:pPr>
              <w:jc w:val="both"/>
              <w:rPr>
                <w:i/>
                <w:sz w:val="18"/>
                <w:szCs w:val="18"/>
              </w:rPr>
            </w:pPr>
          </w:p>
          <w:p w14:paraId="7C2041EC" w14:textId="77777777" w:rsidR="00C47D9F" w:rsidRDefault="00C47D9F" w:rsidP="0090318C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7C8DFB75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6DF4BA1A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6094685C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3874876F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697C8A62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69D5C25E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488E7826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1CA42824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60A4BADA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2AA12BDE" w14:textId="77777777" w:rsidR="00C47D9F" w:rsidRDefault="00C47D9F" w:rsidP="0090318C">
            <w:pPr>
              <w:jc w:val="both"/>
              <w:rPr>
                <w:b/>
                <w:sz w:val="18"/>
                <w:szCs w:val="18"/>
              </w:rPr>
            </w:pPr>
          </w:p>
          <w:p w14:paraId="041CA1FE" w14:textId="77777777" w:rsidR="00C47D9F" w:rsidRDefault="00C47D9F" w:rsidP="009031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Metodi di valutazione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916C1D" w14:textId="77777777" w:rsidR="000F0FB6" w:rsidRPr="00983BB5" w:rsidRDefault="000F0FB6" w:rsidP="00672FE6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lastRenderedPageBreak/>
              <w:t>La valutazione dello studente prevede una prova intermedia scritta ed un esame orale finale.</w:t>
            </w:r>
          </w:p>
          <w:p w14:paraId="1AED56D9" w14:textId="77777777" w:rsidR="000F0FB6" w:rsidRPr="00983BB5" w:rsidRDefault="000F0FB6" w:rsidP="00672FE6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La prova intermedia consiste nella somministrazione di test a risposta multipla e/o a risposta aperta nell’ambito degli argomenti trattati. Il test avrà la durata di 2 ore.</w:t>
            </w:r>
          </w:p>
          <w:p w14:paraId="31938C55" w14:textId="072077B3" w:rsidR="00C47D9F" w:rsidRPr="00983BB5" w:rsidRDefault="00C47D9F" w:rsidP="00672FE6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Il punteggio della prova d’esame è attribuito mediante un voto espresso in trentesimi. Esso in genere tiene conto </w:t>
            </w:r>
            <w:r w:rsidR="00672FE6" w:rsidRPr="00983BB5">
              <w:rPr>
                <w:sz w:val="18"/>
                <w:szCs w:val="18"/>
              </w:rPr>
              <w:t>sia</w:t>
            </w:r>
            <w:r w:rsidRPr="00983BB5">
              <w:rPr>
                <w:sz w:val="18"/>
                <w:szCs w:val="18"/>
              </w:rPr>
              <w:t xml:space="preserve"> della partecipazione dello studente alle esercitazioni </w:t>
            </w:r>
            <w:r w:rsidR="000F0FB6" w:rsidRPr="00983BB5">
              <w:rPr>
                <w:sz w:val="18"/>
                <w:szCs w:val="18"/>
              </w:rPr>
              <w:t>di laboratorio</w:t>
            </w:r>
            <w:r w:rsidR="00983BB5" w:rsidRPr="00983BB5">
              <w:rPr>
                <w:sz w:val="18"/>
                <w:szCs w:val="18"/>
              </w:rPr>
              <w:t>,</w:t>
            </w:r>
            <w:r w:rsidR="000F0FB6" w:rsidRPr="00983BB5">
              <w:rPr>
                <w:sz w:val="18"/>
                <w:szCs w:val="18"/>
              </w:rPr>
              <w:t xml:space="preserve"> </w:t>
            </w:r>
            <w:r w:rsidR="00672FE6" w:rsidRPr="00983BB5">
              <w:rPr>
                <w:sz w:val="18"/>
                <w:szCs w:val="18"/>
              </w:rPr>
              <w:t>sia</w:t>
            </w:r>
            <w:r w:rsidR="000F0FB6" w:rsidRPr="00983BB5">
              <w:rPr>
                <w:sz w:val="18"/>
                <w:szCs w:val="18"/>
              </w:rPr>
              <w:t xml:space="preserve"> della prova intermedia</w:t>
            </w:r>
            <w:r w:rsidRPr="00983BB5">
              <w:rPr>
                <w:sz w:val="18"/>
                <w:szCs w:val="18"/>
              </w:rPr>
              <w:t xml:space="preserve">. </w:t>
            </w:r>
            <w:r w:rsidR="000F0FB6" w:rsidRPr="00983BB5">
              <w:rPr>
                <w:sz w:val="18"/>
                <w:szCs w:val="18"/>
              </w:rPr>
              <w:t>L’esame viene superato con un voto non inferiore a 18/30</w:t>
            </w:r>
            <w:r w:rsidR="001C5BCE" w:rsidRPr="00983BB5">
              <w:rPr>
                <w:sz w:val="18"/>
                <w:szCs w:val="18"/>
              </w:rPr>
              <w:t xml:space="preserve">. </w:t>
            </w:r>
            <w:r w:rsidRPr="00983BB5">
              <w:rPr>
                <w:sz w:val="18"/>
                <w:szCs w:val="18"/>
              </w:rPr>
              <w:t>Una votazione eccellente è il risultato del soddisfacimento di gran parte dei criteri di valutazione</w:t>
            </w:r>
            <w:r w:rsidR="00672FE6" w:rsidRPr="00983BB5">
              <w:rPr>
                <w:sz w:val="18"/>
                <w:szCs w:val="18"/>
              </w:rPr>
              <w:t xml:space="preserve"> che seguono</w:t>
            </w:r>
            <w:r w:rsidRPr="00983BB5">
              <w:rPr>
                <w:sz w:val="18"/>
                <w:szCs w:val="18"/>
              </w:rPr>
              <w:t>.</w:t>
            </w:r>
          </w:p>
          <w:p w14:paraId="047B5A12" w14:textId="77777777" w:rsidR="00C47D9F" w:rsidRPr="00983BB5" w:rsidRDefault="00C47D9F" w:rsidP="0090318C">
            <w:pPr>
              <w:jc w:val="both"/>
              <w:rPr>
                <w:sz w:val="18"/>
                <w:szCs w:val="18"/>
              </w:rPr>
            </w:pPr>
          </w:p>
          <w:p w14:paraId="25B26688" w14:textId="77777777" w:rsidR="001C5BCE" w:rsidRPr="00983BB5" w:rsidRDefault="00C47D9F" w:rsidP="001C5BCE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Conoscenza e capacità di comprensione</w:t>
            </w:r>
          </w:p>
          <w:p w14:paraId="321D3621" w14:textId="6EF77F0E" w:rsidR="001C5BCE" w:rsidRPr="00983BB5" w:rsidRDefault="00C47D9F" w:rsidP="00104024">
            <w:pPr>
              <w:ind w:left="318"/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Lo studente </w:t>
            </w:r>
            <w:r w:rsidRPr="007846F9">
              <w:rPr>
                <w:sz w:val="18"/>
                <w:szCs w:val="18"/>
              </w:rPr>
              <w:t>deve dimostrare di</w:t>
            </w:r>
            <w:r w:rsidR="001C5BCE" w:rsidRPr="007846F9">
              <w:rPr>
                <w:i/>
                <w:sz w:val="18"/>
                <w:szCs w:val="18"/>
              </w:rPr>
              <w:t xml:space="preserve"> </w:t>
            </w:r>
            <w:r w:rsidR="001C5BCE" w:rsidRPr="007846F9">
              <w:rPr>
                <w:sz w:val="18"/>
                <w:szCs w:val="18"/>
              </w:rPr>
              <w:t xml:space="preserve">aver acquisito </w:t>
            </w:r>
            <w:r w:rsidR="00FA526E" w:rsidRPr="007846F9">
              <w:rPr>
                <w:sz w:val="18"/>
                <w:szCs w:val="18"/>
              </w:rPr>
              <w:t xml:space="preserve">le </w:t>
            </w:r>
            <w:r w:rsidR="001C5BCE" w:rsidRPr="007846F9">
              <w:rPr>
                <w:sz w:val="18"/>
                <w:szCs w:val="18"/>
              </w:rPr>
              <w:t xml:space="preserve">conoscenze di zoologia generale e </w:t>
            </w:r>
            <w:r w:rsidR="006405A6" w:rsidRPr="007846F9">
              <w:rPr>
                <w:sz w:val="18"/>
                <w:szCs w:val="18"/>
              </w:rPr>
              <w:t xml:space="preserve">di </w:t>
            </w:r>
            <w:r w:rsidR="00983BB5" w:rsidRPr="007846F9">
              <w:rPr>
                <w:sz w:val="18"/>
                <w:szCs w:val="18"/>
              </w:rPr>
              <w:t xml:space="preserve">biodiversità animale </w:t>
            </w:r>
            <w:r w:rsidR="00D949CD" w:rsidRPr="007846F9">
              <w:rPr>
                <w:sz w:val="18"/>
                <w:szCs w:val="18"/>
              </w:rPr>
              <w:t>inquadrando</w:t>
            </w:r>
            <w:r w:rsidR="006405A6" w:rsidRPr="007846F9">
              <w:rPr>
                <w:sz w:val="18"/>
                <w:szCs w:val="18"/>
              </w:rPr>
              <w:t xml:space="preserve"> i </w:t>
            </w:r>
            <w:r w:rsidR="00620464" w:rsidRPr="007846F9">
              <w:rPr>
                <w:sz w:val="18"/>
                <w:szCs w:val="18"/>
              </w:rPr>
              <w:t>phyla animali trattati</w:t>
            </w:r>
            <w:r w:rsidR="00983BB5" w:rsidRPr="007846F9">
              <w:rPr>
                <w:sz w:val="18"/>
                <w:szCs w:val="18"/>
              </w:rPr>
              <w:t xml:space="preserve"> </w:t>
            </w:r>
            <w:r w:rsidR="007846F9">
              <w:rPr>
                <w:sz w:val="18"/>
                <w:szCs w:val="18"/>
              </w:rPr>
              <w:t>secondo un</w:t>
            </w:r>
            <w:r w:rsidR="00D949CD" w:rsidRPr="007846F9">
              <w:rPr>
                <w:sz w:val="18"/>
                <w:szCs w:val="18"/>
              </w:rPr>
              <w:t xml:space="preserve"> percorso evolutivo</w:t>
            </w:r>
            <w:r w:rsidR="007846F9" w:rsidRPr="007846F9">
              <w:rPr>
                <w:sz w:val="18"/>
                <w:szCs w:val="18"/>
              </w:rPr>
              <w:t xml:space="preserve"> e descrivendo</w:t>
            </w:r>
            <w:r w:rsidR="007846F9">
              <w:rPr>
                <w:sz w:val="18"/>
                <w:szCs w:val="18"/>
              </w:rPr>
              <w:t>ne</w:t>
            </w:r>
            <w:r w:rsidR="007846F9" w:rsidRPr="007846F9">
              <w:rPr>
                <w:sz w:val="18"/>
                <w:szCs w:val="18"/>
              </w:rPr>
              <w:t xml:space="preserve"> l’</w:t>
            </w:r>
            <w:r w:rsidR="00735604" w:rsidRPr="007846F9">
              <w:rPr>
                <w:sz w:val="18"/>
                <w:szCs w:val="18"/>
              </w:rPr>
              <w:t>organizzazione</w:t>
            </w:r>
            <w:r w:rsidR="00620464" w:rsidRPr="007846F9">
              <w:rPr>
                <w:sz w:val="18"/>
                <w:szCs w:val="18"/>
              </w:rPr>
              <w:t xml:space="preserve"> struttural</w:t>
            </w:r>
            <w:r w:rsidR="00735604" w:rsidRPr="007846F9">
              <w:rPr>
                <w:sz w:val="18"/>
                <w:szCs w:val="18"/>
              </w:rPr>
              <w:t>e</w:t>
            </w:r>
            <w:r w:rsidR="00620464" w:rsidRPr="007846F9">
              <w:rPr>
                <w:sz w:val="18"/>
                <w:szCs w:val="18"/>
              </w:rPr>
              <w:t>, morfologic</w:t>
            </w:r>
            <w:r w:rsidR="00735604" w:rsidRPr="007846F9">
              <w:rPr>
                <w:sz w:val="18"/>
                <w:szCs w:val="18"/>
              </w:rPr>
              <w:t>a</w:t>
            </w:r>
            <w:r w:rsidR="00620464" w:rsidRPr="007846F9">
              <w:rPr>
                <w:sz w:val="18"/>
                <w:szCs w:val="18"/>
              </w:rPr>
              <w:t xml:space="preserve"> e funzional</w:t>
            </w:r>
            <w:r w:rsidR="00735604" w:rsidRPr="007846F9">
              <w:rPr>
                <w:sz w:val="18"/>
                <w:szCs w:val="18"/>
              </w:rPr>
              <w:t>e</w:t>
            </w:r>
            <w:r w:rsidR="00672FE6" w:rsidRPr="007846F9">
              <w:rPr>
                <w:sz w:val="18"/>
                <w:szCs w:val="18"/>
              </w:rPr>
              <w:t>.</w:t>
            </w:r>
            <w:r w:rsidR="00672FE6" w:rsidRPr="00983BB5">
              <w:rPr>
                <w:sz w:val="18"/>
                <w:szCs w:val="18"/>
              </w:rPr>
              <w:t xml:space="preserve">  </w:t>
            </w:r>
          </w:p>
          <w:p w14:paraId="5F07BE42" w14:textId="77777777" w:rsidR="001C5BCE" w:rsidRPr="00983BB5" w:rsidRDefault="001C5BCE" w:rsidP="001C5BCE">
            <w:pPr>
              <w:jc w:val="both"/>
              <w:rPr>
                <w:sz w:val="18"/>
                <w:szCs w:val="18"/>
              </w:rPr>
            </w:pPr>
          </w:p>
          <w:p w14:paraId="089B5E06" w14:textId="77777777" w:rsidR="001C5BCE" w:rsidRPr="00983BB5" w:rsidRDefault="00C47D9F" w:rsidP="001C5BCE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 xml:space="preserve">Capacità di applicare conoscenza e comprensione </w:t>
            </w:r>
          </w:p>
          <w:p w14:paraId="5ABA1D83" w14:textId="30F87AC8" w:rsidR="006405A6" w:rsidRPr="00983BB5" w:rsidRDefault="00C47D9F" w:rsidP="00FA526E">
            <w:pPr>
              <w:ind w:left="318"/>
              <w:jc w:val="both"/>
              <w:rPr>
                <w:sz w:val="18"/>
                <w:szCs w:val="18"/>
              </w:rPr>
            </w:pPr>
            <w:r w:rsidRPr="00FA526E">
              <w:rPr>
                <w:sz w:val="18"/>
                <w:szCs w:val="18"/>
              </w:rPr>
              <w:t xml:space="preserve">Lo studente è chiamato ad applicare gli aspetti </w:t>
            </w:r>
            <w:r w:rsidR="006405A6" w:rsidRPr="00FA526E">
              <w:rPr>
                <w:sz w:val="18"/>
                <w:szCs w:val="18"/>
              </w:rPr>
              <w:t xml:space="preserve">teorici acquisiti per il riconoscimento, la classificazione e la descrizione dei phyla animali trattati </w:t>
            </w:r>
            <w:r w:rsidR="00FA526E" w:rsidRPr="00FA526E">
              <w:rPr>
                <w:sz w:val="18"/>
                <w:szCs w:val="18"/>
              </w:rPr>
              <w:t xml:space="preserve">anche </w:t>
            </w:r>
            <w:r w:rsidR="006405A6" w:rsidRPr="00FA526E">
              <w:rPr>
                <w:sz w:val="18"/>
                <w:szCs w:val="18"/>
              </w:rPr>
              <w:t>mediante</w:t>
            </w:r>
            <w:r w:rsidR="00FA526E" w:rsidRPr="00FA526E">
              <w:rPr>
                <w:sz w:val="18"/>
                <w:szCs w:val="18"/>
              </w:rPr>
              <w:t xml:space="preserve"> analisi morfologiche comparative di modelli rappresentativi.</w:t>
            </w:r>
          </w:p>
          <w:p w14:paraId="634A3349" w14:textId="77777777" w:rsidR="00C47D9F" w:rsidRPr="00983BB5" w:rsidRDefault="00C47D9F" w:rsidP="0090318C">
            <w:pPr>
              <w:ind w:left="360"/>
              <w:jc w:val="both"/>
              <w:rPr>
                <w:i/>
                <w:sz w:val="18"/>
                <w:szCs w:val="18"/>
              </w:rPr>
            </w:pPr>
          </w:p>
          <w:p w14:paraId="02363BBC" w14:textId="60B54830" w:rsidR="0095049C" w:rsidRPr="00983BB5" w:rsidRDefault="00C47D9F" w:rsidP="0095049C">
            <w:pPr>
              <w:numPr>
                <w:ilvl w:val="0"/>
                <w:numId w:val="5"/>
              </w:numPr>
              <w:jc w:val="both"/>
              <w:rPr>
                <w:color w:val="00000A"/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Autonomia di giudizio</w:t>
            </w:r>
          </w:p>
          <w:p w14:paraId="78CDF48A" w14:textId="41A618AC" w:rsidR="00D949CD" w:rsidRPr="00983BB5" w:rsidRDefault="00104024" w:rsidP="00D949CD">
            <w:pPr>
              <w:ind w:left="360"/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Lo studente deve essere in grado di sapere analizzare in maniera autonoma </w:t>
            </w:r>
            <w:r w:rsidR="00D949CD" w:rsidRPr="00D949CD">
              <w:rPr>
                <w:sz w:val="18"/>
                <w:szCs w:val="18"/>
              </w:rPr>
              <w:t xml:space="preserve">le conoscenze e le competenze acquisite dimostrando di saper </w:t>
            </w:r>
            <w:r w:rsidR="00D949CD">
              <w:rPr>
                <w:sz w:val="18"/>
                <w:szCs w:val="18"/>
              </w:rPr>
              <w:t>individuare le</w:t>
            </w:r>
            <w:r w:rsidR="0095049C" w:rsidRPr="00983BB5">
              <w:rPr>
                <w:sz w:val="18"/>
                <w:szCs w:val="18"/>
              </w:rPr>
              <w:t xml:space="preserve"> caratteristiche morfologiche e strutturali necessarie per l’identificazione e </w:t>
            </w:r>
            <w:r w:rsidR="00B4344B" w:rsidRPr="00983BB5">
              <w:rPr>
                <w:sz w:val="18"/>
                <w:szCs w:val="18"/>
              </w:rPr>
              <w:t xml:space="preserve">la </w:t>
            </w:r>
            <w:r w:rsidR="0095049C" w:rsidRPr="00983BB5">
              <w:rPr>
                <w:sz w:val="18"/>
                <w:szCs w:val="18"/>
              </w:rPr>
              <w:t>classificazione tassonomica dei phyla animali trattati.</w:t>
            </w:r>
          </w:p>
          <w:p w14:paraId="4D571304" w14:textId="77777777" w:rsidR="00C47D9F" w:rsidRPr="00983BB5" w:rsidRDefault="00C47D9F" w:rsidP="0090318C">
            <w:pPr>
              <w:ind w:left="360"/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20815D71" w14:textId="77777777" w:rsidR="00C47D9F" w:rsidRPr="00983BB5" w:rsidRDefault="00C47D9F" w:rsidP="00C47D9F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983BB5">
              <w:rPr>
                <w:i/>
                <w:sz w:val="18"/>
                <w:szCs w:val="18"/>
              </w:rPr>
              <w:t>Abilità comunicative</w:t>
            </w:r>
          </w:p>
          <w:p w14:paraId="755E6BB2" w14:textId="62C06C23" w:rsidR="0095098C" w:rsidRPr="00983BB5" w:rsidRDefault="00C47D9F" w:rsidP="0095098C">
            <w:pPr>
              <w:ind w:left="360"/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Lo studente deve aver acquisito la capacità di comunicare i concetti appresi </w:t>
            </w:r>
            <w:r w:rsidR="00104024" w:rsidRPr="00983BB5">
              <w:rPr>
                <w:sz w:val="18"/>
                <w:szCs w:val="18"/>
              </w:rPr>
              <w:t>avvalendosi di</w:t>
            </w:r>
            <w:r w:rsidRPr="00983BB5">
              <w:rPr>
                <w:sz w:val="18"/>
                <w:szCs w:val="18"/>
              </w:rPr>
              <w:t xml:space="preserve"> un</w:t>
            </w:r>
            <w:r w:rsidR="0095098C" w:rsidRPr="00983BB5">
              <w:rPr>
                <w:sz w:val="18"/>
                <w:szCs w:val="18"/>
              </w:rPr>
              <w:t>a corretta</w:t>
            </w:r>
            <w:r w:rsidRPr="00983BB5">
              <w:rPr>
                <w:sz w:val="18"/>
                <w:szCs w:val="18"/>
              </w:rPr>
              <w:t xml:space="preserve"> </w:t>
            </w:r>
            <w:r w:rsidR="0095098C" w:rsidRPr="00983BB5">
              <w:rPr>
                <w:sz w:val="18"/>
                <w:szCs w:val="18"/>
              </w:rPr>
              <w:t>terminologia e nomenclatura zoologica,</w:t>
            </w:r>
            <w:r w:rsidR="00104024" w:rsidRPr="00983BB5">
              <w:rPr>
                <w:sz w:val="18"/>
                <w:szCs w:val="18"/>
              </w:rPr>
              <w:t xml:space="preserve"> discutendo e commentando in modo critico le nozioni apprese</w:t>
            </w:r>
            <w:r w:rsidR="0095098C" w:rsidRPr="00983BB5">
              <w:rPr>
                <w:sz w:val="18"/>
                <w:szCs w:val="18"/>
              </w:rPr>
              <w:t>.</w:t>
            </w:r>
          </w:p>
          <w:p w14:paraId="0D54B491" w14:textId="77777777" w:rsidR="0095098C" w:rsidRPr="00983BB5" w:rsidRDefault="0095098C" w:rsidP="0095098C">
            <w:pPr>
              <w:ind w:left="360"/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0194BF96" w14:textId="42568C64" w:rsidR="00C47D9F" w:rsidRPr="00983BB5" w:rsidRDefault="00C47D9F" w:rsidP="003803C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BB5">
              <w:rPr>
                <w:rFonts w:ascii="Times New Roman" w:hAnsi="Times New Roman"/>
                <w:i/>
                <w:sz w:val="18"/>
                <w:szCs w:val="18"/>
              </w:rPr>
              <w:t>Capacità di apprendimento</w:t>
            </w:r>
          </w:p>
          <w:p w14:paraId="4286886D" w14:textId="78214553" w:rsidR="00C47D9F" w:rsidRPr="00983BB5" w:rsidRDefault="00C47D9F" w:rsidP="003803C8">
            <w:pPr>
              <w:ind w:left="360"/>
              <w:jc w:val="both"/>
              <w:rPr>
                <w:color w:val="FF0000"/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Lo studente deve dimostrare di aver acquisito gli strumenti per </w:t>
            </w:r>
            <w:r w:rsidR="0095098C" w:rsidRPr="00983BB5">
              <w:rPr>
                <w:sz w:val="18"/>
                <w:szCs w:val="18"/>
              </w:rPr>
              <w:t xml:space="preserve">apprendere dai testi universitari le conoscenze teoriche della zoologia generale e della </w:t>
            </w:r>
            <w:r w:rsidR="003803C8" w:rsidRPr="00983BB5">
              <w:rPr>
                <w:sz w:val="18"/>
                <w:szCs w:val="18"/>
              </w:rPr>
              <w:t>diversità</w:t>
            </w:r>
            <w:r w:rsidR="0095098C" w:rsidRPr="00983BB5">
              <w:rPr>
                <w:sz w:val="18"/>
                <w:szCs w:val="18"/>
              </w:rPr>
              <w:t xml:space="preserve"> animale. Lo studente potrà </w:t>
            </w:r>
            <w:r w:rsidRPr="00983BB5">
              <w:rPr>
                <w:sz w:val="18"/>
                <w:szCs w:val="18"/>
              </w:rPr>
              <w:t xml:space="preserve">arricchire le sue conoscenze anche attraverso percorsi di approfondimento individuali </w:t>
            </w:r>
            <w:r w:rsidR="006405A6" w:rsidRPr="00983BB5">
              <w:rPr>
                <w:sz w:val="18"/>
                <w:szCs w:val="18"/>
              </w:rPr>
              <w:t xml:space="preserve">e di gruppo, </w:t>
            </w:r>
            <w:r w:rsidR="0095098C" w:rsidRPr="00983BB5">
              <w:rPr>
                <w:sz w:val="18"/>
                <w:szCs w:val="18"/>
              </w:rPr>
              <w:t>attingendo a testi, pubblicazioni scientifiche e/o documentari specifici</w:t>
            </w:r>
            <w:r w:rsidR="006405A6" w:rsidRPr="00983BB5">
              <w:rPr>
                <w:sz w:val="18"/>
                <w:szCs w:val="18"/>
              </w:rPr>
              <w:t xml:space="preserve">, </w:t>
            </w:r>
            <w:r w:rsidR="0095098C" w:rsidRPr="00983BB5">
              <w:rPr>
                <w:sz w:val="18"/>
                <w:szCs w:val="18"/>
              </w:rPr>
              <w:t xml:space="preserve">oppure </w:t>
            </w:r>
            <w:r w:rsidR="006405A6" w:rsidRPr="00983BB5">
              <w:rPr>
                <w:sz w:val="18"/>
                <w:szCs w:val="18"/>
              </w:rPr>
              <w:t xml:space="preserve">seminari e workshop tematici </w:t>
            </w:r>
            <w:r w:rsidRPr="00983BB5">
              <w:rPr>
                <w:sz w:val="18"/>
                <w:szCs w:val="18"/>
              </w:rPr>
              <w:t>proposti durante il corso.</w:t>
            </w:r>
          </w:p>
        </w:tc>
      </w:tr>
      <w:tr w:rsidR="00B4344B" w14:paraId="76C3AA67" w14:textId="77777777" w:rsidTr="0090318C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05B85" w14:textId="77777777" w:rsidR="00B4344B" w:rsidRDefault="00B4344B" w:rsidP="00B4344B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14:paraId="6A33E58A" w14:textId="77777777" w:rsidR="00B4344B" w:rsidRDefault="00B4344B" w:rsidP="00B4344B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Programma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AFFAEC" w14:textId="77777777" w:rsidR="00B4344B" w:rsidRPr="00983BB5" w:rsidRDefault="00B4344B" w:rsidP="00361E48">
            <w:pPr>
              <w:jc w:val="both"/>
              <w:rPr>
                <w:b/>
                <w:bCs/>
                <w:sz w:val="18"/>
                <w:szCs w:val="18"/>
              </w:rPr>
            </w:pPr>
            <w:r w:rsidRPr="00983BB5">
              <w:rPr>
                <w:b/>
                <w:bCs/>
                <w:sz w:val="18"/>
                <w:szCs w:val="18"/>
              </w:rPr>
              <w:t>Introduzione</w:t>
            </w:r>
          </w:p>
          <w:p w14:paraId="0DE4682A" w14:textId="33C445A1" w:rsidR="00B4344B" w:rsidRPr="00983BB5" w:rsidRDefault="00B4344B" w:rsidP="00361E48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Caratteristiche dei viventi. Suddivisione in regni. Definizione di animale. La chimica della vita, le principali classi di macromolecole organiche: proteine, lipidi, glucidi, acidi nucleici.</w:t>
            </w:r>
          </w:p>
          <w:p w14:paraId="0E7CC0BE" w14:textId="77777777" w:rsidR="00B4344B" w:rsidRPr="00983BB5" w:rsidRDefault="00B4344B" w:rsidP="00361E48">
            <w:pPr>
              <w:jc w:val="both"/>
              <w:rPr>
                <w:b/>
                <w:bCs/>
                <w:sz w:val="18"/>
                <w:szCs w:val="18"/>
              </w:rPr>
            </w:pPr>
            <w:r w:rsidRPr="00983BB5">
              <w:rPr>
                <w:b/>
                <w:bCs/>
                <w:sz w:val="18"/>
                <w:szCs w:val="18"/>
              </w:rPr>
              <w:t>Citologia</w:t>
            </w:r>
          </w:p>
          <w:p w14:paraId="62FAF650" w14:textId="26D8B458" w:rsidR="00B4344B" w:rsidRPr="00983BB5" w:rsidRDefault="00B4344B" w:rsidP="00361E48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La cellula animale: evoluzione, organizzazione e funzionamento. I principali distretti della cellula animale: membrana plasmatica, organuli, nucleo. Energia e metabolismo. Respirazione cellulare e sintesi di ATP. Mitosi e meiosi.</w:t>
            </w:r>
          </w:p>
          <w:p w14:paraId="50C84B3B" w14:textId="77777777" w:rsidR="00B4344B" w:rsidRPr="00983BB5" w:rsidRDefault="00B4344B" w:rsidP="00361E48">
            <w:pPr>
              <w:jc w:val="both"/>
              <w:rPr>
                <w:b/>
                <w:bCs/>
                <w:sz w:val="18"/>
                <w:szCs w:val="18"/>
              </w:rPr>
            </w:pPr>
            <w:r w:rsidRPr="00983BB5">
              <w:rPr>
                <w:b/>
                <w:bCs/>
                <w:sz w:val="18"/>
                <w:szCs w:val="18"/>
              </w:rPr>
              <w:t>Genetica</w:t>
            </w:r>
          </w:p>
          <w:p w14:paraId="6B64E4A9" w14:textId="3D0C0314" w:rsidR="00B4344B" w:rsidRPr="00983BB5" w:rsidRDefault="00B4344B" w:rsidP="00361E48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Le leggi di Mendel. I principi fondamentali dell’eredità. DNA ed RNA: trascrizione del DNA e traduzione dell’informazione genetica (sintesi proteica). </w:t>
            </w:r>
          </w:p>
          <w:p w14:paraId="18A5188A" w14:textId="77777777" w:rsidR="00B4344B" w:rsidRPr="00983BB5" w:rsidRDefault="00B4344B" w:rsidP="00361E48">
            <w:pPr>
              <w:jc w:val="both"/>
              <w:rPr>
                <w:b/>
                <w:bCs/>
                <w:sz w:val="18"/>
                <w:szCs w:val="18"/>
              </w:rPr>
            </w:pPr>
            <w:r w:rsidRPr="00983BB5">
              <w:rPr>
                <w:b/>
                <w:bCs/>
                <w:sz w:val="18"/>
                <w:szCs w:val="18"/>
              </w:rPr>
              <w:t>Origine della vita e sua evoluzione</w:t>
            </w:r>
          </w:p>
          <w:p w14:paraId="10AB2467" w14:textId="77777777" w:rsidR="00B4344B" w:rsidRPr="00983BB5" w:rsidRDefault="00B4344B" w:rsidP="00361E48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Origine della vita: principali teorie. La rivoluzione darwiniana e le teorie attuali sull’evoluzione dei viventi. Micro e macroevoluzione. </w:t>
            </w:r>
          </w:p>
          <w:p w14:paraId="10A034B9" w14:textId="77777777" w:rsidR="00B4344B" w:rsidRPr="00983BB5" w:rsidRDefault="00B4344B" w:rsidP="00361E48">
            <w:pPr>
              <w:jc w:val="both"/>
              <w:rPr>
                <w:b/>
                <w:bCs/>
                <w:sz w:val="18"/>
                <w:szCs w:val="18"/>
              </w:rPr>
            </w:pPr>
            <w:r w:rsidRPr="00983BB5">
              <w:rPr>
                <w:b/>
                <w:bCs/>
                <w:sz w:val="18"/>
                <w:szCs w:val="18"/>
              </w:rPr>
              <w:t>Riproduzione e sviluppo</w:t>
            </w:r>
          </w:p>
          <w:p w14:paraId="6D13649C" w14:textId="77777777" w:rsidR="00B4344B" w:rsidRPr="00983BB5" w:rsidRDefault="00B4344B" w:rsidP="00361E48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La riproduzione asessuale e sessuale. Ermafroditismo e gonocorismo, determinazione del sesso. Anfigonia e partenogenesi. Lineamenti generali dello sviluppo embrionale. I tessuti principali: epiteliale, connettivo, muscolare e nervoso.</w:t>
            </w:r>
          </w:p>
          <w:p w14:paraId="1C07B8D9" w14:textId="77777777" w:rsidR="00B4344B" w:rsidRPr="00983BB5" w:rsidRDefault="00B4344B" w:rsidP="00361E48">
            <w:pPr>
              <w:jc w:val="both"/>
              <w:rPr>
                <w:b/>
                <w:bCs/>
                <w:sz w:val="18"/>
                <w:szCs w:val="18"/>
              </w:rPr>
            </w:pPr>
            <w:r w:rsidRPr="00983BB5">
              <w:rPr>
                <w:b/>
                <w:bCs/>
                <w:sz w:val="18"/>
                <w:szCs w:val="18"/>
              </w:rPr>
              <w:t>Cenni di morfologia e fisiologia comparata</w:t>
            </w:r>
          </w:p>
          <w:p w14:paraId="6F4B2031" w14:textId="77777777" w:rsidR="00B4344B" w:rsidRPr="00983BB5" w:rsidRDefault="00B4344B" w:rsidP="00361E48">
            <w:pPr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Il tegumento. Sistemi scheletrici. Il movimento. Regolazione osmotica, escrezione, termoregolazione. Respirazione, circolazione. Nutrizione e digestione. Sistema nervoso e organi di senso. Regolazione chimica, ormoni.</w:t>
            </w:r>
          </w:p>
          <w:p w14:paraId="301EDCF5" w14:textId="77777777" w:rsidR="00B4344B" w:rsidRPr="00983BB5" w:rsidRDefault="00B4344B" w:rsidP="00361E48">
            <w:pPr>
              <w:jc w:val="both"/>
              <w:rPr>
                <w:b/>
                <w:bCs/>
                <w:sz w:val="18"/>
                <w:szCs w:val="18"/>
              </w:rPr>
            </w:pPr>
            <w:r w:rsidRPr="00983BB5">
              <w:rPr>
                <w:b/>
                <w:bCs/>
                <w:sz w:val="18"/>
                <w:szCs w:val="18"/>
              </w:rPr>
              <w:t>Biodiversità animale</w:t>
            </w:r>
          </w:p>
          <w:p w14:paraId="2B0F5EE0" w14:textId="77777777" w:rsidR="00B4344B" w:rsidRPr="00983BB5" w:rsidRDefault="00B4344B" w:rsidP="00361E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>Definizione di diversità biologica: diversità genetica, diversità a livello di specie, diversità a livello di comunità/ecosistemi.</w:t>
            </w:r>
          </w:p>
          <w:p w14:paraId="07B76FE0" w14:textId="0C782837" w:rsidR="00B4344B" w:rsidRPr="00983BB5" w:rsidRDefault="00B4344B" w:rsidP="00361E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Il valore e la funzione della biodiversità. Minacce alla diversità biologica animale: estinzioni, tipi e cause; </w:t>
            </w:r>
            <w:proofErr w:type="spellStart"/>
            <w:r w:rsidRPr="00983BB5">
              <w:rPr>
                <w:sz w:val="18"/>
                <w:szCs w:val="18"/>
              </w:rPr>
              <w:t>sovrasfruttamento</w:t>
            </w:r>
            <w:proofErr w:type="spellEnd"/>
            <w:r w:rsidRPr="00983BB5">
              <w:rPr>
                <w:sz w:val="18"/>
                <w:szCs w:val="18"/>
              </w:rPr>
              <w:t xml:space="preserve"> delle specie e delle risorse naturali; invasioni biologiche ed introduzione di specie alloctone.</w:t>
            </w:r>
          </w:p>
          <w:p w14:paraId="234B9634" w14:textId="63350AF6" w:rsidR="00B4344B" w:rsidRPr="00983BB5" w:rsidRDefault="00B4344B" w:rsidP="00361E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I regni degli organismi viventi, filogenesi e classificazione. </w:t>
            </w:r>
            <w:r w:rsidR="00361E48" w:rsidRPr="00983BB5">
              <w:rPr>
                <w:sz w:val="18"/>
                <w:szCs w:val="18"/>
              </w:rPr>
              <w:t xml:space="preserve">Il </w:t>
            </w:r>
            <w:proofErr w:type="spellStart"/>
            <w:r w:rsidR="00361E48" w:rsidRPr="00983BB5">
              <w:rPr>
                <w:sz w:val="18"/>
                <w:szCs w:val="18"/>
              </w:rPr>
              <w:t>bauplan</w:t>
            </w:r>
            <w:proofErr w:type="spellEnd"/>
            <w:r w:rsidR="00361E48" w:rsidRPr="00983BB5">
              <w:rPr>
                <w:sz w:val="18"/>
                <w:szCs w:val="18"/>
              </w:rPr>
              <w:t xml:space="preserve"> animale. </w:t>
            </w:r>
            <w:r w:rsidRPr="00983BB5">
              <w:rPr>
                <w:sz w:val="18"/>
                <w:szCs w:val="18"/>
              </w:rPr>
              <w:t xml:space="preserve">I Protozoi. Generalità, caratteristiche e filogenesi dei principali phyla animali: Poriferi, Cnidari, Molluschi (Gasteropodi, Bivalvi e Cefalopodi), </w:t>
            </w:r>
            <w:r w:rsidR="00964EC7" w:rsidRPr="00983BB5">
              <w:rPr>
                <w:sz w:val="18"/>
                <w:szCs w:val="18"/>
              </w:rPr>
              <w:t xml:space="preserve">Anellidi, </w:t>
            </w:r>
            <w:r w:rsidRPr="00983BB5">
              <w:rPr>
                <w:sz w:val="18"/>
                <w:szCs w:val="18"/>
              </w:rPr>
              <w:t>Artropodi (Chelicerati, Crostacei, Miriapodi, Esapodi), Echinodermi, Cordati (Condroitti, Osteitti, Anfibi, Rettili, Uccelli, Mammiferi).</w:t>
            </w:r>
          </w:p>
          <w:p w14:paraId="1D12D6B5" w14:textId="43A16002" w:rsidR="00B4344B" w:rsidRPr="00983BB5" w:rsidRDefault="00B4344B" w:rsidP="00361E48">
            <w:pPr>
              <w:jc w:val="both"/>
              <w:rPr>
                <w:sz w:val="18"/>
                <w:szCs w:val="18"/>
              </w:rPr>
            </w:pPr>
          </w:p>
        </w:tc>
      </w:tr>
      <w:tr w:rsidR="00B4344B" w14:paraId="3B1109A5" w14:textId="77777777" w:rsidTr="0090318C">
        <w:trPr>
          <w:trHeight w:val="962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6D2AA7" w14:textId="77777777" w:rsidR="00B4344B" w:rsidRDefault="00B4344B" w:rsidP="00B4344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Testi di Riferimento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251329" w14:textId="54EA447B" w:rsidR="00B4344B" w:rsidRPr="00983BB5" w:rsidRDefault="00B4344B" w:rsidP="00D51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De Bernardi </w:t>
            </w:r>
            <w:r w:rsidRPr="00983BB5">
              <w:rPr>
                <w:i/>
                <w:iCs/>
                <w:sz w:val="18"/>
                <w:szCs w:val="18"/>
              </w:rPr>
              <w:t>et al.</w:t>
            </w:r>
            <w:r w:rsidRPr="00983BB5">
              <w:rPr>
                <w:sz w:val="18"/>
                <w:szCs w:val="18"/>
              </w:rPr>
              <w:t xml:space="preserve"> (2012). </w:t>
            </w:r>
            <w:r w:rsidRPr="00983BB5">
              <w:rPr>
                <w:i/>
                <w:iCs/>
                <w:sz w:val="18"/>
                <w:szCs w:val="18"/>
              </w:rPr>
              <w:t>Zoologia. Parte Generale.</w:t>
            </w:r>
            <w:r w:rsidRPr="00983BB5">
              <w:rPr>
                <w:sz w:val="18"/>
                <w:szCs w:val="18"/>
              </w:rPr>
              <w:t xml:space="preserve"> (</w:t>
            </w:r>
            <w:proofErr w:type="spellStart"/>
            <w:r w:rsidRPr="00983BB5">
              <w:rPr>
                <w:sz w:val="18"/>
                <w:szCs w:val="18"/>
              </w:rPr>
              <w:t>Idelson</w:t>
            </w:r>
            <w:proofErr w:type="spellEnd"/>
            <w:r w:rsidRPr="00983BB5">
              <w:rPr>
                <w:sz w:val="18"/>
                <w:szCs w:val="18"/>
              </w:rPr>
              <w:t>-Gnocchi Ed.)</w:t>
            </w:r>
          </w:p>
          <w:p w14:paraId="255CE6EF" w14:textId="77777777" w:rsidR="00B4344B" w:rsidRPr="00983BB5" w:rsidRDefault="00B4344B" w:rsidP="00D51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Candia </w:t>
            </w:r>
            <w:r w:rsidRPr="00983BB5">
              <w:rPr>
                <w:i/>
                <w:iCs/>
                <w:sz w:val="18"/>
                <w:szCs w:val="18"/>
              </w:rPr>
              <w:t>et al.</w:t>
            </w:r>
            <w:r w:rsidRPr="00983BB5">
              <w:rPr>
                <w:sz w:val="18"/>
                <w:szCs w:val="18"/>
              </w:rPr>
              <w:t xml:space="preserve"> (2016). </w:t>
            </w:r>
            <w:r w:rsidRPr="00983BB5">
              <w:rPr>
                <w:i/>
                <w:iCs/>
                <w:sz w:val="18"/>
                <w:szCs w:val="18"/>
              </w:rPr>
              <w:t>Zoologia. Parte Sistematica</w:t>
            </w:r>
            <w:r w:rsidRPr="00983BB5">
              <w:rPr>
                <w:sz w:val="18"/>
                <w:szCs w:val="18"/>
              </w:rPr>
              <w:t>. (</w:t>
            </w:r>
            <w:proofErr w:type="spellStart"/>
            <w:r w:rsidRPr="00983BB5">
              <w:rPr>
                <w:sz w:val="18"/>
                <w:szCs w:val="18"/>
              </w:rPr>
              <w:t>Idelson</w:t>
            </w:r>
            <w:proofErr w:type="spellEnd"/>
            <w:r w:rsidRPr="00983BB5">
              <w:rPr>
                <w:sz w:val="18"/>
                <w:szCs w:val="18"/>
              </w:rPr>
              <w:t>-Gnocchi Ed.)</w:t>
            </w:r>
          </w:p>
          <w:p w14:paraId="78142CE5" w14:textId="77777777" w:rsidR="00B4344B" w:rsidRPr="00983BB5" w:rsidRDefault="00B4344B" w:rsidP="00D51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3BB5">
              <w:rPr>
                <w:sz w:val="18"/>
                <w:szCs w:val="18"/>
              </w:rPr>
              <w:t>Hickman</w:t>
            </w:r>
            <w:proofErr w:type="spellEnd"/>
            <w:r w:rsidRPr="00983BB5">
              <w:rPr>
                <w:sz w:val="18"/>
                <w:szCs w:val="18"/>
              </w:rPr>
              <w:t xml:space="preserve"> </w:t>
            </w:r>
            <w:r w:rsidRPr="00983BB5">
              <w:rPr>
                <w:i/>
                <w:iCs/>
                <w:sz w:val="18"/>
                <w:szCs w:val="18"/>
              </w:rPr>
              <w:t>et al.</w:t>
            </w:r>
            <w:r w:rsidRPr="00983BB5">
              <w:rPr>
                <w:sz w:val="18"/>
                <w:szCs w:val="18"/>
              </w:rPr>
              <w:t xml:space="preserve"> (2016). </w:t>
            </w:r>
            <w:r w:rsidRPr="00983BB5">
              <w:rPr>
                <w:i/>
                <w:iCs/>
                <w:sz w:val="18"/>
                <w:szCs w:val="18"/>
              </w:rPr>
              <w:t>Fondamenti di zoologia</w:t>
            </w:r>
            <w:r w:rsidRPr="00983BB5">
              <w:rPr>
                <w:sz w:val="18"/>
                <w:szCs w:val="18"/>
              </w:rPr>
              <w:t>. (McGraw-Hill Ed.)</w:t>
            </w:r>
          </w:p>
          <w:p w14:paraId="390B57BC" w14:textId="77777777" w:rsidR="00B4344B" w:rsidRPr="00983BB5" w:rsidRDefault="00B4344B" w:rsidP="00D51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83BB5">
              <w:rPr>
                <w:sz w:val="18"/>
                <w:szCs w:val="18"/>
              </w:rPr>
              <w:t>Hickman</w:t>
            </w:r>
            <w:proofErr w:type="spellEnd"/>
            <w:r w:rsidRPr="00983BB5">
              <w:rPr>
                <w:sz w:val="18"/>
                <w:szCs w:val="18"/>
              </w:rPr>
              <w:t xml:space="preserve"> </w:t>
            </w:r>
            <w:r w:rsidRPr="00983BB5">
              <w:rPr>
                <w:i/>
                <w:iCs/>
                <w:sz w:val="18"/>
                <w:szCs w:val="18"/>
              </w:rPr>
              <w:t>et al.</w:t>
            </w:r>
            <w:r w:rsidRPr="00983BB5">
              <w:rPr>
                <w:sz w:val="18"/>
                <w:szCs w:val="18"/>
              </w:rPr>
              <w:t xml:space="preserve"> (2016). </w:t>
            </w:r>
            <w:r w:rsidRPr="00983BB5">
              <w:rPr>
                <w:i/>
                <w:iCs/>
                <w:sz w:val="18"/>
                <w:szCs w:val="18"/>
              </w:rPr>
              <w:t>Diversità animale</w:t>
            </w:r>
            <w:r w:rsidRPr="00983BB5">
              <w:rPr>
                <w:sz w:val="18"/>
                <w:szCs w:val="18"/>
              </w:rPr>
              <w:t>. (McGraw-Hill Ed.)</w:t>
            </w:r>
          </w:p>
          <w:p w14:paraId="2CFB2D99" w14:textId="5F3FBBB9" w:rsidR="00B4344B" w:rsidRPr="00983BB5" w:rsidRDefault="00B4344B" w:rsidP="00D5132C">
            <w:pPr>
              <w:autoSpaceDE w:val="0"/>
              <w:rPr>
                <w:color w:val="FF0000"/>
                <w:sz w:val="18"/>
                <w:szCs w:val="18"/>
              </w:rPr>
            </w:pPr>
            <w:r w:rsidRPr="00983BB5">
              <w:rPr>
                <w:color w:val="00000A"/>
                <w:sz w:val="18"/>
                <w:szCs w:val="18"/>
              </w:rPr>
              <w:t xml:space="preserve">Casiraghi </w:t>
            </w:r>
            <w:r w:rsidRPr="00983BB5">
              <w:rPr>
                <w:i/>
                <w:iCs/>
                <w:color w:val="00000A"/>
                <w:sz w:val="18"/>
                <w:szCs w:val="18"/>
              </w:rPr>
              <w:t>et al.</w:t>
            </w:r>
            <w:r w:rsidRPr="00983BB5">
              <w:rPr>
                <w:color w:val="00000A"/>
                <w:sz w:val="18"/>
                <w:szCs w:val="18"/>
              </w:rPr>
              <w:t xml:space="preserve"> (2018) </w:t>
            </w:r>
            <w:r w:rsidRPr="00983BB5">
              <w:rPr>
                <w:i/>
                <w:iCs/>
                <w:color w:val="00000A"/>
                <w:sz w:val="18"/>
                <w:szCs w:val="18"/>
              </w:rPr>
              <w:t>Zoologia</w:t>
            </w:r>
            <w:r w:rsidRPr="00983BB5">
              <w:rPr>
                <w:color w:val="00000A"/>
                <w:sz w:val="18"/>
                <w:szCs w:val="18"/>
              </w:rPr>
              <w:t>. (Utet Ed.)</w:t>
            </w:r>
          </w:p>
        </w:tc>
      </w:tr>
      <w:tr w:rsidR="00B4344B" w14:paraId="726665CE" w14:textId="77777777" w:rsidTr="0090318C">
        <w:trPr>
          <w:trHeight w:val="1040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BC839" w14:textId="77777777" w:rsidR="00B4344B" w:rsidRDefault="00B4344B" w:rsidP="00B4344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Testi di Approfondimento e strumenti a supporto della didattica</w:t>
            </w:r>
          </w:p>
        </w:tc>
        <w:tc>
          <w:tcPr>
            <w:tcW w:w="79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BD1A4" w14:textId="1814ECA1" w:rsidR="00B4344B" w:rsidRPr="00983BB5" w:rsidRDefault="004F6D58" w:rsidP="00B4344B">
            <w:pPr>
              <w:autoSpaceDE w:val="0"/>
              <w:rPr>
                <w:color w:val="FF0000"/>
                <w:sz w:val="18"/>
                <w:szCs w:val="18"/>
              </w:rPr>
            </w:pPr>
            <w:r w:rsidRPr="00983BB5">
              <w:rPr>
                <w:sz w:val="18"/>
                <w:szCs w:val="18"/>
              </w:rPr>
              <w:t xml:space="preserve">Durante il corso verranno forniti agli studenti ulteriori riferimenti bibliografici oltre a </w:t>
            </w:r>
            <w:proofErr w:type="spellStart"/>
            <w:r w:rsidRPr="00983BB5">
              <w:rPr>
                <w:sz w:val="18"/>
                <w:szCs w:val="18"/>
              </w:rPr>
              <w:t>slides</w:t>
            </w:r>
            <w:proofErr w:type="spellEnd"/>
            <w:r w:rsidRPr="00983BB5">
              <w:rPr>
                <w:sz w:val="18"/>
                <w:szCs w:val="18"/>
              </w:rPr>
              <w:t>, articoli scientifici e link a siti di approfondimento in ambito zoologico.</w:t>
            </w:r>
          </w:p>
        </w:tc>
      </w:tr>
    </w:tbl>
    <w:p w14:paraId="118D5B89" w14:textId="77777777" w:rsidR="00072A5C" w:rsidRPr="0016179C" w:rsidRDefault="00072A5C" w:rsidP="00C47D9F">
      <w:pPr>
        <w:tabs>
          <w:tab w:val="left" w:pos="9356"/>
        </w:tabs>
        <w:ind w:right="282"/>
        <w:rPr>
          <w:rFonts w:asciiTheme="minorHAnsi" w:hAnsiTheme="minorHAnsi"/>
        </w:rPr>
      </w:pPr>
      <w:bookmarkStart w:id="1" w:name="_GoBack"/>
      <w:bookmarkEnd w:id="1"/>
    </w:p>
    <w:sectPr w:rsidR="00072A5C" w:rsidRPr="0016179C">
      <w:headerReference w:type="default" r:id="rId11"/>
      <w:footerReference w:type="default" r:id="rId12"/>
      <w:pgSz w:w="11906" w:h="16838"/>
      <w:pgMar w:top="1417" w:right="1134" w:bottom="1135" w:left="1134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40F3" w14:textId="77777777" w:rsidR="00AC1DCC" w:rsidRDefault="00AC1DCC">
      <w:r>
        <w:separator/>
      </w:r>
    </w:p>
  </w:endnote>
  <w:endnote w:type="continuationSeparator" w:id="0">
    <w:p w14:paraId="58166FF7" w14:textId="77777777" w:rsidR="00AC1DCC" w:rsidRDefault="00AC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Calibri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9EEF" w14:textId="77777777" w:rsidR="001C5BCE" w:rsidRPr="005E20CE" w:rsidRDefault="001C5BCE">
    <w:pPr>
      <w:pStyle w:val="Pidipagina"/>
      <w:pBdr>
        <w:top w:val="thinThickSmallGap" w:sz="24" w:space="1" w:color="622423"/>
      </w:pBdr>
      <w:spacing w:after="0" w:line="240" w:lineRule="auto"/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>
      <w:rPr>
        <w:rFonts w:asciiTheme="minorHAnsi" w:hAnsiTheme="minorHAnsi"/>
        <w:b/>
        <w:color w:val="632423" w:themeColor="accent2" w:themeShade="80"/>
        <w:sz w:val="14"/>
        <w:szCs w:val="14"/>
      </w:rPr>
      <w:t>Corso di Laurea Triennale in Scienze Ambientali L32</w:t>
    </w:r>
  </w:p>
  <w:p w14:paraId="3D2FF730" w14:textId="77777777" w:rsidR="001C5BCE" w:rsidRPr="005E20CE" w:rsidRDefault="001C5BCE">
    <w:pPr>
      <w:pStyle w:val="Pidipagina"/>
      <w:pBdr>
        <w:top w:val="thinThickSmallGap" w:sz="24" w:space="1" w:color="622423"/>
      </w:pBdr>
      <w:spacing w:after="0" w:line="240" w:lineRule="auto"/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</w:rPr>
      <w:t>Coordinatore: Prof. Massimo Moretti</w:t>
    </w:r>
  </w:p>
  <w:p w14:paraId="742AC766" w14:textId="77777777" w:rsidR="001C5BCE" w:rsidRPr="005E20CE" w:rsidRDefault="001C5BCE">
    <w:pPr>
      <w:pStyle w:val="Pidipagina"/>
      <w:pBdr>
        <w:top w:val="thinThickSmallGap" w:sz="24" w:space="1" w:color="622423"/>
      </w:pBdr>
      <w:spacing w:after="0" w:line="240" w:lineRule="auto"/>
      <w:jc w:val="right"/>
      <w:rPr>
        <w:rFonts w:asciiTheme="minorHAnsi" w:hAnsiTheme="minorHAnsi"/>
        <w:color w:val="632423" w:themeColor="accent2" w:themeShade="80"/>
        <w:sz w:val="14"/>
        <w:szCs w:val="14"/>
      </w:rPr>
    </w:pPr>
    <w:r w:rsidRPr="005E20CE">
      <w:rPr>
        <w:rFonts w:asciiTheme="minorHAnsi" w:hAnsiTheme="minorHAnsi"/>
        <w:i/>
        <w:color w:val="632423" w:themeColor="accent2" w:themeShade="80"/>
        <w:sz w:val="14"/>
        <w:szCs w:val="14"/>
      </w:rPr>
      <w:t>Campus Universitario</w:t>
    </w:r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, via E. 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Orabona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 xml:space="preserve"> 4, 70126 Bari (</w:t>
    </w:r>
    <w:proofErr w:type="spellStart"/>
    <w:r w:rsidRPr="005E20CE">
      <w:rPr>
        <w:rFonts w:asciiTheme="minorHAnsi" w:hAnsiTheme="minorHAnsi"/>
        <w:color w:val="632423" w:themeColor="accent2" w:themeShade="80"/>
        <w:sz w:val="14"/>
        <w:szCs w:val="14"/>
      </w:rPr>
      <w:t>Italy</w:t>
    </w:r>
    <w:proofErr w:type="spellEnd"/>
    <w:r w:rsidRPr="005E20CE">
      <w:rPr>
        <w:rFonts w:asciiTheme="minorHAnsi" w:hAnsiTheme="minorHAnsi"/>
        <w:color w:val="632423" w:themeColor="accent2" w:themeShade="80"/>
        <w:sz w:val="14"/>
        <w:szCs w:val="14"/>
      </w:rPr>
      <w:t>)</w:t>
    </w:r>
  </w:p>
  <w:p w14:paraId="28308187" w14:textId="77777777" w:rsidR="001C5BCE" w:rsidRPr="005E20CE" w:rsidRDefault="001C5BCE">
    <w:pPr>
      <w:pStyle w:val="Pidipagina"/>
      <w:pBdr>
        <w:top w:val="thinThickSmallGap" w:sz="24" w:space="1" w:color="622423"/>
      </w:pBdr>
      <w:spacing w:after="0" w:line="240" w:lineRule="auto"/>
      <w:jc w:val="right"/>
      <w:rPr>
        <w:rFonts w:asciiTheme="minorHAnsi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Tel: +39 0805442563   Fax: +39 0805442625</w:t>
    </w:r>
  </w:p>
  <w:p w14:paraId="67E5DA0D" w14:textId="77777777" w:rsidR="001C5BCE" w:rsidRPr="005E20CE" w:rsidRDefault="001C5BCE">
    <w:pPr>
      <w:pStyle w:val="Pidipagina"/>
      <w:pBdr>
        <w:top w:val="thinThickSmallGap" w:sz="24" w:space="1" w:color="622423"/>
      </w:pBdr>
      <w:spacing w:after="0" w:line="240" w:lineRule="auto"/>
      <w:jc w:val="right"/>
      <w:rPr>
        <w:rFonts w:asciiTheme="minorHAnsi" w:eastAsiaTheme="majorEastAsia" w:hAnsiTheme="minorHAnsi"/>
        <w:color w:val="632423" w:themeColor="accent2" w:themeShade="80"/>
        <w:sz w:val="14"/>
        <w:szCs w:val="14"/>
        <w:lang w:val="en-US"/>
      </w:rPr>
    </w:pPr>
    <w:r w:rsidRPr="005E20CE">
      <w:rPr>
        <w:rFonts w:asciiTheme="minorHAnsi" w:hAnsiTheme="minorHAnsi"/>
        <w:color w:val="632423" w:themeColor="accent2" w:themeShade="80"/>
        <w:sz w:val="14"/>
        <w:szCs w:val="14"/>
        <w:lang w:val="en-US"/>
      </w:rPr>
      <w:t>email: massimo.moretti@uniba.it</w:t>
    </w:r>
  </w:p>
  <w:p w14:paraId="77EB25E5" w14:textId="77777777" w:rsidR="001C5BCE" w:rsidRDefault="001C5BCE">
    <w:pPr>
      <w:pStyle w:val="Contenutocornice"/>
      <w:spacing w:after="0" w:line="240" w:lineRule="auto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F0A23" w14:textId="77777777" w:rsidR="00AC1DCC" w:rsidRDefault="00AC1DCC">
      <w:r>
        <w:separator/>
      </w:r>
    </w:p>
  </w:footnote>
  <w:footnote w:type="continuationSeparator" w:id="0">
    <w:p w14:paraId="2B781F4E" w14:textId="77777777" w:rsidR="00AC1DCC" w:rsidRDefault="00AC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354616"/>
      <w:docPartObj>
        <w:docPartGallery w:val="Page Numbers (Margins)"/>
        <w:docPartUnique/>
      </w:docPartObj>
    </w:sdtPr>
    <w:sdtEndPr/>
    <w:sdtContent>
      <w:p w14:paraId="4E6D340F" w14:textId="77777777" w:rsidR="001C5BCE" w:rsidRDefault="001C5BCE">
        <w:pPr>
          <w:pStyle w:val="Intestazione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D80EBD" wp14:editId="33BA28E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8" name="Rettango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C6F6D" w14:textId="77777777" w:rsidR="001C5BCE" w:rsidRPr="005E20CE" w:rsidRDefault="001C5BCE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color w:val="632423" w:themeColor="accent2" w:themeShade="80"/>
                                </w:rPr>
                              </w:pPr>
                              <w:r w:rsidRPr="005E20CE">
                                <w:rPr>
                                  <w:color w:val="632423" w:themeColor="accent2" w:themeShade="80"/>
                                </w:rPr>
                                <w:fldChar w:fldCharType="begin"/>
                              </w:r>
                              <w:r w:rsidRPr="005E20CE">
                                <w:rPr>
                                  <w:color w:val="632423" w:themeColor="accent2" w:themeShade="80"/>
                                </w:rPr>
                                <w:instrText>PAGE   \* MERGEFORMAT</w:instrText>
                              </w:r>
                              <w:r w:rsidRPr="005E20CE">
                                <w:rPr>
                                  <w:color w:val="632423" w:themeColor="accent2" w:themeShade="80"/>
                                </w:rPr>
                                <w:fldChar w:fldCharType="separate"/>
                              </w:r>
                              <w:r w:rsidR="00671FBF">
                                <w:rPr>
                                  <w:noProof/>
                                  <w:color w:val="632423" w:themeColor="accent2" w:themeShade="80"/>
                                </w:rPr>
                                <w:t>1</w:t>
                              </w:r>
                              <w:r w:rsidRPr="005E20CE">
                                <w:rPr>
                                  <w:color w:val="632423" w:themeColor="accent2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8" o:spid="_x0000_s1028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4VgQ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Dsz04VgQIA&#10;AAg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5CBC6F6D" w14:textId="77777777" w:rsidR="001C5BCE" w:rsidRPr="005E20CE" w:rsidRDefault="001C5BCE">
                        <w:pPr>
                          <w:pBdr>
                            <w:bottom w:val="single" w:sz="4" w:space="1" w:color="auto"/>
                          </w:pBdr>
                          <w:rPr>
                            <w:color w:val="632423" w:themeColor="accent2" w:themeShade="80"/>
                          </w:rPr>
                        </w:pPr>
                        <w:r w:rsidRPr="005E20CE">
                          <w:rPr>
                            <w:color w:val="632423" w:themeColor="accent2" w:themeShade="80"/>
                          </w:rPr>
                          <w:fldChar w:fldCharType="begin"/>
                        </w:r>
                        <w:r w:rsidRPr="005E20CE">
                          <w:rPr>
                            <w:color w:val="632423" w:themeColor="accent2" w:themeShade="80"/>
                          </w:rPr>
                          <w:instrText>PAGE   \* MERGEFORMAT</w:instrText>
                        </w:r>
                        <w:r w:rsidRPr="005E20CE">
                          <w:rPr>
                            <w:color w:val="632423" w:themeColor="accent2" w:themeShade="80"/>
                          </w:rPr>
                          <w:fldChar w:fldCharType="separate"/>
                        </w:r>
                        <w:r w:rsidR="00671FBF">
                          <w:rPr>
                            <w:noProof/>
                            <w:color w:val="632423" w:themeColor="accent2" w:themeShade="80"/>
                          </w:rPr>
                          <w:t>1</w:t>
                        </w:r>
                        <w:r w:rsidRPr="005E20CE">
                          <w:rPr>
                            <w:color w:val="632423" w:themeColor="accent2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4F3"/>
    <w:multiLevelType w:val="multilevel"/>
    <w:tmpl w:val="B1CE9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F1A16B4"/>
    <w:multiLevelType w:val="hybridMultilevel"/>
    <w:tmpl w:val="5826365A"/>
    <w:lvl w:ilvl="0" w:tplc="014CFD12">
      <w:start w:val="4"/>
      <w:numFmt w:val="bullet"/>
      <w:lvlText w:val="-"/>
      <w:lvlJc w:val="left"/>
      <w:pPr>
        <w:ind w:left="720" w:hanging="360"/>
      </w:pPr>
      <w:rPr>
        <w:rFonts w:ascii="Calibri" w:eastAsia="TimesNewRomanPSMT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E7B"/>
    <w:multiLevelType w:val="hybridMultilevel"/>
    <w:tmpl w:val="6D42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5F67"/>
    <w:multiLevelType w:val="hybridMultilevel"/>
    <w:tmpl w:val="3ADC7228"/>
    <w:lvl w:ilvl="0" w:tplc="C0AC0DF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BF14A5"/>
    <w:multiLevelType w:val="multilevel"/>
    <w:tmpl w:val="6E286C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F6D132B"/>
    <w:multiLevelType w:val="hybridMultilevel"/>
    <w:tmpl w:val="0D3064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932F06"/>
    <w:multiLevelType w:val="hybridMultilevel"/>
    <w:tmpl w:val="BA96B61E"/>
    <w:lvl w:ilvl="0" w:tplc="CAFA4E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F"/>
    <w:rsid w:val="00001DFD"/>
    <w:rsid w:val="00037602"/>
    <w:rsid w:val="00040C3E"/>
    <w:rsid w:val="00072A5C"/>
    <w:rsid w:val="00087D05"/>
    <w:rsid w:val="00096652"/>
    <w:rsid w:val="000A7693"/>
    <w:rsid w:val="000B2C59"/>
    <w:rsid w:val="000D0887"/>
    <w:rsid w:val="000E2E2E"/>
    <w:rsid w:val="000F0FB6"/>
    <w:rsid w:val="000F13B2"/>
    <w:rsid w:val="001000DA"/>
    <w:rsid w:val="00104024"/>
    <w:rsid w:val="0011456B"/>
    <w:rsid w:val="0013076D"/>
    <w:rsid w:val="00146311"/>
    <w:rsid w:val="0015135F"/>
    <w:rsid w:val="001565FD"/>
    <w:rsid w:val="0016179C"/>
    <w:rsid w:val="001629BE"/>
    <w:rsid w:val="001906B9"/>
    <w:rsid w:val="001C5BCE"/>
    <w:rsid w:val="001D6617"/>
    <w:rsid w:val="002162D3"/>
    <w:rsid w:val="002248E0"/>
    <w:rsid w:val="00242B41"/>
    <w:rsid w:val="00282B09"/>
    <w:rsid w:val="00292416"/>
    <w:rsid w:val="002C5D25"/>
    <w:rsid w:val="002D63F2"/>
    <w:rsid w:val="002E0892"/>
    <w:rsid w:val="002F3281"/>
    <w:rsid w:val="00303984"/>
    <w:rsid w:val="00316B4A"/>
    <w:rsid w:val="00317B23"/>
    <w:rsid w:val="00321755"/>
    <w:rsid w:val="00336EB6"/>
    <w:rsid w:val="0034762D"/>
    <w:rsid w:val="00352CF9"/>
    <w:rsid w:val="003602BD"/>
    <w:rsid w:val="00361E48"/>
    <w:rsid w:val="003803C8"/>
    <w:rsid w:val="00394C5A"/>
    <w:rsid w:val="003E2012"/>
    <w:rsid w:val="003E5929"/>
    <w:rsid w:val="00450125"/>
    <w:rsid w:val="00451729"/>
    <w:rsid w:val="00464F98"/>
    <w:rsid w:val="00465209"/>
    <w:rsid w:val="00475FAE"/>
    <w:rsid w:val="00477CAF"/>
    <w:rsid w:val="004800DE"/>
    <w:rsid w:val="004A2553"/>
    <w:rsid w:val="004C7F8D"/>
    <w:rsid w:val="004D1282"/>
    <w:rsid w:val="004E39E2"/>
    <w:rsid w:val="004F6D58"/>
    <w:rsid w:val="0050395C"/>
    <w:rsid w:val="005143CD"/>
    <w:rsid w:val="005172BA"/>
    <w:rsid w:val="00555FFF"/>
    <w:rsid w:val="005749A3"/>
    <w:rsid w:val="0058186E"/>
    <w:rsid w:val="005821C6"/>
    <w:rsid w:val="00596475"/>
    <w:rsid w:val="005A179D"/>
    <w:rsid w:val="005A2BC7"/>
    <w:rsid w:val="005D125B"/>
    <w:rsid w:val="005E20CE"/>
    <w:rsid w:val="005E26C0"/>
    <w:rsid w:val="00601195"/>
    <w:rsid w:val="00604FA7"/>
    <w:rsid w:val="00606A78"/>
    <w:rsid w:val="00620464"/>
    <w:rsid w:val="006243EA"/>
    <w:rsid w:val="00627C0D"/>
    <w:rsid w:val="006405A6"/>
    <w:rsid w:val="0065567E"/>
    <w:rsid w:val="00671FBF"/>
    <w:rsid w:val="00672FE6"/>
    <w:rsid w:val="00690B19"/>
    <w:rsid w:val="006A58DF"/>
    <w:rsid w:val="006B302E"/>
    <w:rsid w:val="006C6709"/>
    <w:rsid w:val="006D4492"/>
    <w:rsid w:val="006F4467"/>
    <w:rsid w:val="007009B5"/>
    <w:rsid w:val="00726C32"/>
    <w:rsid w:val="00735604"/>
    <w:rsid w:val="00782648"/>
    <w:rsid w:val="00782D4D"/>
    <w:rsid w:val="007846F9"/>
    <w:rsid w:val="007856F3"/>
    <w:rsid w:val="00790942"/>
    <w:rsid w:val="007A6C02"/>
    <w:rsid w:val="007B6995"/>
    <w:rsid w:val="007C5173"/>
    <w:rsid w:val="00804A69"/>
    <w:rsid w:val="00820A7C"/>
    <w:rsid w:val="008278EA"/>
    <w:rsid w:val="00876816"/>
    <w:rsid w:val="008907C9"/>
    <w:rsid w:val="00890814"/>
    <w:rsid w:val="008C1D4F"/>
    <w:rsid w:val="008C2ED7"/>
    <w:rsid w:val="008C52AB"/>
    <w:rsid w:val="008F6AF2"/>
    <w:rsid w:val="0090318C"/>
    <w:rsid w:val="00942204"/>
    <w:rsid w:val="0095049C"/>
    <w:rsid w:val="0095098C"/>
    <w:rsid w:val="00964EC7"/>
    <w:rsid w:val="00970D37"/>
    <w:rsid w:val="00975F97"/>
    <w:rsid w:val="00983BB5"/>
    <w:rsid w:val="009904D3"/>
    <w:rsid w:val="009B754C"/>
    <w:rsid w:val="009D6724"/>
    <w:rsid w:val="00A26BDD"/>
    <w:rsid w:val="00A3195E"/>
    <w:rsid w:val="00A83FDA"/>
    <w:rsid w:val="00A842B2"/>
    <w:rsid w:val="00A933C9"/>
    <w:rsid w:val="00AB3B66"/>
    <w:rsid w:val="00AB4C56"/>
    <w:rsid w:val="00AB4DE8"/>
    <w:rsid w:val="00AC1DCC"/>
    <w:rsid w:val="00AC6110"/>
    <w:rsid w:val="00AC7918"/>
    <w:rsid w:val="00AD6C48"/>
    <w:rsid w:val="00AE00FF"/>
    <w:rsid w:val="00AF64F5"/>
    <w:rsid w:val="00B07F9B"/>
    <w:rsid w:val="00B20CBC"/>
    <w:rsid w:val="00B37E39"/>
    <w:rsid w:val="00B4344B"/>
    <w:rsid w:val="00B5357B"/>
    <w:rsid w:val="00B91E9D"/>
    <w:rsid w:val="00BB19CD"/>
    <w:rsid w:val="00BC1ADD"/>
    <w:rsid w:val="00BE33ED"/>
    <w:rsid w:val="00BE61C9"/>
    <w:rsid w:val="00BF4E29"/>
    <w:rsid w:val="00BF5C25"/>
    <w:rsid w:val="00BF64F8"/>
    <w:rsid w:val="00C10A3E"/>
    <w:rsid w:val="00C11138"/>
    <w:rsid w:val="00C47D9F"/>
    <w:rsid w:val="00C86DA1"/>
    <w:rsid w:val="00CC72A2"/>
    <w:rsid w:val="00CD1DD2"/>
    <w:rsid w:val="00CF1784"/>
    <w:rsid w:val="00CF3886"/>
    <w:rsid w:val="00D070B3"/>
    <w:rsid w:val="00D400CC"/>
    <w:rsid w:val="00D47CB4"/>
    <w:rsid w:val="00D5132C"/>
    <w:rsid w:val="00D67829"/>
    <w:rsid w:val="00D85706"/>
    <w:rsid w:val="00D949CD"/>
    <w:rsid w:val="00DD346E"/>
    <w:rsid w:val="00E010FC"/>
    <w:rsid w:val="00E04D89"/>
    <w:rsid w:val="00E2622F"/>
    <w:rsid w:val="00E3117F"/>
    <w:rsid w:val="00E55B77"/>
    <w:rsid w:val="00E72DD8"/>
    <w:rsid w:val="00E968A1"/>
    <w:rsid w:val="00EA31EB"/>
    <w:rsid w:val="00EA42E9"/>
    <w:rsid w:val="00EE08ED"/>
    <w:rsid w:val="00EF5B6D"/>
    <w:rsid w:val="00F11DE1"/>
    <w:rsid w:val="00F21AC5"/>
    <w:rsid w:val="00F41898"/>
    <w:rsid w:val="00F45372"/>
    <w:rsid w:val="00F653D3"/>
    <w:rsid w:val="00F72A91"/>
    <w:rsid w:val="00F73DEB"/>
    <w:rsid w:val="00F81ADE"/>
    <w:rsid w:val="00FA526E"/>
    <w:rsid w:val="00FA6245"/>
    <w:rsid w:val="00FA73F7"/>
    <w:rsid w:val="00FA7687"/>
    <w:rsid w:val="00FD2359"/>
    <w:rsid w:val="00FD6416"/>
    <w:rsid w:val="00FE0531"/>
    <w:rsid w:val="00FE18F9"/>
    <w:rsid w:val="00FE71C1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EE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9CD"/>
    <w:rPr>
      <w:sz w:val="24"/>
      <w:szCs w:val="24"/>
      <w:lang w:val="it-IT" w:eastAsia="it-IT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1"/>
    <w:qFormat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Corpodeltesto1">
    <w:name w:val="Corpo del testo1"/>
    <w:basedOn w:val="Normale"/>
    <w:pPr>
      <w:suppressAutoHyphens/>
      <w:jc w:val="both"/>
    </w:pPr>
    <w:rPr>
      <w:rFonts w:ascii="Arial" w:hAnsi="Arial" w:cs="Arial"/>
      <w:color w:val="00000A"/>
      <w:lang w:eastAsia="zh-CN"/>
    </w:r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lang w:eastAsia="zh-CN"/>
    </w:rPr>
  </w:style>
  <w:style w:type="paragraph" w:customStyle="1" w:styleId="Indice">
    <w:name w:val="Indice"/>
    <w:basedOn w:val="Normale"/>
    <w:qFormat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estofumetto">
    <w:name w:val="Balloon Text"/>
    <w:basedOn w:val="Normale"/>
    <w:qFormat/>
    <w:pPr>
      <w:suppressAutoHyphens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Contenutocornice">
    <w:name w:val="Contenuto cornice"/>
    <w:basedOn w:val="Normale"/>
    <w:qFormat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Quotations">
    <w:name w:val="Quotations"/>
    <w:basedOn w:val="Normale"/>
    <w:qFormat/>
    <w:pPr>
      <w:suppressAutoHyphens/>
      <w:spacing w:after="283" w:line="276" w:lineRule="auto"/>
      <w:ind w:left="567" w:right="567"/>
    </w:pPr>
    <w:rPr>
      <w:rFonts w:ascii="Calibri" w:hAnsi="Calibri"/>
      <w:color w:val="00000A"/>
      <w:sz w:val="22"/>
      <w:szCs w:val="22"/>
      <w:lang w:eastAsia="zh-CN"/>
    </w:r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qFormat/>
    <w:rsid w:val="005749A3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F44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9CD"/>
    <w:rPr>
      <w:sz w:val="24"/>
      <w:szCs w:val="24"/>
      <w:lang w:val="it-IT" w:eastAsia="it-IT"/>
    </w:rPr>
  </w:style>
  <w:style w:type="paragraph" w:styleId="Titolo1">
    <w:name w:val="heading 1"/>
    <w:basedOn w:val="Titoloprincipale"/>
    <w:qFormat/>
    <w:pPr>
      <w:outlineLvl w:val="0"/>
    </w:pPr>
    <w:rPr>
      <w:sz w:val="36"/>
      <w:szCs w:val="36"/>
    </w:rPr>
  </w:style>
  <w:style w:type="paragraph" w:styleId="Titolo2">
    <w:name w:val="heading 2"/>
    <w:basedOn w:val="Titoloprincipale"/>
    <w:qFormat/>
    <w:pPr>
      <w:spacing w:before="200" w:after="0"/>
      <w:outlineLvl w:val="1"/>
    </w:pPr>
    <w:rPr>
      <w:sz w:val="32"/>
      <w:szCs w:val="32"/>
    </w:rPr>
  </w:style>
  <w:style w:type="paragraph" w:styleId="Titolo3">
    <w:name w:val="heading 3"/>
    <w:basedOn w:val="Titoloprincipale"/>
    <w:qFormat/>
    <w:pPr>
      <w:spacing w:before="140" w:after="0"/>
      <w:outlineLvl w:val="2"/>
    </w:pPr>
    <w:rPr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uiPriority w:val="99"/>
    <w:qFormat/>
    <w:rPr>
      <w:rFonts w:cs="Times New Roman"/>
      <w:sz w:val="22"/>
      <w:lang w:val="x-none"/>
    </w:rPr>
  </w:style>
  <w:style w:type="character" w:customStyle="1" w:styleId="PidipaginaCarattere">
    <w:name w:val="Piè di pagina Carattere"/>
    <w:uiPriority w:val="99"/>
    <w:qFormat/>
    <w:rPr>
      <w:rFonts w:cs="Times New Roman"/>
      <w:sz w:val="22"/>
      <w:lang w:val="x-none"/>
    </w:rPr>
  </w:style>
  <w:style w:type="character" w:customStyle="1" w:styleId="TestofumettoCarattere">
    <w:name w:val="Testo fumetto Carattere"/>
    <w:qFormat/>
    <w:rPr>
      <w:rFonts w:ascii="Tahoma" w:hAnsi="Tahoma" w:cs="Times New Roman"/>
      <w:sz w:val="16"/>
      <w:lang w:val="x-none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CorpotestoCarattere">
    <w:name w:val="Corpo testo Carattere"/>
    <w:qFormat/>
    <w:rPr>
      <w:rFonts w:ascii="Arial" w:hAnsi="Arial" w:cs="Times New Roman"/>
      <w:sz w:val="24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customStyle="1" w:styleId="ListLabel5">
    <w:name w:val="ListLabel 5"/>
    <w:qFormat/>
    <w:rPr>
      <w:rFonts w:cs="Times New Roman"/>
      <w:b/>
      <w:sz w:val="24"/>
    </w:rPr>
  </w:style>
  <w:style w:type="character" w:customStyle="1" w:styleId="ListLabel6">
    <w:name w:val="ListLabel 6"/>
    <w:qFormat/>
    <w:rPr>
      <w:rFonts w:cs="Times New Roman"/>
      <w:b/>
      <w:sz w:val="24"/>
    </w:rPr>
  </w:style>
  <w:style w:type="paragraph" w:styleId="Titolo">
    <w:name w:val="Title"/>
    <w:basedOn w:val="Normale"/>
    <w:next w:val="Corpodeltesto1"/>
    <w:qFormat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Corpodeltesto1">
    <w:name w:val="Corpo del testo1"/>
    <w:basedOn w:val="Normale"/>
    <w:pPr>
      <w:suppressAutoHyphens/>
      <w:jc w:val="both"/>
    </w:pPr>
    <w:rPr>
      <w:rFonts w:ascii="Arial" w:hAnsi="Arial" w:cs="Arial"/>
      <w:color w:val="00000A"/>
      <w:lang w:eastAsia="zh-CN"/>
    </w:r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lang w:eastAsia="zh-CN"/>
    </w:rPr>
  </w:style>
  <w:style w:type="paragraph" w:customStyle="1" w:styleId="Indice">
    <w:name w:val="Indice"/>
    <w:basedOn w:val="Normale"/>
    <w:qFormat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Titoloprincipale">
    <w:name w:val="Titolo principa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en-US" w:eastAsia="en-US"/>
    </w:rPr>
  </w:style>
  <w:style w:type="paragraph" w:customStyle="1" w:styleId="Titolo10">
    <w:name w:val="Titolo1"/>
    <w:basedOn w:val="Normale"/>
    <w:qFormat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estofumetto">
    <w:name w:val="Balloon Text"/>
    <w:basedOn w:val="Normale"/>
    <w:qFormat/>
    <w:pPr>
      <w:suppressAutoHyphens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Contenutocornice">
    <w:name w:val="Contenuto cornice"/>
    <w:basedOn w:val="Normale"/>
    <w:qFormat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Quotations">
    <w:name w:val="Quotations"/>
    <w:basedOn w:val="Normale"/>
    <w:qFormat/>
    <w:pPr>
      <w:suppressAutoHyphens/>
      <w:spacing w:after="283" w:line="276" w:lineRule="auto"/>
      <w:ind w:left="567" w:right="567"/>
    </w:pPr>
    <w:rPr>
      <w:rFonts w:ascii="Calibri" w:hAnsi="Calibri"/>
      <w:color w:val="00000A"/>
      <w:sz w:val="22"/>
      <w:szCs w:val="22"/>
      <w:lang w:eastAsia="zh-CN"/>
    </w:r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it-IT" w:eastAsia="zh-CN"/>
    </w:rPr>
  </w:style>
  <w:style w:type="paragraph" w:customStyle="1" w:styleId="Contenutotabella">
    <w:name w:val="Contenuto tabella"/>
    <w:basedOn w:val="Normale"/>
    <w:qFormat/>
    <w:pPr>
      <w:suppressLineNumbers/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B2E092F9785A484FA3FE7227E5CD88F4">
    <w:name w:val="B2E092F9785A484FA3FE7227E5CD88F4"/>
    <w:qFormat/>
    <w:rsid w:val="002F5459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table" w:customStyle="1" w:styleId="Calendario3">
    <w:name w:val="Calendario 3"/>
    <w:basedOn w:val="Tabellanormale"/>
    <w:uiPriority w:val="99"/>
    <w:qFormat/>
    <w:rsid w:val="00450125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it-IT" w:eastAsia="it-IT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umeropagina">
    <w:name w:val="page number"/>
    <w:basedOn w:val="Carpredefinitoparagrafo"/>
    <w:uiPriority w:val="99"/>
    <w:unhideWhenUsed/>
    <w:rsid w:val="00CF3886"/>
  </w:style>
  <w:style w:type="paragraph" w:styleId="Paragrafoelenco">
    <w:name w:val="List Paragraph"/>
    <w:basedOn w:val="Normale"/>
    <w:qFormat/>
    <w:rsid w:val="005749A3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styleId="Revisione">
    <w:name w:val="Revision"/>
    <w:hidden/>
    <w:uiPriority w:val="99"/>
    <w:semiHidden/>
    <w:rsid w:val="00A3195E"/>
    <w:rPr>
      <w:rFonts w:ascii="Calibri" w:hAnsi="Calibri"/>
      <w:color w:val="00000A"/>
      <w:sz w:val="22"/>
      <w:szCs w:val="22"/>
      <w:lang w:val="it-IT"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29241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F44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530D-6C94-4C7D-BA1C-CAD6612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maria de musso</dc:creator>
  <cp:lastModifiedBy>Massimo Moretti</cp:lastModifiedBy>
  <cp:revision>2</cp:revision>
  <cp:lastPrinted>2019-10-30T14:12:00Z</cp:lastPrinted>
  <dcterms:created xsi:type="dcterms:W3CDTF">2019-12-19T11:33:00Z</dcterms:created>
  <dcterms:modified xsi:type="dcterms:W3CDTF">2019-12-19T11:33:00Z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