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12" w:rsidRPr="00A33E9E" w:rsidRDefault="002E5212" w:rsidP="002E5212">
      <w:pPr>
        <w:pBdr>
          <w:bottom w:val="single" w:sz="4" w:space="6" w:color="9D1006"/>
        </w:pBdr>
        <w:spacing w:before="188" w:after="250" w:line="301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E9E">
        <w:rPr>
          <w:rFonts w:ascii="Times New Roman" w:eastAsia="Times New Roman" w:hAnsi="Times New Roman" w:cs="Times New Roman"/>
          <w:b/>
          <w:sz w:val="28"/>
          <w:szCs w:val="28"/>
        </w:rPr>
        <w:t>Linee Guida per il personale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36DC">
        <w:rPr>
          <w:rFonts w:ascii="Times New Roman" w:eastAsia="Times New Roman" w:hAnsi="Times New Roman" w:cs="Times New Roman"/>
          <w:b/>
          <w:sz w:val="28"/>
          <w:szCs w:val="28"/>
        </w:rPr>
        <w:t xml:space="preserve">tecnico amministrativo e docente </w:t>
      </w:r>
      <w:r w:rsidRPr="00A33E9E">
        <w:rPr>
          <w:rFonts w:ascii="Times New Roman" w:eastAsia="Times New Roman" w:hAnsi="Times New Roman" w:cs="Times New Roman"/>
          <w:b/>
          <w:sz w:val="28"/>
          <w:szCs w:val="28"/>
        </w:rPr>
        <w:t xml:space="preserve">dell’Università degli Studi di Bari </w:t>
      </w:r>
      <w:r w:rsidR="007636DC">
        <w:rPr>
          <w:rFonts w:ascii="Times New Roman" w:eastAsia="Times New Roman" w:hAnsi="Times New Roman" w:cs="Times New Roman"/>
          <w:b/>
          <w:sz w:val="28"/>
          <w:szCs w:val="28"/>
        </w:rPr>
        <w:t xml:space="preserve">Aldo Moro </w:t>
      </w:r>
      <w:r w:rsidRPr="00A33E9E">
        <w:rPr>
          <w:rFonts w:ascii="Times New Roman" w:eastAsia="Times New Roman" w:hAnsi="Times New Roman" w:cs="Times New Roman"/>
          <w:b/>
          <w:sz w:val="28"/>
          <w:szCs w:val="28"/>
        </w:rPr>
        <w:t>in mobilità Erasmus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STT</w:t>
      </w:r>
    </w:p>
    <w:p w:rsidR="00B944E4" w:rsidRDefault="00B944E4"/>
    <w:p w:rsidR="00A76654" w:rsidRDefault="00A76654" w:rsidP="00A7665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54">
        <w:rPr>
          <w:rFonts w:ascii="Times New Roman" w:eastAsia="Times New Roman" w:hAnsi="Times New Roman" w:cs="Times New Roman"/>
          <w:sz w:val="24"/>
          <w:szCs w:val="24"/>
        </w:rPr>
        <w:t>I fondi europei concessi a titolo del Programma Erasmus+, destinati a borse di mobilità per attività di formazione</w:t>
      </w:r>
      <w:r w:rsidR="00A064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6654">
        <w:rPr>
          <w:rFonts w:ascii="Times New Roman" w:eastAsia="Times New Roman" w:hAnsi="Times New Roman" w:cs="Times New Roman"/>
          <w:sz w:val="24"/>
          <w:szCs w:val="24"/>
        </w:rPr>
        <w:t xml:space="preserve"> possono essere assegnati</w:t>
      </w:r>
      <w:r w:rsidR="00BA6276">
        <w:rPr>
          <w:rFonts w:ascii="Times New Roman" w:eastAsia="Times New Roman" w:hAnsi="Times New Roman" w:cs="Times New Roman"/>
          <w:sz w:val="24"/>
          <w:szCs w:val="24"/>
        </w:rPr>
        <w:t xml:space="preserve"> al personale tecnico amministrativo e docente</w:t>
      </w:r>
      <w:r w:rsidRPr="00A76654">
        <w:rPr>
          <w:rFonts w:ascii="Times New Roman" w:eastAsia="Times New Roman" w:hAnsi="Times New Roman" w:cs="Times New Roman"/>
          <w:sz w:val="24"/>
          <w:szCs w:val="24"/>
        </w:rPr>
        <w:t xml:space="preserve"> in servizio presso l’Università degli Studi di Bari Aldo Moro</w:t>
      </w:r>
      <w:r w:rsidR="00E75A79">
        <w:rPr>
          <w:rFonts w:ascii="Times New Roman" w:eastAsia="Times New Roman" w:hAnsi="Times New Roman" w:cs="Times New Roman"/>
          <w:sz w:val="24"/>
          <w:szCs w:val="24"/>
        </w:rPr>
        <w:t>, che si rechi all’estero per svolgere attività ammissibili presso una organizzazione ospitante in un Paese partecipante al Programma.</w:t>
      </w:r>
      <w:r w:rsidRPr="00A76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494" w:rsidRDefault="00A06494" w:rsidP="00A06494">
      <w:pPr>
        <w:spacing w:after="0" w:line="200" w:lineRule="atLeast"/>
        <w:jc w:val="both"/>
        <w:rPr>
          <w:rFonts w:ascii="RotisSemiSerif, 'Courier New'" w:hAnsi="RotisSemiSerif, 'Courier New'"/>
          <w:sz w:val="24"/>
        </w:rPr>
      </w:pPr>
      <w:r w:rsidRPr="00270701">
        <w:rPr>
          <w:rFonts w:ascii="RotisSemiSerif, 'Courier New'" w:hAnsi="RotisSemiSerif, 'Courier New'"/>
          <w:sz w:val="24"/>
        </w:rPr>
        <w:t xml:space="preserve">Le </w:t>
      </w:r>
      <w:r w:rsidRPr="00A06494">
        <w:rPr>
          <w:rFonts w:ascii="Times New Roman" w:eastAsia="Times New Roman" w:hAnsi="Times New Roman" w:cs="Times New Roman"/>
          <w:sz w:val="24"/>
          <w:szCs w:val="24"/>
        </w:rPr>
        <w:t>borse</w:t>
      </w:r>
      <w:r w:rsidRPr="00270701">
        <w:rPr>
          <w:rFonts w:ascii="RotisSemiSerif, 'Courier New'" w:hAnsi="RotisSemiSerif, 'Courier New'"/>
          <w:sz w:val="24"/>
        </w:rPr>
        <w:t xml:space="preserve"> sono assegnate per effettuare un periodo di </w:t>
      </w:r>
      <w:r>
        <w:rPr>
          <w:rFonts w:ascii="RotisSemiSerif, 'Courier New'" w:hAnsi="RotisSemiSerif, 'Courier New'"/>
          <w:sz w:val="24"/>
        </w:rPr>
        <w:t>formazione</w:t>
      </w:r>
      <w:r w:rsidRPr="00270701">
        <w:rPr>
          <w:rFonts w:ascii="RotisSemiSerif, 'Courier New'" w:hAnsi="RotisSemiSerif, 'Courier New'"/>
          <w:sz w:val="24"/>
        </w:rPr>
        <w:t xml:space="preserve"> all’estero nell’ambito di un programma di mobilità concordato</w:t>
      </w:r>
      <w:r>
        <w:rPr>
          <w:rFonts w:ascii="RotisSemiSerif, 'Courier New'" w:hAnsi="RotisSemiSerif, 'Courier New'"/>
          <w:sz w:val="24"/>
        </w:rPr>
        <w:t xml:space="preserve"> con </w:t>
      </w:r>
      <w:r>
        <w:rPr>
          <w:rFonts w:ascii="RotisSemiSerif, 'Courier New'" w:hAnsi="RotisSemiSerif, 'Courier New'"/>
          <w:sz w:val="24"/>
        </w:rPr>
        <w:t xml:space="preserve">le seguenti tipologie di </w:t>
      </w:r>
      <w:r>
        <w:rPr>
          <w:rFonts w:ascii="RotisSemiSerif, 'Courier New'" w:hAnsi="RotisSemiSerif, 'Courier New'"/>
          <w:sz w:val="24"/>
        </w:rPr>
        <w:t>i</w:t>
      </w:r>
      <w:r>
        <w:rPr>
          <w:rFonts w:ascii="RotisSemiSerif, 'Courier New'" w:hAnsi="RotisSemiSerif, 'Courier New'"/>
          <w:sz w:val="24"/>
        </w:rPr>
        <w:t>stituti ospitanti:</w:t>
      </w:r>
    </w:p>
    <w:p w:rsidR="00A06494" w:rsidRDefault="00A06494" w:rsidP="00A06494">
      <w:pPr>
        <w:pStyle w:val="BaseTitolo"/>
        <w:keepNext w:val="0"/>
        <w:keepLines w:val="0"/>
        <w:numPr>
          <w:ilvl w:val="0"/>
          <w:numId w:val="10"/>
        </w:numPr>
        <w:spacing w:before="0" w:after="60"/>
        <w:jc w:val="both"/>
        <w:rPr>
          <w:rFonts w:ascii="RotisSemiSerif, 'Courier New'" w:hAnsi="RotisSemiSerif, 'Courier New'"/>
          <w:spacing w:val="0"/>
          <w:sz w:val="24"/>
        </w:rPr>
      </w:pPr>
      <w:r>
        <w:rPr>
          <w:rFonts w:ascii="RotisSemiSerif, 'Courier New'" w:hAnsi="RotisSemiSerif, 'Courier New'"/>
          <w:spacing w:val="0"/>
          <w:sz w:val="24"/>
        </w:rPr>
        <w:t xml:space="preserve"> universitaria</w:t>
      </w:r>
      <w:r w:rsidRPr="00BF731C">
        <w:rPr>
          <w:rFonts w:ascii="RotisSemiSerif, 'Courier New'" w:hAnsi="RotisSemiSerif, 'Courier New'"/>
          <w:spacing w:val="0"/>
          <w:sz w:val="24"/>
        </w:rPr>
        <w:t xml:space="preserve"> titolare di una Carta Erasmus per l’Istruzione Superiore (Erasmus Charter for </w:t>
      </w:r>
      <w:proofErr w:type="spellStart"/>
      <w:r w:rsidRPr="00BF731C">
        <w:rPr>
          <w:rFonts w:ascii="RotisSemiSerif, 'Courier New'" w:hAnsi="RotisSemiSerif, 'Courier New'"/>
          <w:spacing w:val="0"/>
          <w:sz w:val="24"/>
        </w:rPr>
        <w:t>Higher</w:t>
      </w:r>
      <w:proofErr w:type="spellEnd"/>
      <w:r w:rsidRPr="00BF731C">
        <w:rPr>
          <w:rFonts w:ascii="RotisSemiSerif, 'Courier New'" w:hAnsi="RotisSemiSerif, 'Courier New'"/>
          <w:spacing w:val="0"/>
          <w:sz w:val="24"/>
        </w:rPr>
        <w:t xml:space="preserve"> </w:t>
      </w:r>
      <w:proofErr w:type="spellStart"/>
      <w:r w:rsidRPr="00BF731C">
        <w:rPr>
          <w:rFonts w:ascii="RotisSemiSerif, 'Courier New'" w:hAnsi="RotisSemiSerif, 'Courier New'"/>
          <w:spacing w:val="0"/>
          <w:sz w:val="24"/>
        </w:rPr>
        <w:t>Education</w:t>
      </w:r>
      <w:proofErr w:type="spellEnd"/>
      <w:r w:rsidRPr="00BF731C">
        <w:rPr>
          <w:rFonts w:ascii="RotisSemiSerif, 'Courier New'" w:hAnsi="RotisSemiSerif, 'Courier New'"/>
          <w:spacing w:val="0"/>
          <w:sz w:val="24"/>
        </w:rPr>
        <w:t>)</w:t>
      </w:r>
      <w:r>
        <w:rPr>
          <w:rFonts w:ascii="RotisSemiSerif, 'Courier New'" w:hAnsi="RotisSemiSerif, 'Courier New'"/>
          <w:spacing w:val="0"/>
          <w:sz w:val="24"/>
        </w:rPr>
        <w:t>,</w:t>
      </w:r>
      <w:r w:rsidRPr="00BF731C">
        <w:rPr>
          <w:rFonts w:ascii="RotisSemiSerif, 'Courier New'" w:hAnsi="RotisSemiSerif, 'Courier New'"/>
          <w:spacing w:val="0"/>
          <w:sz w:val="24"/>
        </w:rPr>
        <w:t xml:space="preserve"> con l</w:t>
      </w:r>
      <w:r>
        <w:rPr>
          <w:rFonts w:ascii="RotisSemiSerif, 'Courier New'" w:hAnsi="RotisSemiSerif, 'Courier New'"/>
          <w:spacing w:val="0"/>
          <w:sz w:val="24"/>
        </w:rPr>
        <w:t>a</w:t>
      </w:r>
      <w:r w:rsidRPr="00BF731C">
        <w:rPr>
          <w:rFonts w:ascii="RotisSemiSerif, 'Courier New'" w:hAnsi="RotisSemiSerif, 'Courier New'"/>
          <w:spacing w:val="0"/>
          <w:sz w:val="24"/>
        </w:rPr>
        <w:t xml:space="preserve"> quale l’Università di Bari ha stipulato accordi interistituzionali Erasmus</w:t>
      </w:r>
      <w:r>
        <w:rPr>
          <w:rFonts w:ascii="RotisSemiSerif, 'Courier New'" w:hAnsi="RotisSemiSerif, 'Courier New'"/>
          <w:spacing w:val="0"/>
          <w:sz w:val="24"/>
        </w:rPr>
        <w:t>+</w:t>
      </w:r>
      <w:r w:rsidRPr="00BF731C">
        <w:rPr>
          <w:rFonts w:ascii="RotisSemiSerif, 'Courier New'" w:hAnsi="RotisSemiSerif, 'Courier New'"/>
          <w:spacing w:val="0"/>
          <w:sz w:val="24"/>
        </w:rPr>
        <w:t>,</w:t>
      </w:r>
      <w:r w:rsidRPr="00270701">
        <w:rPr>
          <w:rFonts w:ascii="RotisSemiSerif, 'Courier New'" w:hAnsi="RotisSemiSerif, 'Courier New'"/>
          <w:spacing w:val="0"/>
          <w:sz w:val="24"/>
        </w:rPr>
        <w:t xml:space="preserve"> </w:t>
      </w:r>
      <w:r w:rsidRPr="00C64F0A">
        <w:rPr>
          <w:rFonts w:ascii="RotisSemiSerif, 'Courier New'" w:hAnsi="RotisSemiSerif, 'Courier New'"/>
          <w:spacing w:val="0"/>
          <w:sz w:val="24"/>
        </w:rPr>
        <w:t>di cui all’allegato sub A</w:t>
      </w:r>
      <w:r>
        <w:rPr>
          <w:rFonts w:ascii="RotisSemiSerif, 'Courier New'" w:hAnsi="RotisSemiSerif, 'Courier New'"/>
          <w:spacing w:val="0"/>
          <w:sz w:val="24"/>
        </w:rPr>
        <w:t xml:space="preserve"> al b</w:t>
      </w:r>
      <w:r w:rsidRPr="00C64F0A">
        <w:rPr>
          <w:rFonts w:ascii="RotisSemiSerif, 'Courier New'" w:hAnsi="RotisSemiSerif, 'Courier New'"/>
          <w:spacing w:val="0"/>
          <w:sz w:val="24"/>
        </w:rPr>
        <w:t>ando. La validità</w:t>
      </w:r>
      <w:r w:rsidRPr="00FA0C0D">
        <w:rPr>
          <w:rFonts w:ascii="RotisSemiSerif, 'Courier New'" w:hAnsi="RotisSemiSerif, 'Courier New'"/>
          <w:spacing w:val="0"/>
          <w:sz w:val="24"/>
        </w:rPr>
        <w:t xml:space="preserve"> dei suddetti accordi</w:t>
      </w:r>
      <w:r>
        <w:rPr>
          <w:rFonts w:ascii="RotisSemiSerif, 'Courier New'" w:hAnsi="RotisSemiSerif, 'Courier New'"/>
          <w:spacing w:val="0"/>
          <w:sz w:val="24"/>
        </w:rPr>
        <w:t xml:space="preserve"> per le attività di formazione </w:t>
      </w:r>
      <w:r w:rsidRPr="00FA0C0D">
        <w:rPr>
          <w:rFonts w:ascii="RotisSemiSerif, 'Courier New'" w:hAnsi="RotisSemiSerif, 'Courier New'"/>
          <w:spacing w:val="0"/>
          <w:sz w:val="24"/>
        </w:rPr>
        <w:t xml:space="preserve">dovrà essere verificata dai singoli candidati, prima della presentazione della candidatura, contattando </w:t>
      </w:r>
      <w:r>
        <w:rPr>
          <w:rFonts w:ascii="RotisSemiSerif, 'Courier New'" w:hAnsi="RotisSemiSerif, 'Courier New'"/>
          <w:spacing w:val="0"/>
          <w:sz w:val="24"/>
        </w:rPr>
        <w:t>l</w:t>
      </w:r>
      <w:r>
        <w:rPr>
          <w:rFonts w:ascii="RotisSemiSerif, 'Courier New'" w:hAnsi="RotisSemiSerif, 'Courier New'" w:hint="eastAsia"/>
          <w:spacing w:val="0"/>
          <w:sz w:val="24"/>
        </w:rPr>
        <w:t>’</w:t>
      </w:r>
      <w:r>
        <w:rPr>
          <w:rFonts w:ascii="RotisSemiSerif, 'Courier New'" w:hAnsi="RotisSemiSerif, 'Courier New'"/>
          <w:spacing w:val="0"/>
          <w:sz w:val="24"/>
        </w:rPr>
        <w:t>Unità Operativa Mobilità internazionale - Sezione Internazionalizzazione</w:t>
      </w:r>
      <w:r w:rsidRPr="00FA0C0D">
        <w:rPr>
          <w:rFonts w:ascii="RotisSemiSerif, 'Courier New'" w:hAnsi="RotisSemiSerif, 'Courier New'"/>
          <w:spacing w:val="0"/>
          <w:sz w:val="24"/>
        </w:rPr>
        <w:t xml:space="preserve"> - Di</w:t>
      </w:r>
      <w:r>
        <w:rPr>
          <w:rFonts w:ascii="RotisSemiSerif, 'Courier New'" w:hAnsi="RotisSemiSerif, 'Courier New'"/>
          <w:spacing w:val="0"/>
          <w:sz w:val="24"/>
        </w:rPr>
        <w:t>rezione Ricerca, terza missione e internazionalizzazione di qu</w:t>
      </w:r>
      <w:r w:rsidRPr="00FA0C0D">
        <w:rPr>
          <w:rFonts w:ascii="RotisSemiSerif, 'Courier New'" w:hAnsi="RotisSemiSerif, 'Courier New'"/>
          <w:spacing w:val="0"/>
          <w:sz w:val="24"/>
        </w:rPr>
        <w:t xml:space="preserve">esta Università, con sede </w:t>
      </w:r>
      <w:r>
        <w:rPr>
          <w:rFonts w:ascii="RotisSemiSerif, 'Courier New'" w:hAnsi="RotisSemiSerif, 'Courier New'"/>
          <w:spacing w:val="0"/>
          <w:sz w:val="24"/>
        </w:rPr>
        <w:t xml:space="preserve">presso il Centro Polifunzionale Studenti, </w:t>
      </w:r>
      <w:r w:rsidRPr="00FA0C0D">
        <w:rPr>
          <w:rFonts w:ascii="RotisSemiSerif, 'Courier New'" w:hAnsi="RotisSemiSerif, 'Courier New'"/>
          <w:spacing w:val="0"/>
          <w:sz w:val="24"/>
        </w:rPr>
        <w:t xml:space="preserve">Piazza </w:t>
      </w:r>
      <w:r>
        <w:rPr>
          <w:rFonts w:ascii="RotisSemiSerif, 'Courier New'" w:hAnsi="RotisSemiSerif, 'Courier New'"/>
          <w:spacing w:val="0"/>
          <w:sz w:val="24"/>
        </w:rPr>
        <w:t>Cesare Battisti 1 - 70121 BARI;</w:t>
      </w:r>
    </w:p>
    <w:p w:rsidR="00A06494" w:rsidRPr="00B736EA" w:rsidRDefault="00A06494" w:rsidP="00A06494">
      <w:pPr>
        <w:pStyle w:val="BaseTitolo"/>
        <w:keepNext w:val="0"/>
        <w:keepLines w:val="0"/>
        <w:numPr>
          <w:ilvl w:val="0"/>
          <w:numId w:val="10"/>
        </w:numPr>
        <w:spacing w:before="0" w:after="60"/>
        <w:jc w:val="both"/>
        <w:rPr>
          <w:rFonts w:ascii="RotisSemiSerif, 'Courier New'" w:hAnsi="RotisSemiSerif, 'Courier New'"/>
          <w:spacing w:val="0"/>
          <w:sz w:val="24"/>
        </w:rPr>
      </w:pPr>
      <w:r w:rsidRPr="00B736EA">
        <w:rPr>
          <w:rFonts w:ascii="RotisSemiSerif, 'Courier New'" w:hAnsi="RotisSemiSerif, 'Courier New'"/>
          <w:spacing w:val="0"/>
          <w:sz w:val="24"/>
        </w:rPr>
        <w:t>organizzazione pubblica o privata (non titolare di una Carta Erasmus per l’Istruzione Superiore) di un paese aderente al Programma, attiva nel mercato del lavoro o nei settori dell'istruzione, della formazione e della gioventù. Ad esempio: - un</w:t>
      </w:r>
      <w:r>
        <w:rPr>
          <w:rFonts w:ascii="RotisSemiSerif, 'Courier New'" w:hAnsi="RotisSemiSerif, 'Courier New'"/>
          <w:spacing w:val="0"/>
          <w:sz w:val="24"/>
        </w:rPr>
        <w:t>’</w:t>
      </w:r>
      <w:r w:rsidRPr="00B736EA">
        <w:rPr>
          <w:rFonts w:ascii="RotisSemiSerif, 'Courier New'" w:hAnsi="RotisSemiSerif, 'Courier New'"/>
          <w:spacing w:val="0"/>
          <w:sz w:val="24"/>
        </w:rPr>
        <w:t>impresa pubblica o privata, di piccole, medie o grandi dimensioni (incluse le imprese sociali) - un ente pubblico a livello locale, regionale o nazionale - una parte sociale o altro rappresentante del mondo del lavoro, comprese camere di commercio, ordini di artigiani o professionisti e associazioni sindacali - un istituto di ricerca - una fondazione - una scuola/istituto/centro educativo (a qualsiasi livello, dall'istruzione prescolastica a quella secondaria superiore, inclusa l</w:t>
      </w:r>
      <w:r>
        <w:rPr>
          <w:rFonts w:ascii="RotisSemiSerif, 'Courier New'" w:hAnsi="RotisSemiSerif, 'Courier New'"/>
          <w:spacing w:val="0"/>
          <w:sz w:val="24"/>
        </w:rPr>
        <w:t>’</w:t>
      </w:r>
      <w:r w:rsidRPr="00B736EA">
        <w:rPr>
          <w:rFonts w:ascii="RotisSemiSerif, 'Courier New'" w:hAnsi="RotisSemiSerif, 'Courier New'"/>
          <w:spacing w:val="0"/>
          <w:sz w:val="24"/>
        </w:rPr>
        <w:t>istruzione professionale e quella degli adulti) - un</w:t>
      </w:r>
      <w:r>
        <w:rPr>
          <w:rFonts w:ascii="RotisSemiSerif, 'Courier New'" w:hAnsi="RotisSemiSerif, 'Courier New'"/>
          <w:spacing w:val="0"/>
          <w:sz w:val="24"/>
        </w:rPr>
        <w:t>’</w:t>
      </w:r>
      <w:r w:rsidRPr="00B736EA">
        <w:rPr>
          <w:rFonts w:ascii="RotisSemiSerif, 'Courier New'" w:hAnsi="RotisSemiSerif, 'Courier New'"/>
          <w:spacing w:val="0"/>
          <w:sz w:val="24"/>
        </w:rPr>
        <w:t>organizzazione senza scopo di lucro, un</w:t>
      </w:r>
      <w:r>
        <w:rPr>
          <w:rFonts w:ascii="RotisSemiSerif, 'Courier New'" w:hAnsi="RotisSemiSerif, 'Courier New'"/>
          <w:spacing w:val="0"/>
          <w:sz w:val="24"/>
        </w:rPr>
        <w:t>’</w:t>
      </w:r>
      <w:r w:rsidRPr="00B736EA">
        <w:rPr>
          <w:rFonts w:ascii="RotisSemiSerif, 'Courier New'" w:hAnsi="RotisSemiSerif, 'Courier New'"/>
          <w:spacing w:val="0"/>
          <w:sz w:val="24"/>
        </w:rPr>
        <w:t>associazione o una ONG - un organismo per l</w:t>
      </w:r>
      <w:r>
        <w:rPr>
          <w:rFonts w:ascii="RotisSemiSerif, 'Courier New'" w:hAnsi="RotisSemiSerif, 'Courier New'"/>
          <w:spacing w:val="0"/>
          <w:sz w:val="24"/>
        </w:rPr>
        <w:t>’</w:t>
      </w:r>
      <w:r w:rsidRPr="00B736EA">
        <w:rPr>
          <w:rFonts w:ascii="RotisSemiSerif, 'Courier New'" w:hAnsi="RotisSemiSerif, 'Courier New'"/>
          <w:spacing w:val="0"/>
          <w:sz w:val="24"/>
        </w:rPr>
        <w:t>orientamento professionale, la consulenza professionale e i servizi di informazione, a condizione che il periodo di formazione presso detta organizzazione sia ritenuto utile rispetto alla attività lavorativa</w:t>
      </w:r>
      <w:r>
        <w:rPr>
          <w:rFonts w:ascii="RotisSemiSerif, 'Courier New'" w:hAnsi="RotisSemiSerif, 'Courier New'"/>
          <w:spacing w:val="0"/>
          <w:sz w:val="24"/>
        </w:rPr>
        <w:t xml:space="preserve"> del candidato stesso</w:t>
      </w:r>
      <w:r w:rsidRPr="00B736EA">
        <w:rPr>
          <w:rFonts w:ascii="RotisSemiSerif, 'Courier New'" w:hAnsi="RotisSemiSerif, 'Courier New'"/>
          <w:spacing w:val="0"/>
          <w:sz w:val="24"/>
        </w:rPr>
        <w:t>.</w:t>
      </w:r>
    </w:p>
    <w:p w:rsidR="004515DF" w:rsidRDefault="004515DF" w:rsidP="00A7665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candidato, individuata la sede della mobilità, dovrà concordare preventivamente con l’</w:t>
      </w:r>
      <w:r w:rsidR="007366F3">
        <w:rPr>
          <w:rFonts w:ascii="Times New Roman" w:eastAsia="Times New Roman" w:hAnsi="Times New Roman" w:cs="Times New Roman"/>
          <w:sz w:val="24"/>
          <w:szCs w:val="24"/>
        </w:rPr>
        <w:t>istituzione ospitante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programma di formazione, le attività da svolgere, il periodo, gli obiettivi ed i risultati attesi. Gli Accordi Interistituzionali per l’anno accademico in corso sono visibili sul sito </w:t>
      </w:r>
      <w:hyperlink r:id="rId5" w:history="1">
        <w:r w:rsidRPr="00FD2BCF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www.uniba.it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al seguente link: (</w:t>
      </w:r>
      <w:hyperlink r:id="rId6" w:history="1">
        <w:r w:rsidR="0081374E" w:rsidRPr="001622BC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https://www.uniba.it/internazionale/mobilita-in-uscita/personale-tecnico-amministrativo/programma-erasmus/a.a.-2018-2019</w:t>
        </w:r>
      </w:hyperlink>
      <w:r w:rsidR="0081374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3D1874" w:rsidRDefault="003D1874" w:rsidP="00A76654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494" w:rsidRPr="00A06494" w:rsidRDefault="00A06494" w:rsidP="00A06494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494">
        <w:rPr>
          <w:rFonts w:ascii="Times New Roman" w:eastAsia="Times New Roman" w:hAnsi="Times New Roman" w:cs="Times New Roman"/>
          <w:b/>
          <w:sz w:val="24"/>
          <w:szCs w:val="24"/>
        </w:rPr>
        <w:t xml:space="preserve">Le categorie di </w:t>
      </w:r>
      <w:r w:rsidRPr="00A06494">
        <w:rPr>
          <w:rFonts w:ascii="Times New Roman" w:eastAsia="Times New Roman" w:hAnsi="Times New Roman" w:cs="Times New Roman"/>
          <w:b/>
          <w:sz w:val="24"/>
          <w:szCs w:val="24"/>
        </w:rPr>
        <w:t>personale</w:t>
      </w:r>
      <w:r w:rsidRPr="00A06494">
        <w:rPr>
          <w:rFonts w:ascii="Times New Roman" w:eastAsia="Times New Roman" w:hAnsi="Times New Roman" w:cs="Times New Roman"/>
          <w:b/>
          <w:sz w:val="24"/>
          <w:szCs w:val="24"/>
        </w:rPr>
        <w:t xml:space="preserve"> ammess</w:t>
      </w:r>
      <w:r w:rsidRPr="00A06494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A06494">
        <w:rPr>
          <w:rFonts w:ascii="Times New Roman" w:eastAsia="Times New Roman" w:hAnsi="Times New Roman" w:cs="Times New Roman"/>
          <w:b/>
          <w:sz w:val="24"/>
          <w:szCs w:val="24"/>
        </w:rPr>
        <w:t xml:space="preserve"> alla mobilità STA sono:</w:t>
      </w:r>
    </w:p>
    <w:p w:rsidR="00A76654" w:rsidRPr="00A76654" w:rsidRDefault="00A06494" w:rsidP="00A06494">
      <w:pPr>
        <w:pStyle w:val="Paragrafoelenco"/>
        <w:numPr>
          <w:ilvl w:val="0"/>
          <w:numId w:val="11"/>
        </w:numPr>
        <w:spacing w:after="5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</w:t>
      </w:r>
      <w:r w:rsidR="00A76654" w:rsidRPr="00A76654">
        <w:rPr>
          <w:rFonts w:ascii="Times New Roman" w:eastAsia="Times New Roman" w:hAnsi="Times New Roman" w:cs="Times New Roman"/>
          <w:sz w:val="24"/>
          <w:szCs w:val="24"/>
        </w:rPr>
        <w:t>ersonale tecnico amministrativo regolarmente impiegato presso l’Università degli Studi di Bari Aldo Moro nonché i docenti, sempre della stessa Università, inquadrati nelle seguenti qualifiche:</w:t>
      </w:r>
    </w:p>
    <w:p w:rsidR="00A76654" w:rsidRPr="00A76654" w:rsidRDefault="00EC5A9C" w:rsidP="00A06494">
      <w:pPr>
        <w:pStyle w:val="Paragrafoelenco"/>
        <w:numPr>
          <w:ilvl w:val="0"/>
          <w:numId w:val="11"/>
        </w:numPr>
        <w:spacing w:after="5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76654" w:rsidRPr="00A76654">
        <w:rPr>
          <w:rFonts w:ascii="Times New Roman" w:eastAsia="Times New Roman" w:hAnsi="Times New Roman" w:cs="Times New Roman"/>
          <w:sz w:val="24"/>
          <w:szCs w:val="24"/>
        </w:rPr>
        <w:t>rofessori ordinari,</w:t>
      </w:r>
    </w:p>
    <w:p w:rsidR="00A76654" w:rsidRPr="00A76654" w:rsidRDefault="00EC5A9C" w:rsidP="00EC5A9C">
      <w:pPr>
        <w:pStyle w:val="Paragrafoelenco"/>
        <w:numPr>
          <w:ilvl w:val="0"/>
          <w:numId w:val="11"/>
        </w:numPr>
        <w:spacing w:after="5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76654" w:rsidRPr="00A76654">
        <w:rPr>
          <w:rFonts w:ascii="Times New Roman" w:eastAsia="Times New Roman" w:hAnsi="Times New Roman" w:cs="Times New Roman"/>
          <w:sz w:val="24"/>
          <w:szCs w:val="24"/>
        </w:rPr>
        <w:t>rofessori associati,</w:t>
      </w:r>
    </w:p>
    <w:p w:rsidR="00A76654" w:rsidRPr="00A76654" w:rsidRDefault="00EC5A9C" w:rsidP="00EC5A9C">
      <w:pPr>
        <w:pStyle w:val="Paragrafoelenco"/>
        <w:numPr>
          <w:ilvl w:val="0"/>
          <w:numId w:val="11"/>
        </w:numPr>
        <w:spacing w:after="5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A76654" w:rsidRPr="00A76654">
        <w:rPr>
          <w:rFonts w:ascii="Times New Roman" w:eastAsia="Times New Roman" w:hAnsi="Times New Roman" w:cs="Times New Roman"/>
          <w:sz w:val="24"/>
          <w:szCs w:val="24"/>
        </w:rPr>
        <w:t>rofessori a contratto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76654" w:rsidRDefault="00EC5A9C" w:rsidP="00EC5A9C">
      <w:pPr>
        <w:pStyle w:val="Paragrafoelenco"/>
        <w:numPr>
          <w:ilvl w:val="0"/>
          <w:numId w:val="11"/>
        </w:numPr>
        <w:spacing w:after="5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A76654" w:rsidRPr="00A76654">
        <w:rPr>
          <w:rFonts w:ascii="Times New Roman" w:eastAsia="Times New Roman" w:hAnsi="Times New Roman" w:cs="Times New Roman"/>
          <w:sz w:val="24"/>
          <w:szCs w:val="24"/>
        </w:rPr>
        <w:t>icercatori.</w:t>
      </w:r>
    </w:p>
    <w:p w:rsidR="00EC5A9C" w:rsidRDefault="00EC5A9C" w:rsidP="00EC5A9C">
      <w:pPr>
        <w:spacing w:after="5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3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6"/>
      </w:tblGrid>
      <w:tr w:rsidR="0050204B" w:rsidRPr="004B6A5B" w:rsidTr="0081374E">
        <w:trPr>
          <w:trHeight w:val="1853"/>
          <w:tblCellSpacing w:w="15" w:type="dxa"/>
        </w:trPr>
        <w:tc>
          <w:tcPr>
            <w:tcW w:w="9776" w:type="dxa"/>
            <w:tcMar>
              <w:top w:w="125" w:type="dxa"/>
              <w:left w:w="25" w:type="dxa"/>
              <w:bottom w:w="25" w:type="dxa"/>
              <w:right w:w="25" w:type="dxa"/>
            </w:tcMar>
            <w:hideMark/>
          </w:tcPr>
          <w:p w:rsidR="00EC5A9C" w:rsidRDefault="00EC5A9C" w:rsidP="0081374E">
            <w:pPr>
              <w:spacing w:after="0" w:line="240" w:lineRule="auto"/>
              <w:ind w:left="142" w:right="-1047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Per partecipare alla mobilità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 personale </w:t>
            </w:r>
            <w:r w:rsidRPr="00E24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dovr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</w:t>
            </w:r>
            <w:r w:rsidRPr="00E24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0204B" w:rsidRDefault="0050204B" w:rsidP="00EC5A9C">
            <w:pPr>
              <w:pStyle w:val="Paragrafoelenco"/>
              <w:numPr>
                <w:ilvl w:val="0"/>
                <w:numId w:val="11"/>
              </w:num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Prestare servizio nell’anno accademico in corso presso l’Università degli Studi di Bari Aldo Moro;</w:t>
            </w:r>
          </w:p>
          <w:p w:rsidR="0050204B" w:rsidRPr="00EC5A9C" w:rsidRDefault="0050204B" w:rsidP="00EC5A9C">
            <w:pPr>
              <w:pStyle w:val="Paragrafoelenco"/>
              <w:numPr>
                <w:ilvl w:val="0"/>
                <w:numId w:val="11"/>
              </w:num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9C">
              <w:rPr>
                <w:rFonts w:ascii="Times New Roman" w:eastAsia="Times New Roman" w:hAnsi="Times New Roman" w:cs="Times New Roman"/>
                <w:sz w:val="24"/>
                <w:szCs w:val="24"/>
              </w:rPr>
              <w:t>Non beneficiare, nello stesso periodo, di altro contributo comunitario previsto da altri</w:t>
            </w:r>
            <w:r w:rsidR="00EC5A9C" w:rsidRPr="00EC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9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EC5A9C">
              <w:rPr>
                <w:rFonts w:ascii="Times New Roman" w:eastAsia="Times New Roman" w:hAnsi="Times New Roman" w:cs="Times New Roman"/>
                <w:sz w:val="24"/>
                <w:szCs w:val="24"/>
              </w:rPr>
              <w:t>rogrammi</w:t>
            </w:r>
            <w:r w:rsidR="00EC5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r w:rsidRPr="00EC5A9C">
              <w:rPr>
                <w:rFonts w:ascii="Times New Roman" w:eastAsia="Times New Roman" w:hAnsi="Times New Roman" w:cs="Times New Roman"/>
                <w:sz w:val="24"/>
                <w:szCs w:val="24"/>
              </w:rPr>
              <w:t>mobilità;</w:t>
            </w:r>
          </w:p>
          <w:p w:rsidR="0050204B" w:rsidRPr="007366F3" w:rsidRDefault="0050204B" w:rsidP="007366F3">
            <w:pPr>
              <w:pStyle w:val="Paragrafoelenco"/>
              <w:numPr>
                <w:ilvl w:val="0"/>
                <w:numId w:val="11"/>
              </w:num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Conoscere la lingua del Paese nel quale si intende svolgere l’att</w:t>
            </w:r>
            <w:r w:rsidR="0081374E"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ività o altra lingua indicata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dall’</w:t>
            </w:r>
            <w:r w:rsid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istituzione ospitante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 livello </w:t>
            </w:r>
            <w:r w:rsidR="007366F3"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linguistico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richiesto da tale </w:t>
            </w:r>
            <w:r w:rsidR="007366F3"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titu</w:t>
            </w:r>
            <w:r w:rsidR="007366F3"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366F3"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La conoscenza della lingua del paese di destinazione</w:t>
            </w:r>
            <w:r w:rsidR="003B7366"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di una lingua che sia accettata dall’</w:t>
            </w:r>
            <w:r w:rsid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istituzione ospitante</w:t>
            </w:r>
            <w:r w:rsidR="003B7366"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come “lingua veicolare” è condizione indispensabile per l’assegnazione della mobilità</w:t>
            </w:r>
            <w:r w:rsidR="002A5799"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formazione</w:t>
            </w:r>
            <w:r w:rsidR="003B7366"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Erasmus +.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04B" w:rsidRDefault="0050204B" w:rsidP="0081374E">
            <w:pPr>
              <w:spacing w:after="0" w:line="240" w:lineRule="auto"/>
              <w:ind w:left="188" w:right="-10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50204B" w:rsidRPr="004B6A5B" w:rsidRDefault="0050204B" w:rsidP="0081374E">
            <w:pPr>
              <w:spacing w:after="50" w:line="200" w:lineRule="atLeast"/>
              <w:ind w:right="-10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Questo tipo di mobilità prevede la presentazione dei seguenti documenti Erasmus, oltre alle normali richieste/procedure, previste per effettuare una missione in Italia o all'Estero:</w:t>
            </w:r>
          </w:p>
          <w:p w:rsidR="0050204B" w:rsidRDefault="0050204B" w:rsidP="007366F3">
            <w:pPr>
              <w:pStyle w:val="Paragrafoelenco"/>
              <w:numPr>
                <w:ilvl w:val="0"/>
                <w:numId w:val="11"/>
              </w:num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Accordo per la mobilità</w:t>
            </w:r>
            <w:r w:rsidR="00DF76DD"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personale tecnico-amministrativo</w:t>
            </w:r>
            <w:r w:rsidR="007366F3"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docente </w:t>
            </w:r>
            <w:r w:rsid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Staff </w:t>
            </w:r>
            <w:proofErr w:type="spellStart"/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mobility</w:t>
            </w:r>
            <w:proofErr w:type="spellEnd"/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r w:rsidR="003B7366"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training</w:t>
            </w:r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mobility</w:t>
            </w:r>
            <w:proofErr w:type="spellEnd"/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agreement</w:t>
            </w:r>
            <w:proofErr w:type="spellEnd"/>
            <w:r w:rsid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366F3" w:rsidRPr="007366F3" w:rsidRDefault="007366F3" w:rsidP="007366F3">
            <w:pPr>
              <w:pStyle w:val="Paragrafoelenco"/>
              <w:numPr>
                <w:ilvl w:val="0"/>
                <w:numId w:val="11"/>
              </w:num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04B" w:rsidRPr="004B6A5B" w:rsidTr="0081374E">
        <w:trPr>
          <w:tblCellSpacing w:w="15" w:type="dxa"/>
        </w:trPr>
        <w:tc>
          <w:tcPr>
            <w:tcW w:w="9776" w:type="dxa"/>
            <w:shd w:val="clear" w:color="auto" w:fill="DDDDDD"/>
            <w:tcMar>
              <w:top w:w="125" w:type="dxa"/>
              <w:left w:w="25" w:type="dxa"/>
              <w:bottom w:w="25" w:type="dxa"/>
              <w:right w:w="25" w:type="dxa"/>
            </w:tcMar>
            <w:hideMark/>
          </w:tcPr>
          <w:p w:rsidR="0050204B" w:rsidRPr="004B6A5B" w:rsidRDefault="0050204B" w:rsidP="004B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modulistica è reperibile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sul sito </w:t>
            </w:r>
            <w:hyperlink r:id="rId7" w:history="1">
              <w:r w:rsidRPr="001A004F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</w:rPr>
                <w:t>www.uniba.it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seguente link: </w:t>
            </w:r>
            <w:hyperlink r:id="rId8" w:history="1">
              <w:r w:rsidR="0081374E" w:rsidRPr="001622BC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</w:rPr>
                <w:t>https://www.uniba.it/internazionale/mobilita-in-uscita/personale-tecnico-amministrativo/programma-erasmus/a.a.-2018-2019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50204B" w:rsidRPr="004B6A5B" w:rsidTr="0081374E">
        <w:trPr>
          <w:tblCellSpacing w:w="15" w:type="dxa"/>
        </w:trPr>
        <w:tc>
          <w:tcPr>
            <w:tcW w:w="9776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1374E" w:rsidRDefault="0081374E" w:rsidP="004B0D82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366F3" w:rsidRPr="00E16CA3" w:rsidRDefault="007366F3" w:rsidP="007366F3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Attività ammissibili</w:t>
            </w:r>
          </w:p>
          <w:p w:rsidR="0050204B" w:rsidRDefault="0050204B" w:rsidP="004B0D82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programma di</w:t>
            </w:r>
            <w:r w:rsidR="003B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Staff Mobility for </w:t>
            </w:r>
            <w:r w:rsidR="00136A6A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B7366">
              <w:rPr>
                <w:rFonts w:ascii="Times New Roman" w:eastAsia="Times New Roman" w:hAnsi="Times New Roman" w:cs="Times New Roman"/>
                <w:sz w:val="24"/>
                <w:szCs w:val="24"/>
              </w:rPr>
              <w:t>raini</w:t>
            </w:r>
            <w:r w:rsidR="00136A6A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B7366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5B42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B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dovrà essere redatto in collaborazione con l’</w:t>
            </w:r>
            <w:r w:rsid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istituzione ospitante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attenendosi alle seguenti indicazioni:</w:t>
            </w:r>
          </w:p>
          <w:p w:rsidR="0050204B" w:rsidRDefault="0050204B" w:rsidP="004B0D82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L’attività</w:t>
            </w:r>
            <w:r w:rsidR="003B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</w:t>
            </w:r>
            <w:r w:rsid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formazione</w:t>
            </w:r>
            <w:r w:rsidR="003B7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dovrà essere </w:t>
            </w:r>
            <w:r w:rsidR="008A2DDE">
              <w:rPr>
                <w:rFonts w:ascii="RotisSemiSerif, 'Courier New'" w:hAnsi="RotisSemiSerif, 'Courier New'"/>
                <w:sz w:val="24"/>
              </w:rPr>
              <w:t>valid</w:t>
            </w:r>
            <w:r w:rsidR="008A2DDE">
              <w:rPr>
                <w:rFonts w:ascii="RotisSemiSerif, 'Courier New'" w:hAnsi="RotisSemiSerif, 'Courier New'"/>
                <w:sz w:val="24"/>
              </w:rPr>
              <w:t>a</w:t>
            </w:r>
            <w:r w:rsidR="008A2DDE">
              <w:rPr>
                <w:rFonts w:ascii="RotisSemiSerif, 'Courier New'" w:hAnsi="RotisSemiSerif, 'Courier New'"/>
                <w:sz w:val="24"/>
              </w:rPr>
              <w:t xml:space="preserve"> e attinen</w:t>
            </w:r>
            <w:r w:rsidR="008A2DDE">
              <w:rPr>
                <w:rFonts w:ascii="RotisSemiSerif, 'Courier New'" w:hAnsi="RotisSemiSerif, 'Courier New'"/>
                <w:sz w:val="24"/>
              </w:rPr>
              <w:t>te</w:t>
            </w:r>
            <w:r w:rsidR="008A2DDE">
              <w:rPr>
                <w:rFonts w:ascii="RotisSemiSerif, 'Courier New'" w:hAnsi="RotisSemiSerif, 'Courier New'"/>
                <w:sz w:val="24"/>
              </w:rPr>
              <w:t xml:space="preserve"> </w:t>
            </w:r>
            <w:r w:rsidR="008A2DDE" w:rsidRPr="007218D3">
              <w:rPr>
                <w:rFonts w:ascii="RotisSemiSerif, 'Courier New'" w:hAnsi="RotisSemiSerif, 'Courier New'"/>
                <w:sz w:val="24"/>
              </w:rPr>
              <w:t>rispetto alla attività lavorativa del candidato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0204B" w:rsidRDefault="0081374E" w:rsidP="004B0D82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050204B">
              <w:rPr>
                <w:rFonts w:ascii="Times New Roman" w:eastAsia="Times New Roman" w:hAnsi="Times New Roman" w:cs="Times New Roman"/>
                <w:sz w:val="24"/>
                <w:szCs w:val="24"/>
              </w:rPr>
              <w:t>risultati dovranno essere chiari e realistici, il programma dovrà essere adeguato al raggiungimento degli obiettivi;</w:t>
            </w:r>
          </w:p>
          <w:p w:rsidR="0050204B" w:rsidRDefault="0050204B" w:rsidP="004B0D82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durata dell’attività non dovrà essere superiore a 2 mesi e inferiore ai due giorni consecutivi di attività</w:t>
            </w:r>
            <w:r w:rsidR="003B73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204B" w:rsidRDefault="0050204B" w:rsidP="004B0D82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421" w:rsidRDefault="008A2DDE" w:rsidP="008A2DDE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Presentazione della domanda</w:t>
            </w:r>
          </w:p>
          <w:p w:rsidR="004A6421" w:rsidRDefault="004A6421" w:rsidP="0050204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Gli interessati all’assegnazione di una mobilità ERASMUS+ per attività di formazione dovranno presentare la candidatura utilizzando, esclusivamente, l’apposito modulo (allegato sub B</w:t>
            </w:r>
            <w:r w:rsidR="00AD2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bando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A6421" w:rsidRDefault="004A6421" w:rsidP="0050204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domande presentate saranno valutate da una Commissione nominata con decreto del Rettore.</w:t>
            </w:r>
          </w:p>
          <w:p w:rsidR="004A6421" w:rsidRDefault="004A6421" w:rsidP="0050204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Commissione </w:t>
            </w:r>
            <w:r w:rsidR="000917A5">
              <w:rPr>
                <w:rFonts w:ascii="Times New Roman" w:eastAsia="Times New Roman" w:hAnsi="Times New Roman" w:cs="Times New Roman"/>
                <w:sz w:val="24"/>
                <w:szCs w:val="24"/>
              </w:rPr>
              <w:t>formerà un’apposita graduatoria in relazione all’attività didattica proposta, sulla base del programma “Staff Mobility for Training-Mobility Agreement”.</w:t>
            </w:r>
          </w:p>
          <w:p w:rsidR="000917A5" w:rsidRDefault="000917A5" w:rsidP="0050204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graduatoria sarà pubblicata sul sito Internet dell’Università degli Studi di Bari Aldo Moro e la pubblicazione avrà valore di notifica a tutti gli effetti e, pertanto, non sarà data ulteriore comunicazione.</w:t>
            </w:r>
          </w:p>
          <w:p w:rsidR="000917A5" w:rsidRDefault="000917A5" w:rsidP="0050204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candidati assegnatari della borsa di mobilità dovranno presentare all’Unità Operativa Mobilità Internazionale</w:t>
            </w:r>
            <w:r w:rsidR="00AD2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propria accettazione entro sette giorni lavorativi dalla pubblicazione della graduatoria, pena la decadenza dal beneficio.</w:t>
            </w:r>
          </w:p>
          <w:p w:rsidR="00491C31" w:rsidRDefault="00491C31" w:rsidP="0050204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Coloro i quali non formalizzeranno l’accettazione entro tale termine saranno considerati rinunciatari e si procederà,</w:t>
            </w:r>
            <w:r w:rsidR="00AD2F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quindi, per scorrimento</w:t>
            </w:r>
            <w:r w:rsidR="00AD2F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all’assegnazione delle borse secondo l’ordine della graduatoria approvata.</w:t>
            </w:r>
          </w:p>
          <w:p w:rsidR="00491C31" w:rsidRDefault="00491C31" w:rsidP="0050204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caso di sopravvenuta impossibilità a realizzare la mobilità, il candidato dovrà darne immediata comunicazione, dichiarandone le ragioni sotto personale responsabilità.</w:t>
            </w:r>
          </w:p>
          <w:p w:rsidR="000917A5" w:rsidRDefault="000917A5" w:rsidP="0050204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2FFE" w:rsidRDefault="00AD2FFE" w:rsidP="0050204B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421" w:rsidRDefault="00AD2FFE" w:rsidP="00AD2FFE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Finanziamento della mobilità</w:t>
            </w:r>
          </w:p>
          <w:p w:rsidR="00AD2FFE" w:rsidRDefault="00AD2FFE" w:rsidP="00AD2FFE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assegnatari di mobilità avranno diritto al contributo per il viaggio e al contributo lordo per il soggiorno, stabilito dall’Autorità Nazionale d’intesa con l’Agenzia Nazionale Erasmus+/INDIRE, per un periodo massimo di 7 giorni incluso il viaggio, anche nel caso in cui la durata del soggiorno concordata e documentata sia superiore. </w:t>
            </w:r>
          </w:p>
          <w:p w:rsidR="00AD2FFE" w:rsidRDefault="00AD2FFE" w:rsidP="00AD2FFE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attività ammesse a contributo dovranno svolgersi entro il 31 maggio e tutte le spese inerenti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mobilità dovranno essere sostenute entro tale termine. </w:t>
            </w:r>
          </w:p>
          <w:p w:rsidR="00AD2FFE" w:rsidRDefault="00AD2FFE" w:rsidP="00AD2FFE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periodo di mobilità non potrà avere una durata superiore a 2 mesi e dovrà avere una durata minima di due giorni di attività. </w:t>
            </w:r>
          </w:p>
          <w:p w:rsidR="00AD2FFE" w:rsidRDefault="00AD2FFE" w:rsidP="00AD2FFE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date di inizio e di fine della mobilità dovranno coincidere, rispettivamente, con il primo giorno e l’ultimo giorno in cui il Partecipante deve essere presente presso l’Istituto ospitante.</w:t>
            </w:r>
          </w:p>
          <w:p w:rsidR="00AD2FFE" w:rsidRDefault="00AD2FFE" w:rsidP="00AD2FFE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partecipante accetterà il contributo finanziario impegnandosi ad effettuare la mobilità ed a svolgerla (Mobility Agreement Staff Mobility for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AD2FFE" w:rsidRDefault="00AD2FFE" w:rsidP="00AD2FFE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contributo per il soggiorno verrà calcolato sulla base delle tariffe giornaliere stabilite in base al paese di destinazione. </w:t>
            </w:r>
          </w:p>
          <w:p w:rsidR="00AD2FFE" w:rsidRPr="004B6A5B" w:rsidRDefault="00AD2FFE" w:rsidP="00AD2FFE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contributo di viaggio verrà calcolato in base alla distanza percorsa, utilizzando esclusivamente l’apposito strumento di calcolo fornito dalla Comunità Europea e disponibile al seguente indirizzo: </w:t>
            </w:r>
            <w:hyperlink r:id="rId9" w:history="1">
              <w:r w:rsidRPr="00E24440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</w:rPr>
                <w:t>http://ec.europa.eu/programmes/erasmus-plus/resources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D2FFE" w:rsidRDefault="00AD2FFE" w:rsidP="00AD2FFE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contributo finanziario o parte di esso dovranno essere restituiti qualora il Partecipante non rispetti i termini dell’Accordo. Entro trenta giorni dalla firma dell’Accordo, da entrambi le parti, il partecipante riceverà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-finanziamento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pari 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75% dell’ammontare massimo del contributo. </w:t>
            </w:r>
          </w:p>
          <w:p w:rsidR="00AD2FFE" w:rsidRDefault="00AD2FFE" w:rsidP="00AD2FFE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L’istituzione ospitante, al termine del periodo di mobilità, rilascerà un Attestato che certifica le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 effettivo inizio e fine del periodo di mobilità.</w:t>
            </w:r>
          </w:p>
          <w:p w:rsidR="0050204B" w:rsidRDefault="0050204B" w:rsidP="00256667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67" w:rsidRPr="004B6A5B" w:rsidRDefault="00256667" w:rsidP="00256667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Note sulla compilazione della documentazione</w:t>
            </w:r>
          </w:p>
        </w:tc>
      </w:tr>
      <w:tr w:rsidR="0050204B" w:rsidRPr="004B6A5B" w:rsidTr="0081374E">
        <w:trPr>
          <w:trHeight w:val="1252"/>
          <w:tblCellSpacing w:w="15" w:type="dxa"/>
        </w:trPr>
        <w:tc>
          <w:tcPr>
            <w:tcW w:w="9776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0204B" w:rsidRPr="00256667" w:rsidRDefault="0050204B" w:rsidP="004B0D82">
            <w:pPr>
              <w:spacing w:after="5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66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Prima della partenza</w:t>
            </w:r>
          </w:p>
          <w:p w:rsidR="00256667" w:rsidRPr="00280726" w:rsidRDefault="00256667" w:rsidP="00256667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80726">
              <w:rPr>
                <w:rFonts w:ascii="Times New Roman" w:eastAsia="Times New Roman" w:hAnsi="Times New Roman" w:cs="Times New Roman"/>
                <w:sz w:val="24"/>
                <w:szCs w:val="24"/>
              </w:rPr>
              <w:t>utorizzazione a compiere la missione firmata dal proprio Direttore di Dipartimento;</w:t>
            </w:r>
          </w:p>
          <w:p w:rsidR="00256667" w:rsidRDefault="00256667" w:rsidP="00256667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>Staff Mobility for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rain</w:t>
            </w:r>
            <w:r w:rsidRP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Mobility Agreement, compilato in ogni sua parte e controfirmato dalla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istituzione</w:t>
            </w:r>
            <w:r w:rsidRPr="00776F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ospitante. 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 della partenza è accettata anche una versione con la firma scannerizzata che sarà perfezionata al rientro con la consegna del documento con la firma e timbro in originale (la data del documento deve essere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antecedente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all'inizio della missione).</w:t>
            </w:r>
          </w:p>
          <w:p w:rsidR="00256667" w:rsidRDefault="00256667" w:rsidP="00256667">
            <w:pPr>
              <w:pStyle w:val="Paragrafoelenco"/>
              <w:spacing w:after="50" w:line="2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67" w:rsidRDefault="00256667" w:rsidP="0025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2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 rientro dalla missione</w:t>
            </w:r>
          </w:p>
          <w:p w:rsidR="00256667" w:rsidRPr="004B6A5B" w:rsidRDefault="00256667" w:rsidP="00256667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 periodo di formazione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: la sede ospitante dovrà rilasciare, alla fine della mobilità, un attestato su carta intestata, timbrata e firmata dall'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istituzione 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ospitante, in cui siano indicate le date di inizio e fine della missione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6667" w:rsidRPr="004B6A5B" w:rsidRDefault="00256667" w:rsidP="00256667">
            <w:pPr>
              <w:pStyle w:val="Paragrafoelenco"/>
              <w:numPr>
                <w:ilvl w:val="1"/>
                <w:numId w:val="1"/>
              </w:numPr>
              <w:spacing w:after="50" w:line="200" w:lineRule="atLeast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Richiesta di rimborso spese: compilato, firmato e corredato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biglietti di viaggio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boarding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pass)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6667" w:rsidRPr="004B6A5B" w:rsidRDefault="00256667" w:rsidP="00256667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Dopo la liquidazione della missione il docente riceverà una e-mail con il link ad un modello elettronico per la compilazione della relazione individuale.</w:t>
            </w:r>
          </w:p>
          <w:p w:rsidR="00256667" w:rsidRDefault="00256667" w:rsidP="0025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67" w:rsidRPr="004B6A5B" w:rsidRDefault="00256667" w:rsidP="00256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204B" w:rsidRPr="004B6A5B" w:rsidTr="0081374E">
        <w:trPr>
          <w:tblCellSpacing w:w="15" w:type="dxa"/>
        </w:trPr>
        <w:tc>
          <w:tcPr>
            <w:tcW w:w="9776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56667" w:rsidRPr="004B6A5B" w:rsidRDefault="00256667" w:rsidP="00CA0A78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Guida alla compilazione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dell’Accordo finanziario</w:t>
            </w:r>
          </w:p>
        </w:tc>
      </w:tr>
      <w:tr w:rsidR="0050204B" w:rsidRPr="004B6A5B" w:rsidTr="0081374E">
        <w:trPr>
          <w:tblCellSpacing w:w="15" w:type="dxa"/>
        </w:trPr>
        <w:tc>
          <w:tcPr>
            <w:tcW w:w="9776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0204B" w:rsidRPr="004B6A5B" w:rsidRDefault="0050204B" w:rsidP="004B0D82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Il modello di Accordo va compilato in ogni sua parte.</w:t>
            </w:r>
          </w:p>
          <w:p w:rsidR="0050204B" w:rsidRPr="004B6A5B" w:rsidRDefault="0050204B" w:rsidP="004B0D82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Punto 3 – vanno inserite le specifiche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va posta una crocetta sul campo su cui gravano i fondi (generalmente "un supporto finanziario con fondi comunitari Erasmus+").</w:t>
            </w:r>
          </w:p>
          <w:p w:rsidR="0050204B" w:rsidRPr="004B6A5B" w:rsidRDefault="0050204B" w:rsidP="004B0D82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Articolo 2.2 – va specificato il periodo di svolgimento della mobilità (inserire il periodo esatto di permanenza presso l'</w:t>
            </w:r>
            <w:r w:rsidR="00CA0A7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stituzione ospitante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); indicare poi i giorni previsti per il viaggio.</w:t>
            </w:r>
          </w:p>
          <w:p w:rsidR="0050204B" w:rsidRPr="004B6A5B" w:rsidRDefault="0050204B" w:rsidP="004B0D82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 si è deciso di partire il giorno prima dell'inizio </w:t>
            </w:r>
            <w:r w:rsidR="00B54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periodo di formazione 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e di tornare il giorno successivo, occorre specificarlo nell'apposita casella del modulo ("un giorno di viaggio immediatamente prima del giorno di inizio ed uno immediatamente dopo il giorno di fine").</w:t>
            </w:r>
          </w:p>
          <w:p w:rsidR="0050204B" w:rsidRPr="004B6A5B" w:rsidRDefault="0050204B" w:rsidP="004B0D82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All'interno dell'articolo 2.2 va indicata anche la denominazione dell'</w:t>
            </w:r>
            <w:r w:rsidR="00CA0A7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stituzione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il Codice Erasmus</w:t>
            </w:r>
            <w:r w:rsidR="00CA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quando trattasi di una istituzione universitaria titolare di una Carta Erasmus </w:t>
            </w:r>
            <w:r w:rsidR="00CA0A78" w:rsidRPr="00CA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l’Istruzione Superiore (Erasmus Charter for </w:t>
            </w:r>
            <w:proofErr w:type="spellStart"/>
            <w:r w:rsidR="00CA0A78" w:rsidRPr="00CA0A78">
              <w:rPr>
                <w:rFonts w:ascii="Times New Roman" w:eastAsia="Times New Roman" w:hAnsi="Times New Roman" w:cs="Times New Roman"/>
                <w:sz w:val="24"/>
                <w:szCs w:val="24"/>
              </w:rPr>
              <w:t>Higher</w:t>
            </w:r>
            <w:proofErr w:type="spellEnd"/>
            <w:r w:rsidR="00CA0A78" w:rsidRPr="00CA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A78" w:rsidRPr="00CA0A78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="00CA0A78" w:rsidRPr="00CA0A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204B" w:rsidRDefault="0050204B" w:rsidP="004B0D82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All'art. 2.4 si richiede di specificare i giorni</w:t>
            </w:r>
            <w:r w:rsidR="00B52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periodo di formazione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Questa indicazione deve essere poi confermata dall'attestato finale che </w:t>
            </w:r>
            <w:r w:rsidR="00CA0A78">
              <w:rPr>
                <w:rFonts w:ascii="Times New Roman" w:eastAsia="Times New Roman" w:hAnsi="Times New Roman" w:cs="Times New Roman"/>
                <w:sz w:val="24"/>
                <w:szCs w:val="24"/>
              </w:rPr>
              <w:t>verrà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rilasciato</w:t>
            </w:r>
            <w:r w:rsidR="00CA0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dall'</w:t>
            </w:r>
            <w:r w:rsidR="00CA0A7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366F3">
              <w:rPr>
                <w:rFonts w:ascii="Times New Roman" w:eastAsia="Times New Roman" w:hAnsi="Times New Roman" w:cs="Times New Roman"/>
                <w:sz w:val="24"/>
                <w:szCs w:val="24"/>
              </w:rPr>
              <w:t>stituzione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presso l</w:t>
            </w:r>
            <w:r w:rsidR="00CA0A7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quale il </w:t>
            </w:r>
            <w:r w:rsidR="00B52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candidato </w:t>
            </w:r>
            <w:r w:rsidR="00CA0A78"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svol</w:t>
            </w:r>
            <w:r w:rsidR="00CA0A78">
              <w:rPr>
                <w:rFonts w:ascii="Times New Roman" w:eastAsia="Times New Roman" w:hAnsi="Times New Roman" w:cs="Times New Roman"/>
                <w:sz w:val="24"/>
                <w:szCs w:val="24"/>
              </w:rPr>
              <w:t>gerà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missione. Si ricorda che la durata complessiva del periodo di mobilità non può essere superiore a 2 mesi e deve prevedere un</w:t>
            </w:r>
            <w:r w:rsidR="00B52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minimo di 2 giorni di attività.</w:t>
            </w:r>
          </w:p>
          <w:p w:rsidR="00CA0A78" w:rsidRPr="004B6A5B" w:rsidRDefault="00CA0A78" w:rsidP="004B0D82">
            <w:pPr>
              <w:spacing w:after="5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candidato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ovrà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inviare il modulo prima della partenza per e-mail all'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stitu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zione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ospitante,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 potrà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sempre per e-mail il modulo firmato. La data apposta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ovrà</w:t>
            </w: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essere precedente alla partenza.  </w:t>
            </w:r>
          </w:p>
          <w:p w:rsidR="0081374E" w:rsidRPr="004B6A5B" w:rsidRDefault="0050204B" w:rsidP="00CA0A78">
            <w:pPr>
              <w:spacing w:after="5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A5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50204B" w:rsidRPr="004B6A5B" w:rsidTr="0081374E">
        <w:trPr>
          <w:tblCellSpacing w:w="15" w:type="dxa"/>
        </w:trPr>
        <w:tc>
          <w:tcPr>
            <w:tcW w:w="9776" w:type="dxa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50204B" w:rsidRPr="004B6A5B" w:rsidRDefault="0050204B" w:rsidP="004B0D82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5212" w:rsidRPr="00A76654" w:rsidRDefault="002E5212" w:rsidP="00CA0A78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E5212" w:rsidRPr="00A76654" w:rsidSect="00A33E9E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tisSemiSerif, 'Courier New'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F07"/>
    <w:multiLevelType w:val="hybridMultilevel"/>
    <w:tmpl w:val="26B2EB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07027"/>
    <w:multiLevelType w:val="multilevel"/>
    <w:tmpl w:val="C5D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0272E"/>
    <w:multiLevelType w:val="hybridMultilevel"/>
    <w:tmpl w:val="968889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2DC"/>
    <w:multiLevelType w:val="multilevel"/>
    <w:tmpl w:val="C10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013DE"/>
    <w:multiLevelType w:val="hybridMultilevel"/>
    <w:tmpl w:val="2AAC85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6656C"/>
    <w:multiLevelType w:val="multilevel"/>
    <w:tmpl w:val="6F70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12717"/>
    <w:multiLevelType w:val="multilevel"/>
    <w:tmpl w:val="279AC33E"/>
    <w:lvl w:ilvl="0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784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4"/>
        </w:tabs>
        <w:ind w:left="32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4"/>
        </w:tabs>
        <w:ind w:left="39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4"/>
        </w:tabs>
        <w:ind w:left="53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4"/>
        </w:tabs>
        <w:ind w:left="61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4"/>
        </w:tabs>
        <w:ind w:left="682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E33E2"/>
    <w:multiLevelType w:val="hybridMultilevel"/>
    <w:tmpl w:val="97D07DDC"/>
    <w:lvl w:ilvl="0" w:tplc="96FCCDEC">
      <w:numFmt w:val="bullet"/>
      <w:lvlText w:val="-"/>
      <w:lvlJc w:val="left"/>
      <w:pPr>
        <w:ind w:left="360" w:hanging="360"/>
      </w:pPr>
      <w:rPr>
        <w:rFonts w:ascii="RotisSemiSerif, 'Courier New'" w:eastAsia="Times New Roman" w:hAnsi="RotisSemiSerif, 'Courier New'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A8685E"/>
    <w:multiLevelType w:val="hybridMultilevel"/>
    <w:tmpl w:val="32B81C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35D13"/>
    <w:multiLevelType w:val="hybridMultilevel"/>
    <w:tmpl w:val="99ACFF0C"/>
    <w:lvl w:ilvl="0" w:tplc="0F72DE1C">
      <w:numFmt w:val="bullet"/>
      <w:lvlText w:val="-"/>
      <w:lvlJc w:val="left"/>
      <w:pPr>
        <w:ind w:left="-145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5B"/>
    <w:rsid w:val="00000E18"/>
    <w:rsid w:val="00001502"/>
    <w:rsid w:val="00002A3C"/>
    <w:rsid w:val="00002F42"/>
    <w:rsid w:val="00003056"/>
    <w:rsid w:val="00003135"/>
    <w:rsid w:val="00003A67"/>
    <w:rsid w:val="00004271"/>
    <w:rsid w:val="00004C10"/>
    <w:rsid w:val="00005539"/>
    <w:rsid w:val="000073F9"/>
    <w:rsid w:val="00012C74"/>
    <w:rsid w:val="00013E7A"/>
    <w:rsid w:val="0001541E"/>
    <w:rsid w:val="000210F6"/>
    <w:rsid w:val="000218E8"/>
    <w:rsid w:val="00024995"/>
    <w:rsid w:val="00026789"/>
    <w:rsid w:val="0002697D"/>
    <w:rsid w:val="0002777F"/>
    <w:rsid w:val="0003192B"/>
    <w:rsid w:val="0003231B"/>
    <w:rsid w:val="0003268D"/>
    <w:rsid w:val="00033307"/>
    <w:rsid w:val="000364F5"/>
    <w:rsid w:val="000379FE"/>
    <w:rsid w:val="00041B60"/>
    <w:rsid w:val="00043563"/>
    <w:rsid w:val="00045450"/>
    <w:rsid w:val="00046689"/>
    <w:rsid w:val="00046C31"/>
    <w:rsid w:val="00046D9D"/>
    <w:rsid w:val="0005078F"/>
    <w:rsid w:val="000510DD"/>
    <w:rsid w:val="000522B6"/>
    <w:rsid w:val="00052553"/>
    <w:rsid w:val="000552C5"/>
    <w:rsid w:val="00056CC8"/>
    <w:rsid w:val="000601B6"/>
    <w:rsid w:val="00060552"/>
    <w:rsid w:val="000619C9"/>
    <w:rsid w:val="00061AD1"/>
    <w:rsid w:val="00061D2C"/>
    <w:rsid w:val="00062810"/>
    <w:rsid w:val="00065078"/>
    <w:rsid w:val="00065799"/>
    <w:rsid w:val="00066028"/>
    <w:rsid w:val="00071108"/>
    <w:rsid w:val="000713CC"/>
    <w:rsid w:val="0007161E"/>
    <w:rsid w:val="0007485E"/>
    <w:rsid w:val="0007654B"/>
    <w:rsid w:val="00077888"/>
    <w:rsid w:val="00077D6B"/>
    <w:rsid w:val="00077FB7"/>
    <w:rsid w:val="00082F3B"/>
    <w:rsid w:val="000843EA"/>
    <w:rsid w:val="00084DDE"/>
    <w:rsid w:val="000851CC"/>
    <w:rsid w:val="00085285"/>
    <w:rsid w:val="000917A5"/>
    <w:rsid w:val="00091FF3"/>
    <w:rsid w:val="00092542"/>
    <w:rsid w:val="0009623D"/>
    <w:rsid w:val="0009631F"/>
    <w:rsid w:val="00096377"/>
    <w:rsid w:val="00096809"/>
    <w:rsid w:val="0009757E"/>
    <w:rsid w:val="000A2DC3"/>
    <w:rsid w:val="000A329E"/>
    <w:rsid w:val="000A3CDD"/>
    <w:rsid w:val="000A4167"/>
    <w:rsid w:val="000A74F7"/>
    <w:rsid w:val="000A7549"/>
    <w:rsid w:val="000B02C6"/>
    <w:rsid w:val="000B0499"/>
    <w:rsid w:val="000B15B7"/>
    <w:rsid w:val="000B15E8"/>
    <w:rsid w:val="000B30F6"/>
    <w:rsid w:val="000B5588"/>
    <w:rsid w:val="000B5960"/>
    <w:rsid w:val="000B6588"/>
    <w:rsid w:val="000B7031"/>
    <w:rsid w:val="000C4C0F"/>
    <w:rsid w:val="000C4FAA"/>
    <w:rsid w:val="000C5B18"/>
    <w:rsid w:val="000C7148"/>
    <w:rsid w:val="000C7A67"/>
    <w:rsid w:val="000D05C8"/>
    <w:rsid w:val="000D168F"/>
    <w:rsid w:val="000D1817"/>
    <w:rsid w:val="000D1EA6"/>
    <w:rsid w:val="000D7B95"/>
    <w:rsid w:val="000E0642"/>
    <w:rsid w:val="000E0854"/>
    <w:rsid w:val="000E08FB"/>
    <w:rsid w:val="000E09A4"/>
    <w:rsid w:val="000E19A3"/>
    <w:rsid w:val="000E50DC"/>
    <w:rsid w:val="000F0A73"/>
    <w:rsid w:val="000F11F4"/>
    <w:rsid w:val="000F2BDC"/>
    <w:rsid w:val="000F316E"/>
    <w:rsid w:val="000F34D5"/>
    <w:rsid w:val="000F60D3"/>
    <w:rsid w:val="000F697D"/>
    <w:rsid w:val="000F77A1"/>
    <w:rsid w:val="00100FF0"/>
    <w:rsid w:val="00101483"/>
    <w:rsid w:val="001017A5"/>
    <w:rsid w:val="00101D92"/>
    <w:rsid w:val="00103783"/>
    <w:rsid w:val="0010434E"/>
    <w:rsid w:val="00104BA4"/>
    <w:rsid w:val="00105E78"/>
    <w:rsid w:val="0010651A"/>
    <w:rsid w:val="001103F2"/>
    <w:rsid w:val="0011047D"/>
    <w:rsid w:val="0011110A"/>
    <w:rsid w:val="00111B5B"/>
    <w:rsid w:val="00111F5D"/>
    <w:rsid w:val="0011323B"/>
    <w:rsid w:val="00113300"/>
    <w:rsid w:val="00117184"/>
    <w:rsid w:val="0012191F"/>
    <w:rsid w:val="0012283E"/>
    <w:rsid w:val="00123B73"/>
    <w:rsid w:val="001253FE"/>
    <w:rsid w:val="00127D63"/>
    <w:rsid w:val="00131A9C"/>
    <w:rsid w:val="00131AC9"/>
    <w:rsid w:val="0013449F"/>
    <w:rsid w:val="00134CA7"/>
    <w:rsid w:val="00135816"/>
    <w:rsid w:val="00135BA9"/>
    <w:rsid w:val="00136549"/>
    <w:rsid w:val="001368F2"/>
    <w:rsid w:val="00136A6A"/>
    <w:rsid w:val="001371DF"/>
    <w:rsid w:val="00137512"/>
    <w:rsid w:val="0014037B"/>
    <w:rsid w:val="001410A6"/>
    <w:rsid w:val="00141B4B"/>
    <w:rsid w:val="0014368A"/>
    <w:rsid w:val="001447CF"/>
    <w:rsid w:val="00144FE7"/>
    <w:rsid w:val="00145108"/>
    <w:rsid w:val="00146FAD"/>
    <w:rsid w:val="001472A8"/>
    <w:rsid w:val="00150258"/>
    <w:rsid w:val="00150D78"/>
    <w:rsid w:val="001526F3"/>
    <w:rsid w:val="0015455E"/>
    <w:rsid w:val="0015458D"/>
    <w:rsid w:val="0015496D"/>
    <w:rsid w:val="00154D96"/>
    <w:rsid w:val="00156BEF"/>
    <w:rsid w:val="0015757A"/>
    <w:rsid w:val="0016049D"/>
    <w:rsid w:val="00160F3A"/>
    <w:rsid w:val="001615FA"/>
    <w:rsid w:val="001652F6"/>
    <w:rsid w:val="001654A8"/>
    <w:rsid w:val="00165B90"/>
    <w:rsid w:val="0016622B"/>
    <w:rsid w:val="00166E34"/>
    <w:rsid w:val="001670D6"/>
    <w:rsid w:val="00167795"/>
    <w:rsid w:val="0017029C"/>
    <w:rsid w:val="00172042"/>
    <w:rsid w:val="00173526"/>
    <w:rsid w:val="00173612"/>
    <w:rsid w:val="00176C58"/>
    <w:rsid w:val="00177FDB"/>
    <w:rsid w:val="001804D3"/>
    <w:rsid w:val="001815CE"/>
    <w:rsid w:val="00182D45"/>
    <w:rsid w:val="001842B3"/>
    <w:rsid w:val="00185AA0"/>
    <w:rsid w:val="00194623"/>
    <w:rsid w:val="0019697E"/>
    <w:rsid w:val="001971C1"/>
    <w:rsid w:val="0019767B"/>
    <w:rsid w:val="001A1307"/>
    <w:rsid w:val="001A31D5"/>
    <w:rsid w:val="001A3F93"/>
    <w:rsid w:val="001A45AB"/>
    <w:rsid w:val="001A4E48"/>
    <w:rsid w:val="001B154D"/>
    <w:rsid w:val="001B2E4F"/>
    <w:rsid w:val="001B36DB"/>
    <w:rsid w:val="001B3893"/>
    <w:rsid w:val="001B3952"/>
    <w:rsid w:val="001B440E"/>
    <w:rsid w:val="001B4770"/>
    <w:rsid w:val="001B4D42"/>
    <w:rsid w:val="001B5721"/>
    <w:rsid w:val="001B6D6B"/>
    <w:rsid w:val="001C1278"/>
    <w:rsid w:val="001C1C66"/>
    <w:rsid w:val="001C29ED"/>
    <w:rsid w:val="001C30D9"/>
    <w:rsid w:val="001C73EE"/>
    <w:rsid w:val="001D07AA"/>
    <w:rsid w:val="001D1AE7"/>
    <w:rsid w:val="001D3F84"/>
    <w:rsid w:val="001D48E7"/>
    <w:rsid w:val="001D69C1"/>
    <w:rsid w:val="001E1CFD"/>
    <w:rsid w:val="001E2069"/>
    <w:rsid w:val="001E5046"/>
    <w:rsid w:val="001E6987"/>
    <w:rsid w:val="001F04D7"/>
    <w:rsid w:val="001F1E1F"/>
    <w:rsid w:val="001F215C"/>
    <w:rsid w:val="001F3222"/>
    <w:rsid w:val="001F3F9A"/>
    <w:rsid w:val="001F5538"/>
    <w:rsid w:val="00200599"/>
    <w:rsid w:val="00200AE3"/>
    <w:rsid w:val="00202FDF"/>
    <w:rsid w:val="0020420F"/>
    <w:rsid w:val="00204DC3"/>
    <w:rsid w:val="00204EFF"/>
    <w:rsid w:val="00205303"/>
    <w:rsid w:val="00205456"/>
    <w:rsid w:val="00205869"/>
    <w:rsid w:val="00207377"/>
    <w:rsid w:val="00207DF5"/>
    <w:rsid w:val="00207FD4"/>
    <w:rsid w:val="0021018B"/>
    <w:rsid w:val="00211F54"/>
    <w:rsid w:val="00213EFA"/>
    <w:rsid w:val="00214715"/>
    <w:rsid w:val="00214ED6"/>
    <w:rsid w:val="00215F26"/>
    <w:rsid w:val="00216826"/>
    <w:rsid w:val="002203F5"/>
    <w:rsid w:val="00221975"/>
    <w:rsid w:val="00221FAC"/>
    <w:rsid w:val="00222F86"/>
    <w:rsid w:val="002241B6"/>
    <w:rsid w:val="002262DB"/>
    <w:rsid w:val="002269B9"/>
    <w:rsid w:val="00230682"/>
    <w:rsid w:val="00231272"/>
    <w:rsid w:val="00235D61"/>
    <w:rsid w:val="00242946"/>
    <w:rsid w:val="0024332D"/>
    <w:rsid w:val="00243821"/>
    <w:rsid w:val="00243882"/>
    <w:rsid w:val="00244467"/>
    <w:rsid w:val="002447E0"/>
    <w:rsid w:val="00244A20"/>
    <w:rsid w:val="00245265"/>
    <w:rsid w:val="0024590D"/>
    <w:rsid w:val="00247D35"/>
    <w:rsid w:val="00251447"/>
    <w:rsid w:val="00251924"/>
    <w:rsid w:val="002522D6"/>
    <w:rsid w:val="0025241D"/>
    <w:rsid w:val="0025444F"/>
    <w:rsid w:val="00255251"/>
    <w:rsid w:val="002557DB"/>
    <w:rsid w:val="002563E4"/>
    <w:rsid w:val="00256667"/>
    <w:rsid w:val="00256680"/>
    <w:rsid w:val="002570E9"/>
    <w:rsid w:val="002626C4"/>
    <w:rsid w:val="00262758"/>
    <w:rsid w:val="00263EB9"/>
    <w:rsid w:val="0026641A"/>
    <w:rsid w:val="002703DE"/>
    <w:rsid w:val="00270BDB"/>
    <w:rsid w:val="00274269"/>
    <w:rsid w:val="002746C7"/>
    <w:rsid w:val="0027619D"/>
    <w:rsid w:val="0027704E"/>
    <w:rsid w:val="00280726"/>
    <w:rsid w:val="00280983"/>
    <w:rsid w:val="00280BF5"/>
    <w:rsid w:val="00281DA1"/>
    <w:rsid w:val="002825EC"/>
    <w:rsid w:val="0028324D"/>
    <w:rsid w:val="002847DD"/>
    <w:rsid w:val="00285056"/>
    <w:rsid w:val="002857D8"/>
    <w:rsid w:val="00285F78"/>
    <w:rsid w:val="002866BA"/>
    <w:rsid w:val="00286A85"/>
    <w:rsid w:val="00287CF2"/>
    <w:rsid w:val="00290D2E"/>
    <w:rsid w:val="0029149B"/>
    <w:rsid w:val="002916A4"/>
    <w:rsid w:val="00291870"/>
    <w:rsid w:val="0029212C"/>
    <w:rsid w:val="00293945"/>
    <w:rsid w:val="0029553E"/>
    <w:rsid w:val="002967E7"/>
    <w:rsid w:val="00296EDF"/>
    <w:rsid w:val="002A2AA1"/>
    <w:rsid w:val="002A5799"/>
    <w:rsid w:val="002A5816"/>
    <w:rsid w:val="002A6056"/>
    <w:rsid w:val="002A6203"/>
    <w:rsid w:val="002A6369"/>
    <w:rsid w:val="002B05CD"/>
    <w:rsid w:val="002B1B4C"/>
    <w:rsid w:val="002B2AC6"/>
    <w:rsid w:val="002B383F"/>
    <w:rsid w:val="002B469E"/>
    <w:rsid w:val="002B4B1E"/>
    <w:rsid w:val="002B50F0"/>
    <w:rsid w:val="002B585F"/>
    <w:rsid w:val="002B66DA"/>
    <w:rsid w:val="002B7933"/>
    <w:rsid w:val="002C119A"/>
    <w:rsid w:val="002C1EF7"/>
    <w:rsid w:val="002C229A"/>
    <w:rsid w:val="002C248A"/>
    <w:rsid w:val="002C24CF"/>
    <w:rsid w:val="002C2D2A"/>
    <w:rsid w:val="002C5621"/>
    <w:rsid w:val="002C794F"/>
    <w:rsid w:val="002D0DC6"/>
    <w:rsid w:val="002D1E99"/>
    <w:rsid w:val="002D2A2F"/>
    <w:rsid w:val="002D4394"/>
    <w:rsid w:val="002D4E49"/>
    <w:rsid w:val="002D5D4F"/>
    <w:rsid w:val="002D6663"/>
    <w:rsid w:val="002D7648"/>
    <w:rsid w:val="002D7BE6"/>
    <w:rsid w:val="002E1BB7"/>
    <w:rsid w:val="002E1F1F"/>
    <w:rsid w:val="002E1F93"/>
    <w:rsid w:val="002E2463"/>
    <w:rsid w:val="002E398E"/>
    <w:rsid w:val="002E3BB1"/>
    <w:rsid w:val="002E44D0"/>
    <w:rsid w:val="002E4C3C"/>
    <w:rsid w:val="002E5212"/>
    <w:rsid w:val="002E5390"/>
    <w:rsid w:val="002E69B7"/>
    <w:rsid w:val="002F2C47"/>
    <w:rsid w:val="002F492D"/>
    <w:rsid w:val="002F7186"/>
    <w:rsid w:val="002F72BA"/>
    <w:rsid w:val="002F7576"/>
    <w:rsid w:val="003038E4"/>
    <w:rsid w:val="00303E64"/>
    <w:rsid w:val="00303EAA"/>
    <w:rsid w:val="0031011E"/>
    <w:rsid w:val="00310875"/>
    <w:rsid w:val="003117E3"/>
    <w:rsid w:val="00312ABD"/>
    <w:rsid w:val="003140CE"/>
    <w:rsid w:val="00314AC3"/>
    <w:rsid w:val="003153CF"/>
    <w:rsid w:val="00315DAA"/>
    <w:rsid w:val="00316F9E"/>
    <w:rsid w:val="0031738E"/>
    <w:rsid w:val="003207BC"/>
    <w:rsid w:val="003215A6"/>
    <w:rsid w:val="003219CC"/>
    <w:rsid w:val="00321E9B"/>
    <w:rsid w:val="00322656"/>
    <w:rsid w:val="00323A00"/>
    <w:rsid w:val="00324391"/>
    <w:rsid w:val="003244C4"/>
    <w:rsid w:val="0032483A"/>
    <w:rsid w:val="003254B2"/>
    <w:rsid w:val="00326961"/>
    <w:rsid w:val="00326FB1"/>
    <w:rsid w:val="00330648"/>
    <w:rsid w:val="0033183B"/>
    <w:rsid w:val="00340943"/>
    <w:rsid w:val="00341D41"/>
    <w:rsid w:val="0034336F"/>
    <w:rsid w:val="00343828"/>
    <w:rsid w:val="00343BAD"/>
    <w:rsid w:val="00344E3F"/>
    <w:rsid w:val="003469D3"/>
    <w:rsid w:val="00346E82"/>
    <w:rsid w:val="003476B5"/>
    <w:rsid w:val="00350CAA"/>
    <w:rsid w:val="00350D63"/>
    <w:rsid w:val="00353061"/>
    <w:rsid w:val="00353FE8"/>
    <w:rsid w:val="0036025A"/>
    <w:rsid w:val="00360EFF"/>
    <w:rsid w:val="0036192F"/>
    <w:rsid w:val="0036280F"/>
    <w:rsid w:val="00363007"/>
    <w:rsid w:val="003701B5"/>
    <w:rsid w:val="00370803"/>
    <w:rsid w:val="00371033"/>
    <w:rsid w:val="00375746"/>
    <w:rsid w:val="00375EB7"/>
    <w:rsid w:val="00380264"/>
    <w:rsid w:val="0038147C"/>
    <w:rsid w:val="00383357"/>
    <w:rsid w:val="00383FCD"/>
    <w:rsid w:val="00384EB3"/>
    <w:rsid w:val="00385858"/>
    <w:rsid w:val="00385E0A"/>
    <w:rsid w:val="00391391"/>
    <w:rsid w:val="0039153E"/>
    <w:rsid w:val="00391DA3"/>
    <w:rsid w:val="0039281C"/>
    <w:rsid w:val="00393A94"/>
    <w:rsid w:val="00393CCC"/>
    <w:rsid w:val="003941CE"/>
    <w:rsid w:val="00396440"/>
    <w:rsid w:val="00396AC8"/>
    <w:rsid w:val="00396B1B"/>
    <w:rsid w:val="003A0505"/>
    <w:rsid w:val="003A1171"/>
    <w:rsid w:val="003A1D14"/>
    <w:rsid w:val="003A21F6"/>
    <w:rsid w:val="003A3FAA"/>
    <w:rsid w:val="003A6848"/>
    <w:rsid w:val="003A6A16"/>
    <w:rsid w:val="003A7667"/>
    <w:rsid w:val="003B2578"/>
    <w:rsid w:val="003B2CB4"/>
    <w:rsid w:val="003B5FEC"/>
    <w:rsid w:val="003B63B4"/>
    <w:rsid w:val="003B6CCB"/>
    <w:rsid w:val="003B6CE1"/>
    <w:rsid w:val="003B7366"/>
    <w:rsid w:val="003B73AF"/>
    <w:rsid w:val="003C027D"/>
    <w:rsid w:val="003C07C1"/>
    <w:rsid w:val="003C0D9A"/>
    <w:rsid w:val="003C1856"/>
    <w:rsid w:val="003C1AAE"/>
    <w:rsid w:val="003C28C1"/>
    <w:rsid w:val="003C36EC"/>
    <w:rsid w:val="003C3E96"/>
    <w:rsid w:val="003C497C"/>
    <w:rsid w:val="003C4C1D"/>
    <w:rsid w:val="003C74AA"/>
    <w:rsid w:val="003C7B96"/>
    <w:rsid w:val="003C7D46"/>
    <w:rsid w:val="003D17F8"/>
    <w:rsid w:val="003D1874"/>
    <w:rsid w:val="003D1A17"/>
    <w:rsid w:val="003D2905"/>
    <w:rsid w:val="003D2C0A"/>
    <w:rsid w:val="003D4486"/>
    <w:rsid w:val="003D5508"/>
    <w:rsid w:val="003D5B86"/>
    <w:rsid w:val="003D6215"/>
    <w:rsid w:val="003E0BCF"/>
    <w:rsid w:val="003E1737"/>
    <w:rsid w:val="003E3A5A"/>
    <w:rsid w:val="003E4695"/>
    <w:rsid w:val="003E5A33"/>
    <w:rsid w:val="003E5FBA"/>
    <w:rsid w:val="003E61D6"/>
    <w:rsid w:val="003E644A"/>
    <w:rsid w:val="003E7F8F"/>
    <w:rsid w:val="003F17D8"/>
    <w:rsid w:val="003F39C8"/>
    <w:rsid w:val="003F6628"/>
    <w:rsid w:val="003F753D"/>
    <w:rsid w:val="00400B7F"/>
    <w:rsid w:val="00404D25"/>
    <w:rsid w:val="00404E5D"/>
    <w:rsid w:val="00405207"/>
    <w:rsid w:val="00406DEE"/>
    <w:rsid w:val="00407228"/>
    <w:rsid w:val="00407F79"/>
    <w:rsid w:val="00414BC3"/>
    <w:rsid w:val="00416FB9"/>
    <w:rsid w:val="00420E1E"/>
    <w:rsid w:val="0042127B"/>
    <w:rsid w:val="004214BF"/>
    <w:rsid w:val="00421870"/>
    <w:rsid w:val="0042479E"/>
    <w:rsid w:val="00424AE5"/>
    <w:rsid w:val="00427949"/>
    <w:rsid w:val="00430BA7"/>
    <w:rsid w:val="00431433"/>
    <w:rsid w:val="00432E3F"/>
    <w:rsid w:val="00433E4A"/>
    <w:rsid w:val="0044017E"/>
    <w:rsid w:val="0044246D"/>
    <w:rsid w:val="0044260F"/>
    <w:rsid w:val="00444F35"/>
    <w:rsid w:val="00445366"/>
    <w:rsid w:val="00446712"/>
    <w:rsid w:val="00447518"/>
    <w:rsid w:val="00447E57"/>
    <w:rsid w:val="004515DF"/>
    <w:rsid w:val="00451F39"/>
    <w:rsid w:val="0045207A"/>
    <w:rsid w:val="004526E5"/>
    <w:rsid w:val="00452770"/>
    <w:rsid w:val="0045636F"/>
    <w:rsid w:val="004638AA"/>
    <w:rsid w:val="00465656"/>
    <w:rsid w:val="004672EC"/>
    <w:rsid w:val="00467358"/>
    <w:rsid w:val="00467ECF"/>
    <w:rsid w:val="004708FA"/>
    <w:rsid w:val="004710E9"/>
    <w:rsid w:val="00473AE2"/>
    <w:rsid w:val="00477E31"/>
    <w:rsid w:val="00480381"/>
    <w:rsid w:val="00480C75"/>
    <w:rsid w:val="00481318"/>
    <w:rsid w:val="0048207E"/>
    <w:rsid w:val="0048277B"/>
    <w:rsid w:val="0048574D"/>
    <w:rsid w:val="00485DD1"/>
    <w:rsid w:val="00486582"/>
    <w:rsid w:val="00491C31"/>
    <w:rsid w:val="00492796"/>
    <w:rsid w:val="00493856"/>
    <w:rsid w:val="004943F6"/>
    <w:rsid w:val="0049506F"/>
    <w:rsid w:val="00497694"/>
    <w:rsid w:val="00497697"/>
    <w:rsid w:val="004977C6"/>
    <w:rsid w:val="004A1A6E"/>
    <w:rsid w:val="004A1FB3"/>
    <w:rsid w:val="004A3C25"/>
    <w:rsid w:val="004A4419"/>
    <w:rsid w:val="004A6421"/>
    <w:rsid w:val="004A644F"/>
    <w:rsid w:val="004A675B"/>
    <w:rsid w:val="004B1E3E"/>
    <w:rsid w:val="004B2587"/>
    <w:rsid w:val="004B4D8D"/>
    <w:rsid w:val="004B637C"/>
    <w:rsid w:val="004B6A5B"/>
    <w:rsid w:val="004C04AB"/>
    <w:rsid w:val="004C0DD1"/>
    <w:rsid w:val="004C12D7"/>
    <w:rsid w:val="004C1768"/>
    <w:rsid w:val="004C1F80"/>
    <w:rsid w:val="004C20E0"/>
    <w:rsid w:val="004C4405"/>
    <w:rsid w:val="004C4549"/>
    <w:rsid w:val="004C5C48"/>
    <w:rsid w:val="004C65D2"/>
    <w:rsid w:val="004C672F"/>
    <w:rsid w:val="004C7C9B"/>
    <w:rsid w:val="004D10FA"/>
    <w:rsid w:val="004D1C3B"/>
    <w:rsid w:val="004D3373"/>
    <w:rsid w:val="004D4926"/>
    <w:rsid w:val="004D59E5"/>
    <w:rsid w:val="004D63C3"/>
    <w:rsid w:val="004D6C09"/>
    <w:rsid w:val="004E0217"/>
    <w:rsid w:val="004E15D5"/>
    <w:rsid w:val="004E326E"/>
    <w:rsid w:val="004E540D"/>
    <w:rsid w:val="004E68CE"/>
    <w:rsid w:val="004F0E6A"/>
    <w:rsid w:val="004F1C54"/>
    <w:rsid w:val="004F230F"/>
    <w:rsid w:val="004F2F01"/>
    <w:rsid w:val="004F39A2"/>
    <w:rsid w:val="004F4B0A"/>
    <w:rsid w:val="004F5155"/>
    <w:rsid w:val="004F5A03"/>
    <w:rsid w:val="00500347"/>
    <w:rsid w:val="00501EC5"/>
    <w:rsid w:val="0050204B"/>
    <w:rsid w:val="005027F2"/>
    <w:rsid w:val="00502877"/>
    <w:rsid w:val="00502988"/>
    <w:rsid w:val="00503D75"/>
    <w:rsid w:val="00507939"/>
    <w:rsid w:val="0051024E"/>
    <w:rsid w:val="00512340"/>
    <w:rsid w:val="00512C33"/>
    <w:rsid w:val="00515C72"/>
    <w:rsid w:val="0051641A"/>
    <w:rsid w:val="00517DDC"/>
    <w:rsid w:val="005206B5"/>
    <w:rsid w:val="00521FAD"/>
    <w:rsid w:val="005221E2"/>
    <w:rsid w:val="00524063"/>
    <w:rsid w:val="005245E2"/>
    <w:rsid w:val="005252CD"/>
    <w:rsid w:val="005318DC"/>
    <w:rsid w:val="00532320"/>
    <w:rsid w:val="005323D9"/>
    <w:rsid w:val="00533E95"/>
    <w:rsid w:val="00535E55"/>
    <w:rsid w:val="005374B6"/>
    <w:rsid w:val="00537CCF"/>
    <w:rsid w:val="005401BB"/>
    <w:rsid w:val="00540A05"/>
    <w:rsid w:val="005411B4"/>
    <w:rsid w:val="00541253"/>
    <w:rsid w:val="005412A8"/>
    <w:rsid w:val="00544B62"/>
    <w:rsid w:val="005462F8"/>
    <w:rsid w:val="005477EC"/>
    <w:rsid w:val="00547BFA"/>
    <w:rsid w:val="00551DF6"/>
    <w:rsid w:val="00556824"/>
    <w:rsid w:val="00557F58"/>
    <w:rsid w:val="0056009C"/>
    <w:rsid w:val="00562009"/>
    <w:rsid w:val="005634AC"/>
    <w:rsid w:val="00563CBF"/>
    <w:rsid w:val="005645D4"/>
    <w:rsid w:val="00564D0A"/>
    <w:rsid w:val="00570E13"/>
    <w:rsid w:val="00571BBF"/>
    <w:rsid w:val="005732C5"/>
    <w:rsid w:val="005742FD"/>
    <w:rsid w:val="00575228"/>
    <w:rsid w:val="00576807"/>
    <w:rsid w:val="005807CF"/>
    <w:rsid w:val="00581E3E"/>
    <w:rsid w:val="00583617"/>
    <w:rsid w:val="00583EDB"/>
    <w:rsid w:val="005843BD"/>
    <w:rsid w:val="00586D86"/>
    <w:rsid w:val="0059093C"/>
    <w:rsid w:val="0059123E"/>
    <w:rsid w:val="00593713"/>
    <w:rsid w:val="00597A49"/>
    <w:rsid w:val="005A0AA4"/>
    <w:rsid w:val="005A2D21"/>
    <w:rsid w:val="005A4E33"/>
    <w:rsid w:val="005A64E8"/>
    <w:rsid w:val="005A7220"/>
    <w:rsid w:val="005B0103"/>
    <w:rsid w:val="005B32C2"/>
    <w:rsid w:val="005B37AA"/>
    <w:rsid w:val="005B4299"/>
    <w:rsid w:val="005B4FE0"/>
    <w:rsid w:val="005B54DA"/>
    <w:rsid w:val="005B6508"/>
    <w:rsid w:val="005C004E"/>
    <w:rsid w:val="005C3E58"/>
    <w:rsid w:val="005C50C6"/>
    <w:rsid w:val="005C5297"/>
    <w:rsid w:val="005C5C94"/>
    <w:rsid w:val="005D35B3"/>
    <w:rsid w:val="005D3EB8"/>
    <w:rsid w:val="005D4D0B"/>
    <w:rsid w:val="005D59A8"/>
    <w:rsid w:val="005D5AAA"/>
    <w:rsid w:val="005E0572"/>
    <w:rsid w:val="005E07EA"/>
    <w:rsid w:val="005E0DD0"/>
    <w:rsid w:val="005E1E50"/>
    <w:rsid w:val="005E2411"/>
    <w:rsid w:val="005E271F"/>
    <w:rsid w:val="005E2B42"/>
    <w:rsid w:val="005E3F30"/>
    <w:rsid w:val="005E4782"/>
    <w:rsid w:val="005E57DB"/>
    <w:rsid w:val="005E6283"/>
    <w:rsid w:val="005E777A"/>
    <w:rsid w:val="005F037B"/>
    <w:rsid w:val="005F23F3"/>
    <w:rsid w:val="005F375B"/>
    <w:rsid w:val="005F485E"/>
    <w:rsid w:val="006004E6"/>
    <w:rsid w:val="0060234E"/>
    <w:rsid w:val="00602C16"/>
    <w:rsid w:val="00603DE0"/>
    <w:rsid w:val="006050F5"/>
    <w:rsid w:val="00606A92"/>
    <w:rsid w:val="00607588"/>
    <w:rsid w:val="00613415"/>
    <w:rsid w:val="00615838"/>
    <w:rsid w:val="00615994"/>
    <w:rsid w:val="00616B00"/>
    <w:rsid w:val="00617819"/>
    <w:rsid w:val="006209BA"/>
    <w:rsid w:val="00621EC2"/>
    <w:rsid w:val="00622CA4"/>
    <w:rsid w:val="0062650B"/>
    <w:rsid w:val="00630539"/>
    <w:rsid w:val="0063112C"/>
    <w:rsid w:val="006328B1"/>
    <w:rsid w:val="006329E5"/>
    <w:rsid w:val="00633D3B"/>
    <w:rsid w:val="00634F16"/>
    <w:rsid w:val="006364DB"/>
    <w:rsid w:val="006364DD"/>
    <w:rsid w:val="0063743F"/>
    <w:rsid w:val="00640135"/>
    <w:rsid w:val="00640B7B"/>
    <w:rsid w:val="006433B3"/>
    <w:rsid w:val="0064569B"/>
    <w:rsid w:val="006457F1"/>
    <w:rsid w:val="00646F8D"/>
    <w:rsid w:val="00647438"/>
    <w:rsid w:val="00647556"/>
    <w:rsid w:val="00651393"/>
    <w:rsid w:val="00651D76"/>
    <w:rsid w:val="0065208A"/>
    <w:rsid w:val="00654686"/>
    <w:rsid w:val="0065602B"/>
    <w:rsid w:val="00656650"/>
    <w:rsid w:val="006572A2"/>
    <w:rsid w:val="00657CAB"/>
    <w:rsid w:val="0066038A"/>
    <w:rsid w:val="006644C5"/>
    <w:rsid w:val="00666AB2"/>
    <w:rsid w:val="0067223D"/>
    <w:rsid w:val="00672AD2"/>
    <w:rsid w:val="006732B7"/>
    <w:rsid w:val="0067348C"/>
    <w:rsid w:val="006762A0"/>
    <w:rsid w:val="00677477"/>
    <w:rsid w:val="0068004E"/>
    <w:rsid w:val="006803E3"/>
    <w:rsid w:val="00681429"/>
    <w:rsid w:val="00681480"/>
    <w:rsid w:val="0068583B"/>
    <w:rsid w:val="00686EEA"/>
    <w:rsid w:val="00687E43"/>
    <w:rsid w:val="00691D9C"/>
    <w:rsid w:val="0069281C"/>
    <w:rsid w:val="00693136"/>
    <w:rsid w:val="00693E16"/>
    <w:rsid w:val="0069486B"/>
    <w:rsid w:val="00694F05"/>
    <w:rsid w:val="006958F4"/>
    <w:rsid w:val="00695B71"/>
    <w:rsid w:val="006960DE"/>
    <w:rsid w:val="00696176"/>
    <w:rsid w:val="00696EC3"/>
    <w:rsid w:val="00697C69"/>
    <w:rsid w:val="006A134C"/>
    <w:rsid w:val="006A52CA"/>
    <w:rsid w:val="006A5F11"/>
    <w:rsid w:val="006A6F53"/>
    <w:rsid w:val="006A7552"/>
    <w:rsid w:val="006B1AA6"/>
    <w:rsid w:val="006B2BCD"/>
    <w:rsid w:val="006B2D0F"/>
    <w:rsid w:val="006B2EC5"/>
    <w:rsid w:val="006B3AD2"/>
    <w:rsid w:val="006B624E"/>
    <w:rsid w:val="006B66A4"/>
    <w:rsid w:val="006B6B43"/>
    <w:rsid w:val="006C04F9"/>
    <w:rsid w:val="006C0D42"/>
    <w:rsid w:val="006C162F"/>
    <w:rsid w:val="006C1F61"/>
    <w:rsid w:val="006C6D85"/>
    <w:rsid w:val="006C6F7C"/>
    <w:rsid w:val="006C7080"/>
    <w:rsid w:val="006D023D"/>
    <w:rsid w:val="006D06EC"/>
    <w:rsid w:val="006D0AC7"/>
    <w:rsid w:val="006D2E52"/>
    <w:rsid w:val="006D53E0"/>
    <w:rsid w:val="006E0605"/>
    <w:rsid w:val="006E0E57"/>
    <w:rsid w:val="006E29B0"/>
    <w:rsid w:val="006E3E40"/>
    <w:rsid w:val="006E5460"/>
    <w:rsid w:val="006E54F5"/>
    <w:rsid w:val="006F0E3A"/>
    <w:rsid w:val="006F0EF6"/>
    <w:rsid w:val="006F1DA0"/>
    <w:rsid w:val="006F5034"/>
    <w:rsid w:val="006F7B1F"/>
    <w:rsid w:val="00700B5F"/>
    <w:rsid w:val="0070127C"/>
    <w:rsid w:val="0070485E"/>
    <w:rsid w:val="0070492D"/>
    <w:rsid w:val="007058AF"/>
    <w:rsid w:val="00705FD2"/>
    <w:rsid w:val="0070617C"/>
    <w:rsid w:val="00710A32"/>
    <w:rsid w:val="00710BD3"/>
    <w:rsid w:val="00712193"/>
    <w:rsid w:val="007160E3"/>
    <w:rsid w:val="0071733F"/>
    <w:rsid w:val="00717EF6"/>
    <w:rsid w:val="00720077"/>
    <w:rsid w:val="00722881"/>
    <w:rsid w:val="00722AD2"/>
    <w:rsid w:val="0072335D"/>
    <w:rsid w:val="00731EF7"/>
    <w:rsid w:val="007324C9"/>
    <w:rsid w:val="00733057"/>
    <w:rsid w:val="00733910"/>
    <w:rsid w:val="00733CA3"/>
    <w:rsid w:val="00734E93"/>
    <w:rsid w:val="00735ED1"/>
    <w:rsid w:val="007366F3"/>
    <w:rsid w:val="00737163"/>
    <w:rsid w:val="0073727C"/>
    <w:rsid w:val="00737DAE"/>
    <w:rsid w:val="007414E8"/>
    <w:rsid w:val="00741E3C"/>
    <w:rsid w:val="00742668"/>
    <w:rsid w:val="00742783"/>
    <w:rsid w:val="00746126"/>
    <w:rsid w:val="00746A19"/>
    <w:rsid w:val="00747616"/>
    <w:rsid w:val="0075036F"/>
    <w:rsid w:val="0075055D"/>
    <w:rsid w:val="00753365"/>
    <w:rsid w:val="007536A6"/>
    <w:rsid w:val="007544BD"/>
    <w:rsid w:val="00755AA2"/>
    <w:rsid w:val="00755B8A"/>
    <w:rsid w:val="00755BB6"/>
    <w:rsid w:val="0075668E"/>
    <w:rsid w:val="007579EA"/>
    <w:rsid w:val="00757D67"/>
    <w:rsid w:val="0076223B"/>
    <w:rsid w:val="00763444"/>
    <w:rsid w:val="007636DC"/>
    <w:rsid w:val="00764C0A"/>
    <w:rsid w:val="007667D7"/>
    <w:rsid w:val="00766B17"/>
    <w:rsid w:val="00767060"/>
    <w:rsid w:val="007677A6"/>
    <w:rsid w:val="007677CE"/>
    <w:rsid w:val="00770DA2"/>
    <w:rsid w:val="00775665"/>
    <w:rsid w:val="00775DD6"/>
    <w:rsid w:val="00776FBE"/>
    <w:rsid w:val="00777390"/>
    <w:rsid w:val="00780F0E"/>
    <w:rsid w:val="007820FE"/>
    <w:rsid w:val="007835C8"/>
    <w:rsid w:val="00783DC0"/>
    <w:rsid w:val="0078518D"/>
    <w:rsid w:val="007863C6"/>
    <w:rsid w:val="00787810"/>
    <w:rsid w:val="00791DC7"/>
    <w:rsid w:val="00792C77"/>
    <w:rsid w:val="00793335"/>
    <w:rsid w:val="00793F55"/>
    <w:rsid w:val="00795131"/>
    <w:rsid w:val="00795EEB"/>
    <w:rsid w:val="007A01E1"/>
    <w:rsid w:val="007A1D83"/>
    <w:rsid w:val="007A2D78"/>
    <w:rsid w:val="007A561B"/>
    <w:rsid w:val="007A5AF2"/>
    <w:rsid w:val="007B0312"/>
    <w:rsid w:val="007B07D5"/>
    <w:rsid w:val="007B2E01"/>
    <w:rsid w:val="007B319D"/>
    <w:rsid w:val="007B7406"/>
    <w:rsid w:val="007B7464"/>
    <w:rsid w:val="007C0911"/>
    <w:rsid w:val="007C2302"/>
    <w:rsid w:val="007C3544"/>
    <w:rsid w:val="007C4563"/>
    <w:rsid w:val="007C509C"/>
    <w:rsid w:val="007D4506"/>
    <w:rsid w:val="007D5458"/>
    <w:rsid w:val="007D56D3"/>
    <w:rsid w:val="007D6386"/>
    <w:rsid w:val="007D6D37"/>
    <w:rsid w:val="007E007A"/>
    <w:rsid w:val="007E049A"/>
    <w:rsid w:val="007E1E74"/>
    <w:rsid w:val="007E27EC"/>
    <w:rsid w:val="007E3507"/>
    <w:rsid w:val="007E3647"/>
    <w:rsid w:val="007E47F9"/>
    <w:rsid w:val="007E520F"/>
    <w:rsid w:val="007E70E7"/>
    <w:rsid w:val="007F07A2"/>
    <w:rsid w:val="007F11B0"/>
    <w:rsid w:val="007F4B36"/>
    <w:rsid w:val="007F6A11"/>
    <w:rsid w:val="00802774"/>
    <w:rsid w:val="00802E76"/>
    <w:rsid w:val="0080414E"/>
    <w:rsid w:val="00804652"/>
    <w:rsid w:val="00805787"/>
    <w:rsid w:val="00806115"/>
    <w:rsid w:val="008079F1"/>
    <w:rsid w:val="00807C03"/>
    <w:rsid w:val="00810915"/>
    <w:rsid w:val="00810BF7"/>
    <w:rsid w:val="008128AC"/>
    <w:rsid w:val="0081374E"/>
    <w:rsid w:val="00815EFB"/>
    <w:rsid w:val="00824A01"/>
    <w:rsid w:val="00825B5A"/>
    <w:rsid w:val="008266F5"/>
    <w:rsid w:val="00826D46"/>
    <w:rsid w:val="008279AE"/>
    <w:rsid w:val="00827CF0"/>
    <w:rsid w:val="00830CB2"/>
    <w:rsid w:val="00831A1C"/>
    <w:rsid w:val="008334A6"/>
    <w:rsid w:val="00833854"/>
    <w:rsid w:val="008344F2"/>
    <w:rsid w:val="00836469"/>
    <w:rsid w:val="00837161"/>
    <w:rsid w:val="0084237C"/>
    <w:rsid w:val="00842FEC"/>
    <w:rsid w:val="00843AE4"/>
    <w:rsid w:val="00843B5C"/>
    <w:rsid w:val="00844D54"/>
    <w:rsid w:val="00845D0E"/>
    <w:rsid w:val="00847636"/>
    <w:rsid w:val="00850631"/>
    <w:rsid w:val="00850B47"/>
    <w:rsid w:val="008512CD"/>
    <w:rsid w:val="00854F52"/>
    <w:rsid w:val="008566B5"/>
    <w:rsid w:val="00856F3D"/>
    <w:rsid w:val="0086212A"/>
    <w:rsid w:val="00865603"/>
    <w:rsid w:val="008656A3"/>
    <w:rsid w:val="008703C2"/>
    <w:rsid w:val="0087184E"/>
    <w:rsid w:val="0087730E"/>
    <w:rsid w:val="00881895"/>
    <w:rsid w:val="00881C32"/>
    <w:rsid w:val="00886CAE"/>
    <w:rsid w:val="00890202"/>
    <w:rsid w:val="00890B1A"/>
    <w:rsid w:val="008915E0"/>
    <w:rsid w:val="008933A2"/>
    <w:rsid w:val="00894904"/>
    <w:rsid w:val="00894FA3"/>
    <w:rsid w:val="00895EFD"/>
    <w:rsid w:val="00895F37"/>
    <w:rsid w:val="008962E0"/>
    <w:rsid w:val="00896448"/>
    <w:rsid w:val="00897B2C"/>
    <w:rsid w:val="008A08B1"/>
    <w:rsid w:val="008A0F28"/>
    <w:rsid w:val="008A1A54"/>
    <w:rsid w:val="008A21C9"/>
    <w:rsid w:val="008A2DDE"/>
    <w:rsid w:val="008A4A5B"/>
    <w:rsid w:val="008A5543"/>
    <w:rsid w:val="008A6DEA"/>
    <w:rsid w:val="008B20C2"/>
    <w:rsid w:val="008B24D8"/>
    <w:rsid w:val="008B2A85"/>
    <w:rsid w:val="008B32ED"/>
    <w:rsid w:val="008B39B6"/>
    <w:rsid w:val="008B5113"/>
    <w:rsid w:val="008B5290"/>
    <w:rsid w:val="008B52C9"/>
    <w:rsid w:val="008C0457"/>
    <w:rsid w:val="008C0A7B"/>
    <w:rsid w:val="008C4DC6"/>
    <w:rsid w:val="008C581E"/>
    <w:rsid w:val="008C66B7"/>
    <w:rsid w:val="008D01FE"/>
    <w:rsid w:val="008D085B"/>
    <w:rsid w:val="008D0EED"/>
    <w:rsid w:val="008D1ECC"/>
    <w:rsid w:val="008D2049"/>
    <w:rsid w:val="008D30FB"/>
    <w:rsid w:val="008D409A"/>
    <w:rsid w:val="008D5293"/>
    <w:rsid w:val="008D6AA0"/>
    <w:rsid w:val="008E2F1D"/>
    <w:rsid w:val="008E3CD0"/>
    <w:rsid w:val="008E4638"/>
    <w:rsid w:val="008E537D"/>
    <w:rsid w:val="008E743B"/>
    <w:rsid w:val="008F10FF"/>
    <w:rsid w:val="008F1C42"/>
    <w:rsid w:val="008F317D"/>
    <w:rsid w:val="008F35DA"/>
    <w:rsid w:val="008F4185"/>
    <w:rsid w:val="008F5986"/>
    <w:rsid w:val="008F61A2"/>
    <w:rsid w:val="008F7A78"/>
    <w:rsid w:val="00900139"/>
    <w:rsid w:val="00902AD6"/>
    <w:rsid w:val="00903CFA"/>
    <w:rsid w:val="00904B58"/>
    <w:rsid w:val="00905337"/>
    <w:rsid w:val="0090758A"/>
    <w:rsid w:val="0091137B"/>
    <w:rsid w:val="009129CD"/>
    <w:rsid w:val="009130E7"/>
    <w:rsid w:val="00913B7C"/>
    <w:rsid w:val="00913F25"/>
    <w:rsid w:val="009158DC"/>
    <w:rsid w:val="009159C5"/>
    <w:rsid w:val="0092149C"/>
    <w:rsid w:val="00923216"/>
    <w:rsid w:val="0092432F"/>
    <w:rsid w:val="009273D3"/>
    <w:rsid w:val="0093082E"/>
    <w:rsid w:val="00930ACA"/>
    <w:rsid w:val="00932733"/>
    <w:rsid w:val="00933AFC"/>
    <w:rsid w:val="00935C23"/>
    <w:rsid w:val="00936037"/>
    <w:rsid w:val="0093676E"/>
    <w:rsid w:val="009369E2"/>
    <w:rsid w:val="00936CC0"/>
    <w:rsid w:val="009460E1"/>
    <w:rsid w:val="009467B6"/>
    <w:rsid w:val="00950AB6"/>
    <w:rsid w:val="00950F07"/>
    <w:rsid w:val="00951490"/>
    <w:rsid w:val="00952AF0"/>
    <w:rsid w:val="0095365E"/>
    <w:rsid w:val="00957790"/>
    <w:rsid w:val="009604F5"/>
    <w:rsid w:val="00963AE6"/>
    <w:rsid w:val="00963D46"/>
    <w:rsid w:val="009652F7"/>
    <w:rsid w:val="00965AA9"/>
    <w:rsid w:val="00966CA8"/>
    <w:rsid w:val="0097084D"/>
    <w:rsid w:val="00970A83"/>
    <w:rsid w:val="009721EA"/>
    <w:rsid w:val="009722A4"/>
    <w:rsid w:val="00973974"/>
    <w:rsid w:val="00975FEB"/>
    <w:rsid w:val="0098016B"/>
    <w:rsid w:val="00983027"/>
    <w:rsid w:val="00983974"/>
    <w:rsid w:val="0098464C"/>
    <w:rsid w:val="00984C39"/>
    <w:rsid w:val="00985EBC"/>
    <w:rsid w:val="00987E16"/>
    <w:rsid w:val="00991312"/>
    <w:rsid w:val="00993A79"/>
    <w:rsid w:val="00993BD5"/>
    <w:rsid w:val="00994276"/>
    <w:rsid w:val="00995547"/>
    <w:rsid w:val="00996734"/>
    <w:rsid w:val="009A01BC"/>
    <w:rsid w:val="009A0BB6"/>
    <w:rsid w:val="009A15C4"/>
    <w:rsid w:val="009A27D5"/>
    <w:rsid w:val="009A3290"/>
    <w:rsid w:val="009A43E1"/>
    <w:rsid w:val="009A6109"/>
    <w:rsid w:val="009A68B2"/>
    <w:rsid w:val="009A6F05"/>
    <w:rsid w:val="009B5D0D"/>
    <w:rsid w:val="009B6565"/>
    <w:rsid w:val="009B6A1C"/>
    <w:rsid w:val="009B74E3"/>
    <w:rsid w:val="009C0C4F"/>
    <w:rsid w:val="009C15BB"/>
    <w:rsid w:val="009C4736"/>
    <w:rsid w:val="009C47A4"/>
    <w:rsid w:val="009C53C0"/>
    <w:rsid w:val="009C73B8"/>
    <w:rsid w:val="009D17DD"/>
    <w:rsid w:val="009D19C1"/>
    <w:rsid w:val="009D2996"/>
    <w:rsid w:val="009D7AFD"/>
    <w:rsid w:val="009E0CB9"/>
    <w:rsid w:val="009E0D1F"/>
    <w:rsid w:val="009E0DAA"/>
    <w:rsid w:val="009E1B94"/>
    <w:rsid w:val="009E254E"/>
    <w:rsid w:val="009E297C"/>
    <w:rsid w:val="009E2AA3"/>
    <w:rsid w:val="009E429D"/>
    <w:rsid w:val="009E4468"/>
    <w:rsid w:val="009E5432"/>
    <w:rsid w:val="009E5780"/>
    <w:rsid w:val="009E61D0"/>
    <w:rsid w:val="009F1CE7"/>
    <w:rsid w:val="009F3118"/>
    <w:rsid w:val="009F32EB"/>
    <w:rsid w:val="009F393E"/>
    <w:rsid w:val="009F435C"/>
    <w:rsid w:val="009F455D"/>
    <w:rsid w:val="009F48BC"/>
    <w:rsid w:val="009F4B6D"/>
    <w:rsid w:val="00A01F2F"/>
    <w:rsid w:val="00A0218B"/>
    <w:rsid w:val="00A02BA5"/>
    <w:rsid w:val="00A06494"/>
    <w:rsid w:val="00A077BC"/>
    <w:rsid w:val="00A1299F"/>
    <w:rsid w:val="00A12E7F"/>
    <w:rsid w:val="00A16163"/>
    <w:rsid w:val="00A1769D"/>
    <w:rsid w:val="00A1797D"/>
    <w:rsid w:val="00A20625"/>
    <w:rsid w:val="00A20801"/>
    <w:rsid w:val="00A225E0"/>
    <w:rsid w:val="00A23726"/>
    <w:rsid w:val="00A2452B"/>
    <w:rsid w:val="00A2732B"/>
    <w:rsid w:val="00A2749E"/>
    <w:rsid w:val="00A27B56"/>
    <w:rsid w:val="00A30314"/>
    <w:rsid w:val="00A3180A"/>
    <w:rsid w:val="00A31C29"/>
    <w:rsid w:val="00A33876"/>
    <w:rsid w:val="00A33E9E"/>
    <w:rsid w:val="00A4014D"/>
    <w:rsid w:val="00A41010"/>
    <w:rsid w:val="00A42761"/>
    <w:rsid w:val="00A43D73"/>
    <w:rsid w:val="00A464B9"/>
    <w:rsid w:val="00A466A0"/>
    <w:rsid w:val="00A473CD"/>
    <w:rsid w:val="00A477A6"/>
    <w:rsid w:val="00A50C20"/>
    <w:rsid w:val="00A510D8"/>
    <w:rsid w:val="00A524D3"/>
    <w:rsid w:val="00A5483D"/>
    <w:rsid w:val="00A56C75"/>
    <w:rsid w:val="00A61745"/>
    <w:rsid w:val="00A61E4B"/>
    <w:rsid w:val="00A6477A"/>
    <w:rsid w:val="00A64912"/>
    <w:rsid w:val="00A64985"/>
    <w:rsid w:val="00A65363"/>
    <w:rsid w:val="00A65C6F"/>
    <w:rsid w:val="00A6730E"/>
    <w:rsid w:val="00A71A15"/>
    <w:rsid w:val="00A722FC"/>
    <w:rsid w:val="00A75B86"/>
    <w:rsid w:val="00A75F3C"/>
    <w:rsid w:val="00A76654"/>
    <w:rsid w:val="00A76CB3"/>
    <w:rsid w:val="00A82E58"/>
    <w:rsid w:val="00A83891"/>
    <w:rsid w:val="00A8395E"/>
    <w:rsid w:val="00A8397E"/>
    <w:rsid w:val="00A84277"/>
    <w:rsid w:val="00A85285"/>
    <w:rsid w:val="00A90583"/>
    <w:rsid w:val="00A92E0C"/>
    <w:rsid w:val="00A93BD8"/>
    <w:rsid w:val="00A93C94"/>
    <w:rsid w:val="00A95CB5"/>
    <w:rsid w:val="00A963B8"/>
    <w:rsid w:val="00A966C5"/>
    <w:rsid w:val="00A96ABC"/>
    <w:rsid w:val="00A978B0"/>
    <w:rsid w:val="00A97BD3"/>
    <w:rsid w:val="00AA15D0"/>
    <w:rsid w:val="00AA2CBB"/>
    <w:rsid w:val="00AA3BE3"/>
    <w:rsid w:val="00AA43BB"/>
    <w:rsid w:val="00AA6E47"/>
    <w:rsid w:val="00AB0E20"/>
    <w:rsid w:val="00AB33C2"/>
    <w:rsid w:val="00AB6085"/>
    <w:rsid w:val="00AB6995"/>
    <w:rsid w:val="00AB7227"/>
    <w:rsid w:val="00AC0295"/>
    <w:rsid w:val="00AC0A15"/>
    <w:rsid w:val="00AC0C0D"/>
    <w:rsid w:val="00AC16C1"/>
    <w:rsid w:val="00AC2751"/>
    <w:rsid w:val="00AC291B"/>
    <w:rsid w:val="00AC2FB9"/>
    <w:rsid w:val="00AC476A"/>
    <w:rsid w:val="00AC6467"/>
    <w:rsid w:val="00AC6A86"/>
    <w:rsid w:val="00AC6F55"/>
    <w:rsid w:val="00AC74A7"/>
    <w:rsid w:val="00AD1A8E"/>
    <w:rsid w:val="00AD2FFE"/>
    <w:rsid w:val="00AD365C"/>
    <w:rsid w:val="00AD372D"/>
    <w:rsid w:val="00AD3DC7"/>
    <w:rsid w:val="00AD3EDF"/>
    <w:rsid w:val="00AD6B1E"/>
    <w:rsid w:val="00AD7F9E"/>
    <w:rsid w:val="00AE37A0"/>
    <w:rsid w:val="00AE522D"/>
    <w:rsid w:val="00AE68FD"/>
    <w:rsid w:val="00AE73FA"/>
    <w:rsid w:val="00AE76B3"/>
    <w:rsid w:val="00AF0269"/>
    <w:rsid w:val="00AF1109"/>
    <w:rsid w:val="00AF1894"/>
    <w:rsid w:val="00AF521A"/>
    <w:rsid w:val="00AF55A5"/>
    <w:rsid w:val="00AF596B"/>
    <w:rsid w:val="00AF767F"/>
    <w:rsid w:val="00AF7EB6"/>
    <w:rsid w:val="00B00373"/>
    <w:rsid w:val="00B00CD3"/>
    <w:rsid w:val="00B02582"/>
    <w:rsid w:val="00B02A09"/>
    <w:rsid w:val="00B02A55"/>
    <w:rsid w:val="00B03DB8"/>
    <w:rsid w:val="00B03FD4"/>
    <w:rsid w:val="00B10507"/>
    <w:rsid w:val="00B1291C"/>
    <w:rsid w:val="00B15B2F"/>
    <w:rsid w:val="00B17712"/>
    <w:rsid w:val="00B1786F"/>
    <w:rsid w:val="00B20DFB"/>
    <w:rsid w:val="00B2143A"/>
    <w:rsid w:val="00B222EA"/>
    <w:rsid w:val="00B22A97"/>
    <w:rsid w:val="00B24123"/>
    <w:rsid w:val="00B24BFE"/>
    <w:rsid w:val="00B24E49"/>
    <w:rsid w:val="00B2752F"/>
    <w:rsid w:val="00B27BD5"/>
    <w:rsid w:val="00B319DE"/>
    <w:rsid w:val="00B320EA"/>
    <w:rsid w:val="00B32B07"/>
    <w:rsid w:val="00B35337"/>
    <w:rsid w:val="00B35651"/>
    <w:rsid w:val="00B36191"/>
    <w:rsid w:val="00B41632"/>
    <w:rsid w:val="00B42892"/>
    <w:rsid w:val="00B44E41"/>
    <w:rsid w:val="00B4538D"/>
    <w:rsid w:val="00B45B71"/>
    <w:rsid w:val="00B46083"/>
    <w:rsid w:val="00B46726"/>
    <w:rsid w:val="00B4724C"/>
    <w:rsid w:val="00B50200"/>
    <w:rsid w:val="00B513C8"/>
    <w:rsid w:val="00B5168C"/>
    <w:rsid w:val="00B5189B"/>
    <w:rsid w:val="00B52E37"/>
    <w:rsid w:val="00B53988"/>
    <w:rsid w:val="00B54BF2"/>
    <w:rsid w:val="00B55A24"/>
    <w:rsid w:val="00B56B3F"/>
    <w:rsid w:val="00B60EE8"/>
    <w:rsid w:val="00B619FB"/>
    <w:rsid w:val="00B6476E"/>
    <w:rsid w:val="00B654BD"/>
    <w:rsid w:val="00B65B5A"/>
    <w:rsid w:val="00B668CC"/>
    <w:rsid w:val="00B67125"/>
    <w:rsid w:val="00B718D0"/>
    <w:rsid w:val="00B7407C"/>
    <w:rsid w:val="00B7655A"/>
    <w:rsid w:val="00B77917"/>
    <w:rsid w:val="00B83740"/>
    <w:rsid w:val="00B8527B"/>
    <w:rsid w:val="00B857F0"/>
    <w:rsid w:val="00B85B91"/>
    <w:rsid w:val="00B9052C"/>
    <w:rsid w:val="00B91CB2"/>
    <w:rsid w:val="00B92DD2"/>
    <w:rsid w:val="00B9421C"/>
    <w:rsid w:val="00B94340"/>
    <w:rsid w:val="00B944E4"/>
    <w:rsid w:val="00B952EA"/>
    <w:rsid w:val="00B9703B"/>
    <w:rsid w:val="00B97958"/>
    <w:rsid w:val="00BA1784"/>
    <w:rsid w:val="00BA33E2"/>
    <w:rsid w:val="00BA4416"/>
    <w:rsid w:val="00BA4A4F"/>
    <w:rsid w:val="00BA4E0E"/>
    <w:rsid w:val="00BA6276"/>
    <w:rsid w:val="00BB31C3"/>
    <w:rsid w:val="00BB32F6"/>
    <w:rsid w:val="00BB3A95"/>
    <w:rsid w:val="00BB5C8B"/>
    <w:rsid w:val="00BB6D4F"/>
    <w:rsid w:val="00BB71B0"/>
    <w:rsid w:val="00BB7206"/>
    <w:rsid w:val="00BB7C17"/>
    <w:rsid w:val="00BC0507"/>
    <w:rsid w:val="00BC05B9"/>
    <w:rsid w:val="00BC0607"/>
    <w:rsid w:val="00BC2064"/>
    <w:rsid w:val="00BC2146"/>
    <w:rsid w:val="00BC2D94"/>
    <w:rsid w:val="00BC3287"/>
    <w:rsid w:val="00BC5459"/>
    <w:rsid w:val="00BC5DEE"/>
    <w:rsid w:val="00BC5FBC"/>
    <w:rsid w:val="00BC6993"/>
    <w:rsid w:val="00BD4267"/>
    <w:rsid w:val="00BE0070"/>
    <w:rsid w:val="00BE1346"/>
    <w:rsid w:val="00BE14A8"/>
    <w:rsid w:val="00BE185C"/>
    <w:rsid w:val="00BE3C34"/>
    <w:rsid w:val="00BE4584"/>
    <w:rsid w:val="00BE565E"/>
    <w:rsid w:val="00BE5A61"/>
    <w:rsid w:val="00BE770B"/>
    <w:rsid w:val="00BF1E15"/>
    <w:rsid w:val="00BF2A12"/>
    <w:rsid w:val="00BF2D4D"/>
    <w:rsid w:val="00BF347B"/>
    <w:rsid w:val="00BF5926"/>
    <w:rsid w:val="00BF6858"/>
    <w:rsid w:val="00BF6FAE"/>
    <w:rsid w:val="00C00C93"/>
    <w:rsid w:val="00C043A9"/>
    <w:rsid w:val="00C05274"/>
    <w:rsid w:val="00C055FE"/>
    <w:rsid w:val="00C05BB2"/>
    <w:rsid w:val="00C11F3D"/>
    <w:rsid w:val="00C124F3"/>
    <w:rsid w:val="00C14458"/>
    <w:rsid w:val="00C16298"/>
    <w:rsid w:val="00C16BBF"/>
    <w:rsid w:val="00C21096"/>
    <w:rsid w:val="00C228FC"/>
    <w:rsid w:val="00C23329"/>
    <w:rsid w:val="00C23D79"/>
    <w:rsid w:val="00C2624C"/>
    <w:rsid w:val="00C2674C"/>
    <w:rsid w:val="00C27B11"/>
    <w:rsid w:val="00C30755"/>
    <w:rsid w:val="00C30934"/>
    <w:rsid w:val="00C319A6"/>
    <w:rsid w:val="00C34954"/>
    <w:rsid w:val="00C358FC"/>
    <w:rsid w:val="00C35A91"/>
    <w:rsid w:val="00C35DE8"/>
    <w:rsid w:val="00C371BB"/>
    <w:rsid w:val="00C37621"/>
    <w:rsid w:val="00C37FC3"/>
    <w:rsid w:val="00C40F0E"/>
    <w:rsid w:val="00C422CA"/>
    <w:rsid w:val="00C43496"/>
    <w:rsid w:val="00C435C7"/>
    <w:rsid w:val="00C43D76"/>
    <w:rsid w:val="00C46A3E"/>
    <w:rsid w:val="00C5071D"/>
    <w:rsid w:val="00C51EAF"/>
    <w:rsid w:val="00C5464F"/>
    <w:rsid w:val="00C6148E"/>
    <w:rsid w:val="00C616E9"/>
    <w:rsid w:val="00C62C75"/>
    <w:rsid w:val="00C63858"/>
    <w:rsid w:val="00C63F0D"/>
    <w:rsid w:val="00C66E20"/>
    <w:rsid w:val="00C67CDF"/>
    <w:rsid w:val="00C71B11"/>
    <w:rsid w:val="00C74470"/>
    <w:rsid w:val="00C74C3E"/>
    <w:rsid w:val="00C75130"/>
    <w:rsid w:val="00C76D39"/>
    <w:rsid w:val="00C81CA8"/>
    <w:rsid w:val="00C825D2"/>
    <w:rsid w:val="00C854E6"/>
    <w:rsid w:val="00C87035"/>
    <w:rsid w:val="00C87E14"/>
    <w:rsid w:val="00C87EF6"/>
    <w:rsid w:val="00C90C68"/>
    <w:rsid w:val="00C91155"/>
    <w:rsid w:val="00C91544"/>
    <w:rsid w:val="00C92DA9"/>
    <w:rsid w:val="00C93423"/>
    <w:rsid w:val="00C9417B"/>
    <w:rsid w:val="00C97947"/>
    <w:rsid w:val="00CA0A78"/>
    <w:rsid w:val="00CA2A70"/>
    <w:rsid w:val="00CA2B30"/>
    <w:rsid w:val="00CA48EE"/>
    <w:rsid w:val="00CB0033"/>
    <w:rsid w:val="00CB00B6"/>
    <w:rsid w:val="00CB02DB"/>
    <w:rsid w:val="00CB74D4"/>
    <w:rsid w:val="00CC04E1"/>
    <w:rsid w:val="00CC0A57"/>
    <w:rsid w:val="00CC1977"/>
    <w:rsid w:val="00CC2151"/>
    <w:rsid w:val="00CC3501"/>
    <w:rsid w:val="00CC42CB"/>
    <w:rsid w:val="00CC4417"/>
    <w:rsid w:val="00CC4CF0"/>
    <w:rsid w:val="00CC5493"/>
    <w:rsid w:val="00CC689D"/>
    <w:rsid w:val="00CC6CF9"/>
    <w:rsid w:val="00CC7DD0"/>
    <w:rsid w:val="00CD29D9"/>
    <w:rsid w:val="00CD2CCC"/>
    <w:rsid w:val="00CD4E9F"/>
    <w:rsid w:val="00CD54F4"/>
    <w:rsid w:val="00CD558A"/>
    <w:rsid w:val="00CD6909"/>
    <w:rsid w:val="00CE13CD"/>
    <w:rsid w:val="00CE22A4"/>
    <w:rsid w:val="00CE258D"/>
    <w:rsid w:val="00CE2AE3"/>
    <w:rsid w:val="00CE30E2"/>
    <w:rsid w:val="00CE35F2"/>
    <w:rsid w:val="00CE5B2E"/>
    <w:rsid w:val="00CE5DF2"/>
    <w:rsid w:val="00CE5EA8"/>
    <w:rsid w:val="00CE6FA4"/>
    <w:rsid w:val="00CF0B65"/>
    <w:rsid w:val="00CF20A0"/>
    <w:rsid w:val="00CF2F6B"/>
    <w:rsid w:val="00CF4B4E"/>
    <w:rsid w:val="00CF5F59"/>
    <w:rsid w:val="00CF62E9"/>
    <w:rsid w:val="00CF7A3E"/>
    <w:rsid w:val="00D00D5E"/>
    <w:rsid w:val="00D01646"/>
    <w:rsid w:val="00D01F04"/>
    <w:rsid w:val="00D02C88"/>
    <w:rsid w:val="00D0405F"/>
    <w:rsid w:val="00D0425A"/>
    <w:rsid w:val="00D051A7"/>
    <w:rsid w:val="00D05A79"/>
    <w:rsid w:val="00D10379"/>
    <w:rsid w:val="00D14456"/>
    <w:rsid w:val="00D15630"/>
    <w:rsid w:val="00D16D0E"/>
    <w:rsid w:val="00D22069"/>
    <w:rsid w:val="00D224BB"/>
    <w:rsid w:val="00D2254E"/>
    <w:rsid w:val="00D22FBA"/>
    <w:rsid w:val="00D24154"/>
    <w:rsid w:val="00D25ED5"/>
    <w:rsid w:val="00D272C8"/>
    <w:rsid w:val="00D27C83"/>
    <w:rsid w:val="00D30673"/>
    <w:rsid w:val="00D314B8"/>
    <w:rsid w:val="00D31700"/>
    <w:rsid w:val="00D32C67"/>
    <w:rsid w:val="00D332CE"/>
    <w:rsid w:val="00D343D1"/>
    <w:rsid w:val="00D35617"/>
    <w:rsid w:val="00D36721"/>
    <w:rsid w:val="00D4065A"/>
    <w:rsid w:val="00D410A8"/>
    <w:rsid w:val="00D428EB"/>
    <w:rsid w:val="00D42C18"/>
    <w:rsid w:val="00D4318E"/>
    <w:rsid w:val="00D4472E"/>
    <w:rsid w:val="00D45DF3"/>
    <w:rsid w:val="00D45FE8"/>
    <w:rsid w:val="00D46D9C"/>
    <w:rsid w:val="00D47A00"/>
    <w:rsid w:val="00D5046B"/>
    <w:rsid w:val="00D50D43"/>
    <w:rsid w:val="00D511A2"/>
    <w:rsid w:val="00D5161B"/>
    <w:rsid w:val="00D516A2"/>
    <w:rsid w:val="00D516DC"/>
    <w:rsid w:val="00D52AF1"/>
    <w:rsid w:val="00D5303D"/>
    <w:rsid w:val="00D53111"/>
    <w:rsid w:val="00D563B2"/>
    <w:rsid w:val="00D57D74"/>
    <w:rsid w:val="00D57F2D"/>
    <w:rsid w:val="00D60044"/>
    <w:rsid w:val="00D60D03"/>
    <w:rsid w:val="00D64357"/>
    <w:rsid w:val="00D64754"/>
    <w:rsid w:val="00D64E51"/>
    <w:rsid w:val="00D654EE"/>
    <w:rsid w:val="00D66FE1"/>
    <w:rsid w:val="00D709DE"/>
    <w:rsid w:val="00D72E86"/>
    <w:rsid w:val="00D735A0"/>
    <w:rsid w:val="00D74604"/>
    <w:rsid w:val="00D76220"/>
    <w:rsid w:val="00D80556"/>
    <w:rsid w:val="00D82677"/>
    <w:rsid w:val="00D84432"/>
    <w:rsid w:val="00D857E2"/>
    <w:rsid w:val="00D91B5E"/>
    <w:rsid w:val="00D93184"/>
    <w:rsid w:val="00D944B8"/>
    <w:rsid w:val="00D94596"/>
    <w:rsid w:val="00D95E0B"/>
    <w:rsid w:val="00D970E9"/>
    <w:rsid w:val="00DA00D4"/>
    <w:rsid w:val="00DA01AF"/>
    <w:rsid w:val="00DA1987"/>
    <w:rsid w:val="00DA1E2B"/>
    <w:rsid w:val="00DA2CDD"/>
    <w:rsid w:val="00DA2DE3"/>
    <w:rsid w:val="00DA3BED"/>
    <w:rsid w:val="00DA4E4C"/>
    <w:rsid w:val="00DA4E86"/>
    <w:rsid w:val="00DA59A3"/>
    <w:rsid w:val="00DA5B6A"/>
    <w:rsid w:val="00DA66C5"/>
    <w:rsid w:val="00DA67B8"/>
    <w:rsid w:val="00DA6B4C"/>
    <w:rsid w:val="00DB0C5C"/>
    <w:rsid w:val="00DB18DC"/>
    <w:rsid w:val="00DB1B5A"/>
    <w:rsid w:val="00DB342C"/>
    <w:rsid w:val="00DB45A8"/>
    <w:rsid w:val="00DB56C3"/>
    <w:rsid w:val="00DB57E3"/>
    <w:rsid w:val="00DB6624"/>
    <w:rsid w:val="00DB7E0B"/>
    <w:rsid w:val="00DB7FED"/>
    <w:rsid w:val="00DC012B"/>
    <w:rsid w:val="00DC0508"/>
    <w:rsid w:val="00DC06A3"/>
    <w:rsid w:val="00DC0887"/>
    <w:rsid w:val="00DC167E"/>
    <w:rsid w:val="00DC2A94"/>
    <w:rsid w:val="00DC3FE7"/>
    <w:rsid w:val="00DC5EF5"/>
    <w:rsid w:val="00DC754B"/>
    <w:rsid w:val="00DD23E9"/>
    <w:rsid w:val="00DD3CD1"/>
    <w:rsid w:val="00DD5ECA"/>
    <w:rsid w:val="00DD6DB4"/>
    <w:rsid w:val="00DD7BF9"/>
    <w:rsid w:val="00DD7CB0"/>
    <w:rsid w:val="00DE0A1F"/>
    <w:rsid w:val="00DE2088"/>
    <w:rsid w:val="00DE5486"/>
    <w:rsid w:val="00DE56AB"/>
    <w:rsid w:val="00DE7A5C"/>
    <w:rsid w:val="00DF15DF"/>
    <w:rsid w:val="00DF254D"/>
    <w:rsid w:val="00DF2F87"/>
    <w:rsid w:val="00DF3F0A"/>
    <w:rsid w:val="00DF664A"/>
    <w:rsid w:val="00DF76DD"/>
    <w:rsid w:val="00E00DF0"/>
    <w:rsid w:val="00E04555"/>
    <w:rsid w:val="00E04ADF"/>
    <w:rsid w:val="00E064E1"/>
    <w:rsid w:val="00E065B3"/>
    <w:rsid w:val="00E07AB6"/>
    <w:rsid w:val="00E07CA5"/>
    <w:rsid w:val="00E100E5"/>
    <w:rsid w:val="00E10D4C"/>
    <w:rsid w:val="00E12954"/>
    <w:rsid w:val="00E13BFB"/>
    <w:rsid w:val="00E1401B"/>
    <w:rsid w:val="00E140A1"/>
    <w:rsid w:val="00E14F0C"/>
    <w:rsid w:val="00E16229"/>
    <w:rsid w:val="00E167F7"/>
    <w:rsid w:val="00E16CA3"/>
    <w:rsid w:val="00E16F5B"/>
    <w:rsid w:val="00E177D8"/>
    <w:rsid w:val="00E17B64"/>
    <w:rsid w:val="00E205E2"/>
    <w:rsid w:val="00E22DE5"/>
    <w:rsid w:val="00E2436C"/>
    <w:rsid w:val="00E24C08"/>
    <w:rsid w:val="00E25105"/>
    <w:rsid w:val="00E26F5A"/>
    <w:rsid w:val="00E275C4"/>
    <w:rsid w:val="00E2773F"/>
    <w:rsid w:val="00E30565"/>
    <w:rsid w:val="00E30A12"/>
    <w:rsid w:val="00E312AB"/>
    <w:rsid w:val="00E32064"/>
    <w:rsid w:val="00E3467E"/>
    <w:rsid w:val="00E346B6"/>
    <w:rsid w:val="00E35A13"/>
    <w:rsid w:val="00E36A56"/>
    <w:rsid w:val="00E40835"/>
    <w:rsid w:val="00E41043"/>
    <w:rsid w:val="00E42CA9"/>
    <w:rsid w:val="00E457B9"/>
    <w:rsid w:val="00E45C95"/>
    <w:rsid w:val="00E47334"/>
    <w:rsid w:val="00E474C7"/>
    <w:rsid w:val="00E524A9"/>
    <w:rsid w:val="00E52651"/>
    <w:rsid w:val="00E534AC"/>
    <w:rsid w:val="00E54373"/>
    <w:rsid w:val="00E568A4"/>
    <w:rsid w:val="00E6107D"/>
    <w:rsid w:val="00E61C67"/>
    <w:rsid w:val="00E62441"/>
    <w:rsid w:val="00E6364C"/>
    <w:rsid w:val="00E64F25"/>
    <w:rsid w:val="00E67048"/>
    <w:rsid w:val="00E70505"/>
    <w:rsid w:val="00E70A27"/>
    <w:rsid w:val="00E70CDE"/>
    <w:rsid w:val="00E7136F"/>
    <w:rsid w:val="00E72E9B"/>
    <w:rsid w:val="00E735E8"/>
    <w:rsid w:val="00E74427"/>
    <w:rsid w:val="00E747B1"/>
    <w:rsid w:val="00E753B6"/>
    <w:rsid w:val="00E75936"/>
    <w:rsid w:val="00E75A79"/>
    <w:rsid w:val="00E771EA"/>
    <w:rsid w:val="00E82444"/>
    <w:rsid w:val="00E82490"/>
    <w:rsid w:val="00E82BC0"/>
    <w:rsid w:val="00E831C1"/>
    <w:rsid w:val="00E84059"/>
    <w:rsid w:val="00E863C4"/>
    <w:rsid w:val="00E86B89"/>
    <w:rsid w:val="00E91C88"/>
    <w:rsid w:val="00E970E5"/>
    <w:rsid w:val="00E97F15"/>
    <w:rsid w:val="00EA1313"/>
    <w:rsid w:val="00EA3948"/>
    <w:rsid w:val="00EA587F"/>
    <w:rsid w:val="00EA6C52"/>
    <w:rsid w:val="00EB0241"/>
    <w:rsid w:val="00EB21C1"/>
    <w:rsid w:val="00EB31A7"/>
    <w:rsid w:val="00EB51F0"/>
    <w:rsid w:val="00EB602D"/>
    <w:rsid w:val="00EC003C"/>
    <w:rsid w:val="00EC3CF0"/>
    <w:rsid w:val="00EC5312"/>
    <w:rsid w:val="00EC5A9C"/>
    <w:rsid w:val="00EC7729"/>
    <w:rsid w:val="00ED07B3"/>
    <w:rsid w:val="00ED12B2"/>
    <w:rsid w:val="00ED2C8E"/>
    <w:rsid w:val="00ED3CAF"/>
    <w:rsid w:val="00ED4E89"/>
    <w:rsid w:val="00ED58A2"/>
    <w:rsid w:val="00ED601C"/>
    <w:rsid w:val="00ED6524"/>
    <w:rsid w:val="00ED6AF4"/>
    <w:rsid w:val="00EE1ED7"/>
    <w:rsid w:val="00EE20A2"/>
    <w:rsid w:val="00EE50AF"/>
    <w:rsid w:val="00EE5466"/>
    <w:rsid w:val="00EE6EEA"/>
    <w:rsid w:val="00EF0521"/>
    <w:rsid w:val="00EF0557"/>
    <w:rsid w:val="00EF078E"/>
    <w:rsid w:val="00EF0AC2"/>
    <w:rsid w:val="00EF1034"/>
    <w:rsid w:val="00EF2043"/>
    <w:rsid w:val="00EF20E3"/>
    <w:rsid w:val="00EF5EFF"/>
    <w:rsid w:val="00F003B9"/>
    <w:rsid w:val="00F0316A"/>
    <w:rsid w:val="00F0360C"/>
    <w:rsid w:val="00F03757"/>
    <w:rsid w:val="00F04E7B"/>
    <w:rsid w:val="00F0641F"/>
    <w:rsid w:val="00F11196"/>
    <w:rsid w:val="00F11C6A"/>
    <w:rsid w:val="00F11E2A"/>
    <w:rsid w:val="00F13569"/>
    <w:rsid w:val="00F13BCF"/>
    <w:rsid w:val="00F14B39"/>
    <w:rsid w:val="00F14FA1"/>
    <w:rsid w:val="00F15B23"/>
    <w:rsid w:val="00F15CA9"/>
    <w:rsid w:val="00F167A7"/>
    <w:rsid w:val="00F17ED1"/>
    <w:rsid w:val="00F207F1"/>
    <w:rsid w:val="00F21C07"/>
    <w:rsid w:val="00F22F33"/>
    <w:rsid w:val="00F23EE4"/>
    <w:rsid w:val="00F244D9"/>
    <w:rsid w:val="00F24C1A"/>
    <w:rsid w:val="00F27FED"/>
    <w:rsid w:val="00F30C55"/>
    <w:rsid w:val="00F30F7B"/>
    <w:rsid w:val="00F31CB8"/>
    <w:rsid w:val="00F324D2"/>
    <w:rsid w:val="00F3267E"/>
    <w:rsid w:val="00F35493"/>
    <w:rsid w:val="00F35572"/>
    <w:rsid w:val="00F35FA9"/>
    <w:rsid w:val="00F40302"/>
    <w:rsid w:val="00F4042E"/>
    <w:rsid w:val="00F41156"/>
    <w:rsid w:val="00F41407"/>
    <w:rsid w:val="00F422C4"/>
    <w:rsid w:val="00F42550"/>
    <w:rsid w:val="00F4278A"/>
    <w:rsid w:val="00F44E90"/>
    <w:rsid w:val="00F4545C"/>
    <w:rsid w:val="00F45ED8"/>
    <w:rsid w:val="00F4742B"/>
    <w:rsid w:val="00F50C6E"/>
    <w:rsid w:val="00F53EB3"/>
    <w:rsid w:val="00F5406C"/>
    <w:rsid w:val="00F57AFE"/>
    <w:rsid w:val="00F6198E"/>
    <w:rsid w:val="00F62912"/>
    <w:rsid w:val="00F62E56"/>
    <w:rsid w:val="00F635CB"/>
    <w:rsid w:val="00F63D1F"/>
    <w:rsid w:val="00F662EE"/>
    <w:rsid w:val="00F67420"/>
    <w:rsid w:val="00F6788E"/>
    <w:rsid w:val="00F679CB"/>
    <w:rsid w:val="00F71546"/>
    <w:rsid w:val="00F72291"/>
    <w:rsid w:val="00F74037"/>
    <w:rsid w:val="00F75D0B"/>
    <w:rsid w:val="00F76AB6"/>
    <w:rsid w:val="00F771D5"/>
    <w:rsid w:val="00F777CB"/>
    <w:rsid w:val="00F80534"/>
    <w:rsid w:val="00F8056A"/>
    <w:rsid w:val="00F81E9A"/>
    <w:rsid w:val="00F83E79"/>
    <w:rsid w:val="00F843F3"/>
    <w:rsid w:val="00F858F4"/>
    <w:rsid w:val="00F8620E"/>
    <w:rsid w:val="00F8765B"/>
    <w:rsid w:val="00F8792C"/>
    <w:rsid w:val="00F908E2"/>
    <w:rsid w:val="00F9184B"/>
    <w:rsid w:val="00F91A16"/>
    <w:rsid w:val="00F93792"/>
    <w:rsid w:val="00F938EC"/>
    <w:rsid w:val="00F93ED2"/>
    <w:rsid w:val="00F950B5"/>
    <w:rsid w:val="00F95838"/>
    <w:rsid w:val="00F95A16"/>
    <w:rsid w:val="00F9622B"/>
    <w:rsid w:val="00F97378"/>
    <w:rsid w:val="00FA1048"/>
    <w:rsid w:val="00FA1F22"/>
    <w:rsid w:val="00FA3C45"/>
    <w:rsid w:val="00FA4904"/>
    <w:rsid w:val="00FB1D9F"/>
    <w:rsid w:val="00FB3128"/>
    <w:rsid w:val="00FB6866"/>
    <w:rsid w:val="00FB79F4"/>
    <w:rsid w:val="00FC05AE"/>
    <w:rsid w:val="00FC29CD"/>
    <w:rsid w:val="00FC2E02"/>
    <w:rsid w:val="00FC3A21"/>
    <w:rsid w:val="00FC7BD4"/>
    <w:rsid w:val="00FD46F0"/>
    <w:rsid w:val="00FD61E3"/>
    <w:rsid w:val="00FD69C0"/>
    <w:rsid w:val="00FD78E5"/>
    <w:rsid w:val="00FE0085"/>
    <w:rsid w:val="00FE1CF3"/>
    <w:rsid w:val="00FE2DD6"/>
    <w:rsid w:val="00FE45D9"/>
    <w:rsid w:val="00FE5B1B"/>
    <w:rsid w:val="00FE656B"/>
    <w:rsid w:val="00FE7EA4"/>
    <w:rsid w:val="00FF1D39"/>
    <w:rsid w:val="00FF228C"/>
    <w:rsid w:val="00FF488B"/>
    <w:rsid w:val="00FF65B7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A346"/>
  <w15:docId w15:val="{D31731A8-0AF3-0C44-A87B-A304D0BC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15C4"/>
  </w:style>
  <w:style w:type="paragraph" w:styleId="Titolo1">
    <w:name w:val="heading 1"/>
    <w:basedOn w:val="Normale"/>
    <w:link w:val="Titolo1Carattere"/>
    <w:uiPriority w:val="9"/>
    <w:qFormat/>
    <w:rsid w:val="004B6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A5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B6A5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B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B6A5B"/>
    <w:rPr>
      <w:b/>
      <w:bCs/>
    </w:rPr>
  </w:style>
  <w:style w:type="character" w:styleId="Enfasicorsivo">
    <w:name w:val="Emphasis"/>
    <w:basedOn w:val="Carpredefinitoparagrafo"/>
    <w:uiPriority w:val="20"/>
    <w:qFormat/>
    <w:rsid w:val="004B6A5B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A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0617C"/>
    <w:pPr>
      <w:ind w:left="720"/>
      <w:contextualSpacing/>
    </w:pPr>
  </w:style>
  <w:style w:type="paragraph" w:customStyle="1" w:styleId="BaseTitolo">
    <w:name w:val="Base Titolo"/>
    <w:basedOn w:val="Normale"/>
    <w:next w:val="Normale"/>
    <w:rsid w:val="00A06494"/>
    <w:pPr>
      <w:keepNext/>
      <w:keepLines/>
      <w:suppressAutoHyphens/>
      <w:autoSpaceDN w:val="0"/>
      <w:spacing w:before="140" w:after="0" w:line="220" w:lineRule="atLeast"/>
      <w:ind w:left="1080"/>
      <w:textAlignment w:val="baseline"/>
    </w:pPr>
    <w:rPr>
      <w:rFonts w:ascii="Arial" w:eastAsia="Times New Roman" w:hAnsi="Arial" w:cs="Times New Roman"/>
      <w:spacing w:val="-4"/>
      <w:kern w:val="3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a.it/internazionale/mobilita-in-uscita/personale-tecnico-amministrativo/programma-erasmus/a.a.-2018-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b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a.it/internazionale/mobilita-in-uscita/personale-tecnico-amministrativo/programma-erasmus/a.a.-2018-20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b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programmes/erasmus-plus/resourc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Tritto</cp:lastModifiedBy>
  <cp:revision>3</cp:revision>
  <cp:lastPrinted>2019-03-26T12:15:00Z</cp:lastPrinted>
  <dcterms:created xsi:type="dcterms:W3CDTF">2019-05-28T08:59:00Z</dcterms:created>
  <dcterms:modified xsi:type="dcterms:W3CDTF">2019-05-28T11:11:00Z</dcterms:modified>
</cp:coreProperties>
</file>