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BC" w:rsidRDefault="00946CBC" w:rsidP="00946CB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48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17B230" wp14:editId="561B8FA9">
            <wp:extent cx="2192655" cy="7366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31" w:rsidRDefault="00946CBC" w:rsidP="00946CB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67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131">
        <w:rPr>
          <w:rFonts w:ascii="Times New Roman" w:hAnsi="Times New Roman" w:cs="Times New Roman"/>
          <w:sz w:val="24"/>
          <w:szCs w:val="24"/>
        </w:rPr>
        <w:t>ACCORDO PER LA MOBI</w:t>
      </w:r>
      <w:r w:rsidR="00F9092B">
        <w:rPr>
          <w:rFonts w:ascii="Times New Roman" w:hAnsi="Times New Roman" w:cs="Times New Roman"/>
          <w:sz w:val="24"/>
          <w:szCs w:val="24"/>
        </w:rPr>
        <w:t>LITA’ STUDENTESCA</w:t>
      </w:r>
    </w:p>
    <w:p w:rsidR="00F9092B" w:rsidRDefault="00F9092B" w:rsidP="00F9092B"/>
    <w:p w:rsidR="00F9092B" w:rsidRDefault="00F9092B" w:rsidP="00F9092B"/>
    <w:p w:rsidR="00F9092B" w:rsidRDefault="00F9092B" w:rsidP="00F9092B">
      <w:pPr>
        <w:jc w:val="center"/>
        <w:rPr>
          <w:b/>
          <w:sz w:val="24"/>
          <w:szCs w:val="24"/>
        </w:rPr>
      </w:pPr>
      <w:r w:rsidRPr="00757DF4">
        <w:rPr>
          <w:b/>
          <w:sz w:val="24"/>
          <w:szCs w:val="24"/>
        </w:rPr>
        <w:t>tra</w:t>
      </w:r>
    </w:p>
    <w:p w:rsidR="009C3BE1" w:rsidRPr="00757DF4" w:rsidRDefault="009C3BE1" w:rsidP="00F9092B">
      <w:pPr>
        <w:jc w:val="center"/>
        <w:rPr>
          <w:b/>
          <w:sz w:val="24"/>
          <w:szCs w:val="24"/>
        </w:rPr>
      </w:pPr>
    </w:p>
    <w:p w:rsidR="00607E2D" w:rsidRDefault="00F9092B" w:rsidP="00607E2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85C0F">
        <w:rPr>
          <w:sz w:val="24"/>
          <w:szCs w:val="24"/>
        </w:rPr>
        <w:t>’UNIVERSITA’ DEGLI STUDI DI BARI ALDO MORO (Piazza Umberto I, 1, 70121, Bari- Ital</w:t>
      </w:r>
      <w:r>
        <w:rPr>
          <w:sz w:val="24"/>
          <w:szCs w:val="24"/>
        </w:rPr>
        <w:t>ia</w:t>
      </w:r>
      <w:r w:rsidRPr="00F85C0F">
        <w:rPr>
          <w:sz w:val="24"/>
          <w:szCs w:val="24"/>
        </w:rPr>
        <w:t xml:space="preserve">), </w:t>
      </w:r>
      <w:r w:rsidR="001379CA">
        <w:rPr>
          <w:sz w:val="24"/>
          <w:szCs w:val="24"/>
        </w:rPr>
        <w:t xml:space="preserve">qui di seguito denominata UNIBA, </w:t>
      </w:r>
      <w:r w:rsidRPr="00F85C0F">
        <w:rPr>
          <w:sz w:val="24"/>
          <w:szCs w:val="24"/>
        </w:rPr>
        <w:t xml:space="preserve">rappresentata dal Rettore in carica, </w:t>
      </w:r>
      <w:r>
        <w:rPr>
          <w:sz w:val="24"/>
          <w:szCs w:val="24"/>
        </w:rPr>
        <w:t>p</w:t>
      </w:r>
      <w:r w:rsidR="00607E2D">
        <w:rPr>
          <w:sz w:val="24"/>
          <w:szCs w:val="24"/>
        </w:rPr>
        <w:t xml:space="preserve">rof. </w:t>
      </w:r>
      <w:r w:rsidR="00607E2D">
        <w:rPr>
          <w:sz w:val="24"/>
          <w:szCs w:val="24"/>
        </w:rPr>
        <w:t xml:space="preserve">Stefano BRONZINI </w:t>
      </w:r>
    </w:p>
    <w:p w:rsidR="00F9092B" w:rsidRPr="00F85C0F" w:rsidRDefault="00F9092B" w:rsidP="00F9092B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 xml:space="preserve"> </w:t>
      </w:r>
    </w:p>
    <w:p w:rsidR="00F9092B" w:rsidRPr="00757DF4" w:rsidRDefault="00F9092B" w:rsidP="00F9092B">
      <w:pPr>
        <w:jc w:val="both"/>
        <w:rPr>
          <w:b/>
          <w:sz w:val="24"/>
          <w:szCs w:val="24"/>
        </w:rPr>
      </w:pPr>
    </w:p>
    <w:p w:rsidR="00F9092B" w:rsidRPr="003E7004" w:rsidRDefault="00F9092B" w:rsidP="00F9092B">
      <w:pPr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e</w:t>
      </w:r>
    </w:p>
    <w:p w:rsidR="00F9092B" w:rsidRPr="00F85C0F" w:rsidRDefault="00F9092B" w:rsidP="00F9092B">
      <w:pPr>
        <w:jc w:val="both"/>
        <w:rPr>
          <w:sz w:val="24"/>
          <w:szCs w:val="24"/>
        </w:rPr>
      </w:pPr>
    </w:p>
    <w:p w:rsidR="00F9092B" w:rsidRPr="00F85C0F" w:rsidRDefault="00F9092B" w:rsidP="00F9092B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>l’UNIVERSITA’ DI __________</w:t>
      </w:r>
      <w:r>
        <w:rPr>
          <w:sz w:val="24"/>
          <w:szCs w:val="24"/>
        </w:rPr>
        <w:t>_________</w:t>
      </w:r>
      <w:r w:rsidRPr="00F85C0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</w:t>
      </w:r>
      <w:r w:rsidRPr="00F85C0F">
        <w:rPr>
          <w:sz w:val="24"/>
          <w:szCs w:val="24"/>
        </w:rPr>
        <w:t>______ (</w:t>
      </w:r>
      <w:r>
        <w:rPr>
          <w:sz w:val="24"/>
          <w:szCs w:val="24"/>
        </w:rPr>
        <w:t>V</w:t>
      </w:r>
      <w:r w:rsidRPr="00F85C0F">
        <w:rPr>
          <w:sz w:val="24"/>
          <w:szCs w:val="24"/>
        </w:rPr>
        <w:t>ia__________</w:t>
      </w:r>
      <w:r>
        <w:rPr>
          <w:sz w:val="24"/>
          <w:szCs w:val="24"/>
        </w:rPr>
        <w:t>_______________</w:t>
      </w:r>
      <w:r w:rsidRPr="00F85C0F">
        <w:rPr>
          <w:sz w:val="24"/>
          <w:szCs w:val="24"/>
        </w:rPr>
        <w:t xml:space="preserve">________), rappresentata dal </w:t>
      </w:r>
      <w:r>
        <w:rPr>
          <w:sz w:val="24"/>
          <w:szCs w:val="24"/>
        </w:rPr>
        <w:t>___________________________</w:t>
      </w:r>
      <w:r w:rsidRPr="00F85C0F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>rof. ______</w:t>
      </w:r>
      <w:r>
        <w:rPr>
          <w:sz w:val="24"/>
          <w:szCs w:val="24"/>
        </w:rPr>
        <w:t>____</w:t>
      </w:r>
      <w:r w:rsidRPr="00F85C0F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F85C0F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</w:p>
    <w:p w:rsidR="00F9092B" w:rsidRPr="00650D0B" w:rsidRDefault="00F9092B" w:rsidP="00F9092B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</w:p>
    <w:p w:rsidR="00F9092B" w:rsidRPr="00F9092B" w:rsidRDefault="00F9092B" w:rsidP="00F9092B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qui di seguito denominate singolarmente anche “Parte”</w:t>
      </w:r>
      <w:r>
        <w:rPr>
          <w:sz w:val="24"/>
          <w:szCs w:val="24"/>
        </w:rPr>
        <w:t xml:space="preserve"> e congiuntamente anche “Parti”, a</w:t>
      </w:r>
      <w:r w:rsidRPr="00F9092B">
        <w:rPr>
          <w:sz w:val="24"/>
          <w:szCs w:val="24"/>
        </w:rPr>
        <w:t xml:space="preserve">l fine di consentire ai propri studenti l’ampliamento del proprio curriculum di studi attraverso esperienze di studio all’estero, </w:t>
      </w:r>
    </w:p>
    <w:p w:rsidR="00F9092B" w:rsidRPr="003E7004" w:rsidRDefault="00F9092B" w:rsidP="00F9092B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SI CONVIENE E SI STIPULA QUANTO SEGUE:</w:t>
      </w:r>
    </w:p>
    <w:p w:rsidR="00572131" w:rsidRDefault="00572131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8A7" w:rsidRPr="00D309B1" w:rsidRDefault="001608A7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</w:t>
      </w:r>
      <w:r w:rsidR="00F9092B">
        <w:rPr>
          <w:rFonts w:ascii="Times New Roman" w:hAnsi="Times New Roman" w:cs="Times New Roman"/>
          <w:sz w:val="24"/>
          <w:szCs w:val="24"/>
        </w:rPr>
        <w:t>1</w:t>
      </w:r>
      <w:r w:rsidRPr="00D309B1">
        <w:rPr>
          <w:rFonts w:ascii="Times New Roman" w:hAnsi="Times New Roman" w:cs="Times New Roman"/>
          <w:sz w:val="24"/>
          <w:szCs w:val="24"/>
        </w:rPr>
        <w:t xml:space="preserve">: </w:t>
      </w:r>
      <w:r w:rsidR="00F25E08">
        <w:rPr>
          <w:rFonts w:ascii="Times New Roman" w:hAnsi="Times New Roman" w:cs="Times New Roman"/>
          <w:sz w:val="24"/>
          <w:szCs w:val="24"/>
        </w:rPr>
        <w:t>PRINCIPI GENERALI</w:t>
      </w:r>
    </w:p>
    <w:p w:rsidR="001608A7" w:rsidRPr="00F9092B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i/>
          <w:sz w:val="24"/>
          <w:szCs w:val="24"/>
        </w:rPr>
      </w:pPr>
      <w:r w:rsidRPr="00D73184">
        <w:rPr>
          <w:sz w:val="24"/>
          <w:szCs w:val="24"/>
        </w:rPr>
        <w:t>Le Parti si impegnano ad attivare per ogni accademico mobilità di livello</w:t>
      </w:r>
      <w:r w:rsidR="00F9092B">
        <w:rPr>
          <w:sz w:val="24"/>
          <w:szCs w:val="24"/>
        </w:rPr>
        <w:t xml:space="preserve"> ____________________ </w:t>
      </w:r>
      <w:r w:rsidR="00F9092B" w:rsidRPr="00F9092B">
        <w:rPr>
          <w:i/>
          <w:sz w:val="24"/>
          <w:szCs w:val="24"/>
        </w:rPr>
        <w:t>(</w:t>
      </w:r>
      <w:r w:rsidRPr="00F9092B">
        <w:rPr>
          <w:i/>
          <w:sz w:val="24"/>
          <w:szCs w:val="24"/>
        </w:rPr>
        <w:t>specificare il numero dei flussi ed il livello di mobilità: laurea, laurea magistrale, dottorato, master universitario ove una tipol</w:t>
      </w:r>
      <w:r w:rsidR="00671C78">
        <w:rPr>
          <w:i/>
          <w:sz w:val="24"/>
          <w:szCs w:val="24"/>
        </w:rPr>
        <w:t>ogia omologa esista.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La durata del</w:t>
      </w:r>
      <w:r>
        <w:rPr>
          <w:sz w:val="24"/>
          <w:szCs w:val="24"/>
        </w:rPr>
        <w:t xml:space="preserve"> periodo di studio,</w:t>
      </w:r>
      <w:r w:rsidRPr="009021CA">
        <w:rPr>
          <w:sz w:val="24"/>
          <w:szCs w:val="24"/>
        </w:rPr>
        <w:t xml:space="preserve"> non inferiore a tre mesi né superiore ad un anno accademico, nonché i termini entro cui esso andrà proposto, sono concordati di volta in v</w:t>
      </w:r>
      <w:r w:rsidR="00A250D1">
        <w:rPr>
          <w:sz w:val="24"/>
          <w:szCs w:val="24"/>
        </w:rPr>
        <w:t>olta secondo le esigenze delle P</w:t>
      </w:r>
      <w:r w:rsidRPr="009021CA">
        <w:rPr>
          <w:sz w:val="24"/>
          <w:szCs w:val="24"/>
        </w:rPr>
        <w:t>arti.</w:t>
      </w:r>
    </w:p>
    <w:p w:rsidR="001608A7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D73184">
        <w:rPr>
          <w:sz w:val="24"/>
          <w:szCs w:val="24"/>
        </w:rPr>
        <w:t xml:space="preserve">Ogni anno accademico gli studenti sono selezionati dalle loro università di appartenenza, in conformità ai regolamenti interni vigenti ed ai requisiti di ammissione specificati </w:t>
      </w:r>
      <w:r w:rsidR="00F9092B">
        <w:rPr>
          <w:sz w:val="24"/>
          <w:szCs w:val="24"/>
        </w:rPr>
        <w:t>di seguito.</w:t>
      </w:r>
    </w:p>
    <w:p w:rsidR="001608A7" w:rsidRDefault="001608A7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D73184">
        <w:rPr>
          <w:sz w:val="24"/>
          <w:szCs w:val="24"/>
        </w:rPr>
        <w:t>La struttura ricevente, dal canto suo, si impegna a valutare le candidature proposte dal partner, in base alla documentazione ricevuta e ad essa spetta la decisione finale sull’ammissione degli studenti in entrata.</w:t>
      </w:r>
    </w:p>
    <w:p w:rsidR="00F25E08" w:rsidRDefault="00F25E08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F25E08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>ARTICOLO 2: REQUISITI DI AMMISSIONE</w:t>
      </w:r>
    </w:p>
    <w:p w:rsidR="00F25E08" w:rsidRPr="00D73184" w:rsidRDefault="00F25E08" w:rsidP="00F25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F25E08">
        <w:rPr>
          <w:sz w:val="24"/>
          <w:szCs w:val="24"/>
        </w:rPr>
        <w:t xml:space="preserve">Al fine della valutazione e della successiva attivazione della mobilità studentesca, le </w:t>
      </w:r>
      <w:r w:rsidR="001379CA">
        <w:rPr>
          <w:sz w:val="24"/>
          <w:szCs w:val="24"/>
        </w:rPr>
        <w:t>P</w:t>
      </w:r>
      <w:r w:rsidRPr="00F25E08">
        <w:rPr>
          <w:sz w:val="24"/>
          <w:szCs w:val="24"/>
        </w:rPr>
        <w:t>arti</w:t>
      </w:r>
      <w:r w:rsidRPr="00D73184">
        <w:rPr>
          <w:sz w:val="24"/>
          <w:szCs w:val="24"/>
        </w:rPr>
        <w:t xml:space="preserve"> stabiliscono per i candidati i seguenti requisiti di ammissione:</w:t>
      </w:r>
    </w:p>
    <w:p w:rsidR="00F25E08" w:rsidRPr="00D73184" w:rsidRDefault="00F25E08" w:rsidP="00F25E08">
      <w:pPr>
        <w:pStyle w:val="Paragrafoelenco"/>
        <w:jc w:val="both"/>
        <w:rPr>
          <w:sz w:val="24"/>
          <w:szCs w:val="24"/>
        </w:rPr>
      </w:pP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lastRenderedPageBreak/>
        <w:t>Iscrizione all’università di origine nell’anno accademico oggetto della mobilità</w:t>
      </w: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 xml:space="preserve">Conoscenza della lingua italiana (per le mobilità verso </w:t>
      </w:r>
      <w:r>
        <w:rPr>
          <w:sz w:val="24"/>
          <w:szCs w:val="24"/>
        </w:rPr>
        <w:t>UNIBA</w:t>
      </w:r>
      <w:r w:rsidRPr="00D73184">
        <w:rPr>
          <w:sz w:val="24"/>
          <w:szCs w:val="24"/>
        </w:rPr>
        <w:t>) di livello</w:t>
      </w:r>
      <w:r>
        <w:rPr>
          <w:sz w:val="24"/>
          <w:szCs w:val="24"/>
        </w:rPr>
        <w:t xml:space="preserve"> _____</w:t>
      </w:r>
      <w:r w:rsidRPr="00D73184">
        <w:rPr>
          <w:sz w:val="24"/>
          <w:szCs w:val="24"/>
        </w:rPr>
        <w:t xml:space="preserve"> </w:t>
      </w:r>
      <w:r w:rsidRPr="00D73184">
        <w:rPr>
          <w:i/>
          <w:sz w:val="24"/>
          <w:szCs w:val="24"/>
        </w:rPr>
        <w:t>(specificare eventuale certificato richiesto e relativo punteggio ove previsto)</w:t>
      </w:r>
    </w:p>
    <w:p w:rsidR="00F25E08" w:rsidRPr="00D73184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Conoscenza della lingua</w:t>
      </w:r>
      <w:r>
        <w:rPr>
          <w:sz w:val="24"/>
          <w:szCs w:val="24"/>
        </w:rPr>
        <w:t xml:space="preserve"> ____________ </w:t>
      </w:r>
      <w:r w:rsidRPr="00D73184">
        <w:rPr>
          <w:sz w:val="24"/>
          <w:szCs w:val="24"/>
        </w:rPr>
        <w:t>(per le mobilità verso l’Università</w:t>
      </w:r>
      <w:r>
        <w:rPr>
          <w:sz w:val="24"/>
          <w:szCs w:val="24"/>
        </w:rPr>
        <w:t xml:space="preserve"> di ________________) </w:t>
      </w:r>
      <w:r w:rsidRPr="00D73184">
        <w:rPr>
          <w:sz w:val="24"/>
          <w:szCs w:val="24"/>
        </w:rPr>
        <w:t>di livello</w:t>
      </w:r>
      <w:r>
        <w:rPr>
          <w:sz w:val="24"/>
          <w:szCs w:val="24"/>
        </w:rPr>
        <w:t xml:space="preserve"> _____ (</w:t>
      </w:r>
      <w:r w:rsidRPr="00D73184">
        <w:rPr>
          <w:i/>
          <w:sz w:val="24"/>
          <w:szCs w:val="24"/>
        </w:rPr>
        <w:t>specificare eventuale certificato richiesto e relativo punteggio ove previsto)</w:t>
      </w:r>
    </w:p>
    <w:p w:rsidR="00F25E08" w:rsidRPr="001379CA" w:rsidRDefault="00F25E08" w:rsidP="00F25E0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379CA">
        <w:rPr>
          <w:sz w:val="24"/>
          <w:szCs w:val="24"/>
        </w:rPr>
        <w:t>Eventuali ulteriori requisiti</w:t>
      </w:r>
      <w:r w:rsidR="00FD6A1A">
        <w:rPr>
          <w:sz w:val="24"/>
          <w:szCs w:val="24"/>
        </w:rPr>
        <w:t>.</w:t>
      </w:r>
    </w:p>
    <w:p w:rsidR="009021CA" w:rsidRPr="00D73184" w:rsidRDefault="009021CA" w:rsidP="009021CA">
      <w:pPr>
        <w:pStyle w:val="Paragrafoelenco"/>
        <w:ind w:left="360"/>
        <w:jc w:val="both"/>
        <w:rPr>
          <w:sz w:val="24"/>
          <w:szCs w:val="24"/>
        </w:rPr>
      </w:pPr>
    </w:p>
    <w:p w:rsidR="00F25E08" w:rsidRDefault="00F25E08" w:rsidP="00F25E08">
      <w:pPr>
        <w:pStyle w:val="Paragrafoelenco"/>
        <w:jc w:val="both"/>
        <w:rPr>
          <w:b/>
          <w:sz w:val="24"/>
          <w:szCs w:val="24"/>
        </w:rPr>
      </w:pPr>
    </w:p>
    <w:p w:rsidR="00F25E08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>ARTICOLO 3: DOCUMENTI DA PRESENTARE PER LA CANDIDATURA</w:t>
      </w:r>
    </w:p>
    <w:p w:rsidR="00F25E08" w:rsidRPr="00F107F4" w:rsidRDefault="00F25E08" w:rsidP="00F25E08">
      <w:pPr>
        <w:ind w:left="709" w:hanging="349"/>
        <w:jc w:val="both"/>
        <w:rPr>
          <w:rFonts w:eastAsia="SimSun"/>
          <w:sz w:val="24"/>
          <w:szCs w:val="24"/>
        </w:rPr>
      </w:pPr>
      <w:r w:rsidRPr="00F107F4">
        <w:rPr>
          <w:rFonts w:eastAsia="SimSun"/>
          <w:sz w:val="24"/>
          <w:szCs w:val="24"/>
        </w:rPr>
        <w:t xml:space="preserve">       Agli studenti viene richiesta la presentazione dei seguenti documenti:</w:t>
      </w:r>
    </w:p>
    <w:p w:rsidR="00F25E08" w:rsidRPr="00F107F4" w:rsidRDefault="00F25E08" w:rsidP="00F25E08">
      <w:pPr>
        <w:ind w:left="360"/>
        <w:jc w:val="both"/>
        <w:rPr>
          <w:rFonts w:eastAsia="SimSun"/>
          <w:sz w:val="24"/>
          <w:szCs w:val="24"/>
        </w:rPr>
      </w:pPr>
    </w:p>
    <w:p w:rsidR="00F25E08" w:rsidRPr="00F107F4" w:rsidRDefault="00F25E08" w:rsidP="00F25E0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Contratto di Studio firmato dallo studente e dal referente della propria universit</w:t>
      </w:r>
      <w:r>
        <w:rPr>
          <w:sz w:val="24"/>
          <w:szCs w:val="24"/>
        </w:rPr>
        <w:t xml:space="preserve">à di origine </w:t>
      </w:r>
      <w:r w:rsidRPr="00F107F4">
        <w:rPr>
          <w:sz w:val="24"/>
          <w:szCs w:val="24"/>
        </w:rPr>
        <w:t xml:space="preserve">(per </w:t>
      </w:r>
      <w:r>
        <w:rPr>
          <w:sz w:val="24"/>
          <w:szCs w:val="24"/>
        </w:rPr>
        <w:t>UNIBA</w:t>
      </w:r>
      <w:r w:rsidRPr="00F107F4">
        <w:rPr>
          <w:sz w:val="24"/>
          <w:szCs w:val="24"/>
        </w:rPr>
        <w:t>: il coordinatore del competente Consiglio di Corso di Studio, il Direttore di Dipartimento o altro docente delegato)</w:t>
      </w:r>
      <w:r w:rsidR="00671C78">
        <w:rPr>
          <w:sz w:val="24"/>
          <w:szCs w:val="24"/>
        </w:rPr>
        <w:t>;</w:t>
      </w:r>
    </w:p>
    <w:p w:rsidR="00F25E08" w:rsidRPr="00D73184" w:rsidRDefault="00F25E08" w:rsidP="00F25E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Curriculum Vitae et Studiorum</w:t>
      </w:r>
      <w:r w:rsidR="00671C78">
        <w:rPr>
          <w:sz w:val="24"/>
          <w:szCs w:val="24"/>
        </w:rPr>
        <w:t>;</w:t>
      </w:r>
    </w:p>
    <w:p w:rsidR="00F25E08" w:rsidRDefault="00F25E08" w:rsidP="00F25E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>Lettera di motivazione</w:t>
      </w:r>
      <w:r w:rsidR="00671C78">
        <w:rPr>
          <w:sz w:val="24"/>
          <w:szCs w:val="24"/>
        </w:rPr>
        <w:t>.</w:t>
      </w:r>
    </w:p>
    <w:p w:rsidR="009021CA" w:rsidRDefault="009021CA" w:rsidP="009021CA">
      <w:pPr>
        <w:pStyle w:val="Paragrafoelenco"/>
        <w:jc w:val="both"/>
        <w:rPr>
          <w:sz w:val="24"/>
          <w:szCs w:val="24"/>
        </w:rPr>
      </w:pPr>
    </w:p>
    <w:p w:rsidR="009021CA" w:rsidRDefault="009021CA" w:rsidP="009021CA">
      <w:pPr>
        <w:pStyle w:val="Paragrafoelenco"/>
        <w:jc w:val="both"/>
        <w:rPr>
          <w:sz w:val="24"/>
          <w:szCs w:val="24"/>
        </w:rPr>
      </w:pPr>
    </w:p>
    <w:p w:rsidR="009021CA" w:rsidRDefault="009021CA" w:rsidP="009021CA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1CA">
        <w:rPr>
          <w:rFonts w:ascii="Times New Roman" w:hAnsi="Times New Roman" w:cs="Times New Roman"/>
          <w:sz w:val="24"/>
          <w:szCs w:val="24"/>
        </w:rPr>
        <w:t>ARTICOLO 4: FREQUENZA DEGLI STUDENTI STRANIERI PRESSO L’UNIVERSITA’ OSPITANTE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Presso l’Università ospitante gli studenti possono:</w:t>
      </w:r>
    </w:p>
    <w:p w:rsidR="009021CA" w:rsidRPr="00CB1A5C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frequentare corsi e svolgere prove d’esame previste a conclusione dei corsi frequentati;</w:t>
      </w:r>
    </w:p>
    <w:p w:rsidR="009021CA" w:rsidRPr="009021CA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svolgere attività di ricerca e di studio finalizzate all’elaborazione di una tesi;</w:t>
      </w:r>
    </w:p>
    <w:p w:rsidR="009021CA" w:rsidRPr="009021CA" w:rsidRDefault="009021CA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svolgere attività di tirocinio, ove previsto dagli ordinamenti didattici.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Il periodo di studio svolto dagli studenti presso la sede ospitante è parte integrante del programma di studi della sede di provenienza.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L’attività da svolgere in tale periodo è autorizzata dal competente Consiglio del Corso di Studio che stabilisce, in via preventiva, quale/i esame/i all’interno dell’ordinamento didattico del corso possono essere sostenuti all’estero, indicando, ove possibile, anche la denominazione del/degli esame/i (considerato/i equivalente/i) appartenente/i all’altra Università.</w:t>
      </w:r>
    </w:p>
    <w:p w:rsidR="009021CA" w:rsidRPr="009021CA" w:rsidRDefault="009021CA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9021CA">
        <w:rPr>
          <w:sz w:val="24"/>
          <w:szCs w:val="24"/>
        </w:rPr>
        <w:t>I corsi frequentati sono riportati nella carriera dello studente secondo le regole vigenti nell’Università di appartenenza.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Durante il periodo di studio nella sede ospitante lo studente deve attenersi al regolamento interno e alle norme di disciplina di quest’ultima.</w:t>
      </w:r>
    </w:p>
    <w:p w:rsid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Per l’attuazione degli scambi quale referente per gli studenti in mobilità presso l’Università degli Studi di Bari Aldo Moro è nominato/a il/la prof./prof.ssa ____________________ e presso l’Università di ______________________ è nominato/a il/la prof./prof.ssa ____________________________.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A5C">
        <w:rPr>
          <w:rFonts w:ascii="Times New Roman" w:hAnsi="Times New Roman" w:cs="Times New Roman"/>
          <w:sz w:val="24"/>
          <w:szCs w:val="24"/>
        </w:rPr>
        <w:lastRenderedPageBreak/>
        <w:t>ARTICOLO 5: TASSE E SPESE SUSSIDIARIE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Gli studenti continuano a pagare le tasse presso l’Università di origine, ma sono ammessi a beneficiare presso l’</w:t>
      </w:r>
      <w:r>
        <w:rPr>
          <w:sz w:val="24"/>
          <w:szCs w:val="24"/>
        </w:rPr>
        <w:t>U</w:t>
      </w:r>
      <w:r w:rsidRPr="00CB1A5C">
        <w:rPr>
          <w:sz w:val="24"/>
          <w:szCs w:val="24"/>
        </w:rPr>
        <w:t>niversità ospitante dei servizi quali biblioteche, laboratori, ecc. alle stesse condizioni degli studenti di quest’ultima.</w:t>
      </w:r>
    </w:p>
    <w:p w:rsid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Tutte le altre spese personali affrontate presso l’Università ospitante, incluse quelle per il visto, il viaggio, il vitto e l’alloggio, sono a carico dello studente.</w:t>
      </w:r>
    </w:p>
    <w:p w:rsidR="00946CBC" w:rsidRDefault="00946CB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A5C">
        <w:rPr>
          <w:rFonts w:ascii="Times New Roman" w:hAnsi="Times New Roman" w:cs="Times New Roman"/>
          <w:sz w:val="24"/>
          <w:szCs w:val="24"/>
        </w:rPr>
        <w:t>ARTICOLO 6: COPERTURA ASSICURATIVA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 xml:space="preserve">Sarà cura delle due </w:t>
      </w:r>
      <w:r>
        <w:rPr>
          <w:sz w:val="24"/>
          <w:szCs w:val="24"/>
        </w:rPr>
        <w:t>u</w:t>
      </w:r>
      <w:r w:rsidRPr="00CB1A5C">
        <w:rPr>
          <w:sz w:val="24"/>
          <w:szCs w:val="24"/>
        </w:rPr>
        <w:t xml:space="preserve">niversità verificare le coperture assicurative, ivi compresa quella sanitaria, degli studenti </w:t>
      </w:r>
      <w:r>
        <w:rPr>
          <w:sz w:val="24"/>
          <w:szCs w:val="24"/>
        </w:rPr>
        <w:t>coinvolti</w:t>
      </w:r>
      <w:r w:rsidRPr="00CB1A5C">
        <w:rPr>
          <w:sz w:val="24"/>
          <w:szCs w:val="24"/>
        </w:rPr>
        <w:t xml:space="preserve"> in flussi di mobilità, nel rispetto delle normative vigenti nei rispettivi Paesi. 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Gli interessati dovranno provvedere personalmente alla copertura sanitaria: se in possesso della Tessera Europea di Assicurazione Malattia (TEAM) hanno automaticamente diritto alle prestazioni del Servizio Sanitario Nazionale in tutti i Paesi aderenti all’U.E. (per informazioni collegarsi ai seguenti siti:</w:t>
      </w:r>
    </w:p>
    <w:p w:rsidR="00CB1A5C" w:rsidRPr="00CB1A5C" w:rsidRDefault="00955D99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hyperlink r:id="rId9" w:history="1">
        <w:r w:rsidR="00CB1A5C" w:rsidRPr="00CB1A5C">
          <w:rPr>
            <w:rStyle w:val="Collegamentoipertestuale"/>
            <w:sz w:val="24"/>
            <w:szCs w:val="24"/>
          </w:rPr>
          <w:t>http://ec.europa.eu/social/main.jsp?catId=559&amp;langId=it</w:t>
        </w:r>
      </w:hyperlink>
      <w:r w:rsidR="00CB1A5C" w:rsidRPr="00CB1A5C">
        <w:rPr>
          <w:sz w:val="24"/>
          <w:szCs w:val="24"/>
        </w:rPr>
        <w:t xml:space="preserve"> </w:t>
      </w:r>
    </w:p>
    <w:p w:rsidR="00CB1A5C" w:rsidRPr="00CB1A5C" w:rsidRDefault="00955D99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hyperlink r:id="rId10" w:history="1">
        <w:r w:rsidR="00CB1A5C" w:rsidRPr="00CB1A5C">
          <w:rPr>
            <w:rStyle w:val="Collegamentoipertestuale"/>
            <w:sz w:val="24"/>
            <w:szCs w:val="24"/>
          </w:rPr>
          <w:t>www.sistemats.it</w:t>
        </w:r>
      </w:hyperlink>
      <w:r w:rsidR="00CB1A5C" w:rsidRPr="00CB1A5C">
        <w:rPr>
          <w:sz w:val="24"/>
          <w:szCs w:val="24"/>
        </w:rPr>
        <w:t xml:space="preserve"> </w:t>
      </w:r>
    </w:p>
    <w:p w:rsid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Tuttavia, la copertura della Tessera Europea di Assicurazione Malattia o di un’assicurazione privata può non essere sufficiente, soprattutto in caso di rimpatrio e di uno specifico intervento medico. In tali casi un’assicurazione aggiuntiva privata potrebbe essere utile.</w:t>
      </w:r>
    </w:p>
    <w:p w:rsidR="003E07B5" w:rsidRDefault="003E07B5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3776F1" w:rsidRDefault="003776F1" w:rsidP="003776F1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copertura assicurativa (responsabilità civile e infortuni) a carico dell’Università degli Studi di Bari, oltre alle assicurazioni di legge (T.U. INAIL), è offerta come di seguito precisato:</w:t>
      </w:r>
    </w:p>
    <w:p w:rsidR="003776F1" w:rsidRDefault="003776F1" w:rsidP="003776F1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Studenti: oltre alle assicurazioni di legge (T.U. INAIL) sono coperti da polizza assicurativa accesa con la Compagnia di Assicurazioni Chubb European Group SE fino al 31.12.2019 e da polizza assicurativa accesa con la Compagnia di Assicurazioni Harmonie Mutuelle sede italiana, fino al 31.12.2019, rispettivamente per la Responsabilità Civile ed i rischi Infortuni, con validità nel mondo intero.</w:t>
      </w:r>
      <w:r w:rsidR="00EC7D77">
        <w:rPr>
          <w:sz w:val="24"/>
          <w:szCs w:val="24"/>
        </w:rPr>
        <w:t xml:space="preserve"> (</w:t>
      </w:r>
      <w:r w:rsidR="00EC7D77" w:rsidRPr="00EC7D77">
        <w:rPr>
          <w:i/>
          <w:sz w:val="24"/>
          <w:szCs w:val="24"/>
        </w:rPr>
        <w:t>dati da aggiornare dopo il rinnovo delle polizze</w:t>
      </w:r>
      <w:r w:rsidR="00EC7D77">
        <w:rPr>
          <w:sz w:val="24"/>
          <w:szCs w:val="24"/>
        </w:rPr>
        <w:t>)</w:t>
      </w:r>
    </w:p>
    <w:p w:rsidR="00F8381C" w:rsidRDefault="003776F1" w:rsidP="00F8381C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Dottorandi, Specializzandi tutti tranne Scuola di medicina, Corsisti di perfezionamento, Assegnisti di Ricerca, Tutor-Valutatori, Docenti a contratto, Personale T/A) oltre alle assicurazioni di legge (T.U. INAIL) sono coperti da polizza assicurativa accesa con la Compagnia di Assicurazioni Chubb European Group SE fino al 31.12.2019 e da polizza assicurativa accesa con la Compagnia di Assicurazioni Harmonie Mutuelle sede italiana, fino al 31.12.2019, rispettivamente per la Responsabilità Civile ed i rischi Infortuni, con validità nel mondo intero. </w:t>
      </w:r>
      <w:r w:rsidR="00F8381C">
        <w:rPr>
          <w:sz w:val="24"/>
          <w:szCs w:val="24"/>
        </w:rPr>
        <w:t>(</w:t>
      </w:r>
      <w:r w:rsidR="00F8381C" w:rsidRPr="00EC7D77">
        <w:rPr>
          <w:i/>
          <w:sz w:val="24"/>
          <w:szCs w:val="24"/>
        </w:rPr>
        <w:t>dati da aggiornare dopo il rinnovo delle polizze</w:t>
      </w:r>
      <w:r w:rsidR="00F8381C">
        <w:rPr>
          <w:sz w:val="24"/>
          <w:szCs w:val="24"/>
        </w:rPr>
        <w:t>)</w:t>
      </w:r>
    </w:p>
    <w:p w:rsidR="003776F1" w:rsidRDefault="003776F1" w:rsidP="003776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copertura assicurativa (responsabilità civile e infortuni) a carico dell’Università di ________________________________ </w:t>
      </w:r>
      <w:r>
        <w:rPr>
          <w:i/>
          <w:sz w:val="24"/>
          <w:szCs w:val="24"/>
        </w:rPr>
        <w:t>(campo da compilare a cura dell’Università partner)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1608A7" w:rsidRPr="00F25E08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E08">
        <w:rPr>
          <w:rFonts w:ascii="Times New Roman" w:hAnsi="Times New Roman" w:cs="Times New Roman"/>
          <w:sz w:val="24"/>
          <w:szCs w:val="24"/>
        </w:rPr>
        <w:t xml:space="preserve">ARTICOLO </w:t>
      </w:r>
      <w:r w:rsidR="00CB1A5C">
        <w:rPr>
          <w:rFonts w:ascii="Times New Roman" w:hAnsi="Times New Roman" w:cs="Times New Roman"/>
          <w:sz w:val="24"/>
          <w:szCs w:val="24"/>
        </w:rPr>
        <w:t>7</w:t>
      </w:r>
      <w:r w:rsidRPr="00F25E08">
        <w:rPr>
          <w:rFonts w:ascii="Times New Roman" w:hAnsi="Times New Roman" w:cs="Times New Roman"/>
          <w:sz w:val="24"/>
          <w:szCs w:val="24"/>
        </w:rPr>
        <w:t>: RICONOSCIMENTO ACCADEMICO</w:t>
      </w:r>
    </w:p>
    <w:p w:rsidR="001608A7" w:rsidRDefault="001608A7" w:rsidP="001608A7">
      <w:pPr>
        <w:spacing w:line="360" w:lineRule="atLeast"/>
        <w:rPr>
          <w:sz w:val="24"/>
          <w:szCs w:val="24"/>
        </w:rPr>
      </w:pPr>
      <w:r w:rsidRPr="00D73184">
        <w:rPr>
          <w:sz w:val="24"/>
          <w:szCs w:val="24"/>
        </w:rPr>
        <w:t>Le Parti si impegnano al riconoscimento reciproco delle attività formative svolte dai loro studenti presso la sede ospitante, durante il periodo di mobilità.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1608A7" w:rsidRPr="00CB1A5C" w:rsidTr="00F25E08">
        <w:trPr>
          <w:trHeight w:val="602"/>
        </w:trPr>
        <w:tc>
          <w:tcPr>
            <w:tcW w:w="9854" w:type="dxa"/>
            <w:gridSpan w:val="2"/>
            <w:shd w:val="clear" w:color="auto" w:fill="auto"/>
          </w:tcPr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  <w:p w:rsidR="001608A7" w:rsidRPr="00CB1A5C" w:rsidRDefault="001608A7" w:rsidP="00F25E08">
            <w:pPr>
              <w:rPr>
                <w:b/>
                <w:color w:val="000000" w:themeColor="text1"/>
              </w:rPr>
            </w:pPr>
            <w:r w:rsidRPr="00CB1A5C">
              <w:rPr>
                <w:b/>
                <w:color w:val="000000" w:themeColor="text1"/>
              </w:rPr>
              <w:t>CREDITI FORMATIVI</w:t>
            </w:r>
          </w:p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08A7" w:rsidRPr="00CB1A5C" w:rsidTr="00F25E08">
        <w:tc>
          <w:tcPr>
            <w:tcW w:w="5070" w:type="dxa"/>
          </w:tcPr>
          <w:p w:rsidR="001608A7" w:rsidRPr="00CB1A5C" w:rsidRDefault="00F25E08" w:rsidP="004B5F61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  <w:tc>
          <w:tcPr>
            <w:tcW w:w="4784" w:type="dxa"/>
          </w:tcPr>
          <w:p w:rsidR="001608A7" w:rsidRPr="00CB1A5C" w:rsidRDefault="001608A7" w:rsidP="004B5F61">
            <w:pPr>
              <w:rPr>
                <w:b/>
              </w:rPr>
            </w:pPr>
            <w:r w:rsidRPr="00CB1A5C">
              <w:rPr>
                <w:b/>
              </w:rPr>
              <w:t>Università partner</w:t>
            </w:r>
          </w:p>
        </w:tc>
      </w:tr>
      <w:tr w:rsidR="001608A7" w:rsidRPr="00D73184" w:rsidTr="00F25E08">
        <w:tc>
          <w:tcPr>
            <w:tcW w:w="5070" w:type="dxa"/>
          </w:tcPr>
          <w:p w:rsidR="001608A7" w:rsidRPr="00D73184" w:rsidRDefault="001608A7" w:rsidP="004B5F61">
            <w:pPr>
              <w:pStyle w:val="Paragrafoelenco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 xml:space="preserve">1 CFU = 25 ore di impegno complessivo per studente. I crediti corrispondenti a ciascuna attività formativa sono acquisiti dallo studente con il superamento dell’esame o di altra forma di verifica di profitto. </w:t>
            </w:r>
          </w:p>
          <w:p w:rsidR="001608A7" w:rsidRPr="00D73184" w:rsidRDefault="001608A7" w:rsidP="004B5F6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 xml:space="preserve">Al fine di favorire la trasparenza dei risultati ed il trasferimento dei crediti, </w:t>
            </w:r>
            <w:r w:rsidR="00F25E08">
              <w:rPr>
                <w:sz w:val="24"/>
                <w:szCs w:val="24"/>
              </w:rPr>
              <w:t>UNIBA</w:t>
            </w:r>
            <w:r w:rsidRPr="00D73184">
              <w:rPr>
                <w:sz w:val="24"/>
                <w:szCs w:val="24"/>
              </w:rPr>
              <w:t xml:space="preserve"> adotta il sistema europeo di trasferimento dei crediti accademici </w:t>
            </w:r>
            <w:r w:rsidRPr="00D73184">
              <w:rPr>
                <w:i/>
                <w:sz w:val="24"/>
                <w:szCs w:val="24"/>
              </w:rPr>
              <w:t>(European Credit Transfer and Accumulation System – ECTS).</w:t>
            </w:r>
          </w:p>
          <w:p w:rsidR="001608A7" w:rsidRPr="00D73184" w:rsidRDefault="001608A7" w:rsidP="004B5F61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1608A7" w:rsidRPr="00D73184" w:rsidRDefault="00F25E08" w:rsidP="004B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1608A7" w:rsidRPr="00CB1A5C" w:rsidTr="00F25E08">
        <w:tc>
          <w:tcPr>
            <w:tcW w:w="9854" w:type="dxa"/>
            <w:gridSpan w:val="2"/>
            <w:shd w:val="clear" w:color="auto" w:fill="auto"/>
          </w:tcPr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  <w:p w:rsidR="001608A7" w:rsidRPr="00CB1A5C" w:rsidRDefault="001608A7" w:rsidP="00F25E08">
            <w:pPr>
              <w:rPr>
                <w:b/>
                <w:color w:val="000000" w:themeColor="text1"/>
              </w:rPr>
            </w:pPr>
            <w:r w:rsidRPr="00CB1A5C">
              <w:rPr>
                <w:b/>
                <w:color w:val="000000" w:themeColor="text1"/>
              </w:rPr>
              <w:t>SISTEMA DI VALUTAZIONE</w:t>
            </w:r>
          </w:p>
          <w:p w:rsidR="001608A7" w:rsidRPr="00CB1A5C" w:rsidRDefault="001608A7" w:rsidP="004B5F6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08A7" w:rsidRPr="00CB1A5C" w:rsidTr="00F25E08">
        <w:tc>
          <w:tcPr>
            <w:tcW w:w="5070" w:type="dxa"/>
          </w:tcPr>
          <w:p w:rsidR="001608A7" w:rsidRPr="00CB1A5C" w:rsidRDefault="00F25E08" w:rsidP="004B5F61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  <w:tc>
          <w:tcPr>
            <w:tcW w:w="4784" w:type="dxa"/>
          </w:tcPr>
          <w:p w:rsidR="001608A7" w:rsidRPr="00CB1A5C" w:rsidRDefault="001608A7" w:rsidP="004B5F61">
            <w:pPr>
              <w:rPr>
                <w:b/>
              </w:rPr>
            </w:pPr>
            <w:r w:rsidRPr="00CB1A5C">
              <w:rPr>
                <w:b/>
              </w:rPr>
              <w:t>Università partner</w:t>
            </w:r>
          </w:p>
          <w:p w:rsidR="001608A7" w:rsidRPr="00CB1A5C" w:rsidRDefault="001608A7" w:rsidP="004B5F61">
            <w:pPr>
              <w:rPr>
                <w:b/>
              </w:rPr>
            </w:pPr>
          </w:p>
        </w:tc>
      </w:tr>
      <w:tr w:rsidR="001608A7" w:rsidRPr="00D73184" w:rsidTr="00F25E08">
        <w:tc>
          <w:tcPr>
            <w:tcW w:w="5070" w:type="dxa"/>
          </w:tcPr>
          <w:p w:rsidR="001608A7" w:rsidRPr="00D73184" w:rsidRDefault="001608A7" w:rsidP="004B5F61">
            <w:pPr>
              <w:jc w:val="both"/>
              <w:rPr>
                <w:b/>
                <w:sz w:val="24"/>
                <w:szCs w:val="24"/>
              </w:rPr>
            </w:pPr>
            <w:r w:rsidRPr="00D73184">
              <w:rPr>
                <w:sz w:val="24"/>
                <w:szCs w:val="24"/>
              </w:rPr>
              <w:t>Il sistema di valutazione universitario italiano è espresso in trentesimi: un esame si intende superato se viene conseguita una votazione minima di 18/30. La votazione massima è 30/30. Può essere concessa all’unanimità la lode.</w:t>
            </w:r>
          </w:p>
        </w:tc>
        <w:tc>
          <w:tcPr>
            <w:tcW w:w="4784" w:type="dxa"/>
          </w:tcPr>
          <w:p w:rsidR="001608A7" w:rsidRPr="00D73184" w:rsidRDefault="00F25E08" w:rsidP="004B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</w:tbl>
    <w:p w:rsidR="001608A7" w:rsidRPr="00D73184" w:rsidRDefault="001608A7" w:rsidP="001608A7">
      <w:pPr>
        <w:jc w:val="both"/>
        <w:rPr>
          <w:sz w:val="24"/>
          <w:szCs w:val="24"/>
        </w:rPr>
      </w:pPr>
    </w:p>
    <w:p w:rsidR="001608A7" w:rsidRDefault="001608A7" w:rsidP="00CB1A5C">
      <w:pPr>
        <w:spacing w:line="360" w:lineRule="atLeast"/>
        <w:jc w:val="both"/>
        <w:rPr>
          <w:rFonts w:eastAsia="SimSun"/>
          <w:sz w:val="24"/>
          <w:szCs w:val="24"/>
        </w:rPr>
      </w:pPr>
      <w:r w:rsidRPr="000B7DD7">
        <w:rPr>
          <w:rFonts w:eastAsia="SimSun"/>
          <w:sz w:val="24"/>
          <w:szCs w:val="24"/>
        </w:rPr>
        <w:t>Alla conclusione della mobilità, l’</w:t>
      </w:r>
      <w:r w:rsidR="009C3BE1">
        <w:rPr>
          <w:rFonts w:eastAsia="SimSun"/>
          <w:sz w:val="24"/>
          <w:szCs w:val="24"/>
        </w:rPr>
        <w:t>u</w:t>
      </w:r>
      <w:r w:rsidRPr="000B7DD7">
        <w:rPr>
          <w:rFonts w:eastAsia="SimSun"/>
          <w:sz w:val="24"/>
          <w:szCs w:val="24"/>
        </w:rPr>
        <w:t>niversità ospitante si impegna a rilasciare la seguente documentazione:</w:t>
      </w:r>
    </w:p>
    <w:p w:rsidR="003225A3" w:rsidRPr="000B7DD7" w:rsidRDefault="003225A3" w:rsidP="00CB1A5C">
      <w:pPr>
        <w:spacing w:line="360" w:lineRule="atLeast"/>
        <w:jc w:val="both"/>
        <w:rPr>
          <w:rFonts w:eastAsia="SimSun"/>
          <w:sz w:val="24"/>
          <w:szCs w:val="24"/>
        </w:rPr>
      </w:pP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Attestazione scritta con l’indicazione dell’effettivo periodo di mobilità svolto</w:t>
      </w:r>
      <w:r w:rsidR="00F55957">
        <w:rPr>
          <w:sz w:val="24"/>
          <w:szCs w:val="24"/>
        </w:rPr>
        <w:t>;</w:t>
      </w: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Certificato attestante gli esami e le attività formative sostenute</w:t>
      </w:r>
      <w:r w:rsidR="009C3BE1">
        <w:rPr>
          <w:sz w:val="24"/>
          <w:szCs w:val="24"/>
        </w:rPr>
        <w:t>, con l’indicazione dei crediti relativi</w:t>
      </w:r>
      <w:r w:rsidR="00F55957">
        <w:rPr>
          <w:sz w:val="24"/>
          <w:szCs w:val="24"/>
        </w:rPr>
        <w:t>;</w:t>
      </w:r>
    </w:p>
    <w:p w:rsidR="001608A7" w:rsidRPr="009021CA" w:rsidRDefault="001608A7" w:rsidP="009021C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9021CA">
        <w:rPr>
          <w:sz w:val="24"/>
          <w:szCs w:val="24"/>
        </w:rPr>
        <w:t>Ulteriore documentazione, in conformità a quanto previsto dai singoli manifesti.</w:t>
      </w:r>
    </w:p>
    <w:p w:rsidR="00CB1A5C" w:rsidRPr="000B7DD7" w:rsidRDefault="00CB1A5C" w:rsidP="001608A7">
      <w:pPr>
        <w:jc w:val="both"/>
        <w:rPr>
          <w:rFonts w:eastAsia="SimSun"/>
          <w:sz w:val="24"/>
          <w:szCs w:val="24"/>
        </w:rPr>
      </w:pPr>
    </w:p>
    <w:p w:rsidR="00C5157A" w:rsidRDefault="001608A7" w:rsidP="00CB1A5C">
      <w:pPr>
        <w:jc w:val="both"/>
        <w:rPr>
          <w:rFonts w:eastAsia="SimSun"/>
          <w:sz w:val="24"/>
          <w:szCs w:val="24"/>
        </w:rPr>
      </w:pPr>
      <w:r w:rsidRPr="000B7DD7">
        <w:rPr>
          <w:rFonts w:eastAsia="SimSun"/>
          <w:sz w:val="24"/>
          <w:szCs w:val="24"/>
        </w:rPr>
        <w:t>L’attestazione ed il certificato di esami possono costituire un unico documento.</w:t>
      </w:r>
    </w:p>
    <w:p w:rsidR="00CB1A5C" w:rsidRDefault="00CB1A5C" w:rsidP="00CB1A5C">
      <w:pPr>
        <w:jc w:val="both"/>
        <w:rPr>
          <w:rFonts w:eastAsia="SimSun"/>
          <w:sz w:val="24"/>
          <w:szCs w:val="24"/>
        </w:rPr>
      </w:pPr>
    </w:p>
    <w:p w:rsidR="00CB1A5C" w:rsidRDefault="00CB1A5C" w:rsidP="00CB1A5C">
      <w:pPr>
        <w:jc w:val="both"/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ARTICOLO 8: </w:t>
      </w:r>
      <w:r w:rsidRPr="00CB1A5C">
        <w:rPr>
          <w:rFonts w:ascii="Times New Roman" w:hAnsi="Times New Roman" w:cs="Times New Roman"/>
          <w:sz w:val="24"/>
          <w:szCs w:val="24"/>
        </w:rPr>
        <w:t>VALIDITA’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t>Il presente Accordo potrà essere prolungato o emendato, sulla base di una valutazione complessiva degli esiti, con il mutuo accordo delle parti, salvo disdetta da far pervenire alla controparte entro __________ mesi dal termine previsto per la scadenza.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CB1A5C">
        <w:rPr>
          <w:sz w:val="24"/>
          <w:szCs w:val="24"/>
        </w:rPr>
        <w:lastRenderedPageBreak/>
        <w:t>Redatto a Bari (Italia) in due copie originali in lingua italiana ed in lingua _________________, facenti ugualmente fede.</w:t>
      </w:r>
    </w:p>
    <w:p w:rsidR="00CB1A5C" w:rsidRPr="00CB1A5C" w:rsidRDefault="00CB1A5C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CB1A5C" w:rsidRDefault="00CB1A5C" w:rsidP="00CB1A5C">
      <w:pPr>
        <w:jc w:val="both"/>
        <w:rPr>
          <w:rFonts w:ascii="Arial" w:hAnsi="Arial" w:cs="Arial"/>
          <w:sz w:val="22"/>
          <w:szCs w:val="22"/>
        </w:rPr>
      </w:pPr>
    </w:p>
    <w:p w:rsidR="00CB1A5C" w:rsidRPr="00ED2F0B" w:rsidRDefault="00CB1A5C" w:rsidP="00CB1A5C">
      <w:pPr>
        <w:jc w:val="both"/>
        <w:rPr>
          <w:rFonts w:ascii="Arial" w:hAnsi="Arial" w:cs="Arial"/>
          <w:sz w:val="22"/>
          <w:szCs w:val="22"/>
        </w:rPr>
      </w:pPr>
    </w:p>
    <w:p w:rsidR="00A250D1" w:rsidRDefault="00CB1A5C" w:rsidP="00A250D1">
      <w:pPr>
        <w:jc w:val="both"/>
        <w:rPr>
          <w:sz w:val="24"/>
          <w:szCs w:val="24"/>
        </w:rPr>
      </w:pPr>
      <w:r w:rsidRPr="00A250D1">
        <w:rPr>
          <w:sz w:val="24"/>
          <w:szCs w:val="24"/>
        </w:rPr>
        <w:t xml:space="preserve">Bari, </w:t>
      </w:r>
      <w:r w:rsidR="00A250D1" w:rsidRPr="00CB1A5C">
        <w:rPr>
          <w:sz w:val="24"/>
          <w:szCs w:val="24"/>
        </w:rPr>
        <w:t>_____________</w:t>
      </w:r>
      <w:r w:rsidRPr="00ED2F0B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F0B">
        <w:rPr>
          <w:rFonts w:ascii="Arial" w:hAnsi="Arial" w:cs="Arial"/>
          <w:sz w:val="22"/>
          <w:szCs w:val="22"/>
        </w:rPr>
        <w:t xml:space="preserve">  </w:t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rFonts w:ascii="Arial" w:hAnsi="Arial" w:cs="Arial"/>
          <w:sz w:val="22"/>
          <w:szCs w:val="22"/>
        </w:rPr>
        <w:tab/>
      </w:r>
      <w:r w:rsidR="00A250D1">
        <w:rPr>
          <w:sz w:val="24"/>
          <w:szCs w:val="24"/>
        </w:rPr>
        <w:t>_______, _________________</w:t>
      </w:r>
    </w:p>
    <w:p w:rsidR="00CB1A5C" w:rsidRDefault="00A250D1" w:rsidP="00A250D1">
      <w:pPr>
        <w:jc w:val="both"/>
        <w:rPr>
          <w:rFonts w:ascii="Arial" w:hAnsi="Arial" w:cs="Arial"/>
          <w:sz w:val="22"/>
          <w:szCs w:val="22"/>
        </w:rPr>
      </w:pPr>
      <w:r w:rsidRPr="00ED2F0B">
        <w:rPr>
          <w:rFonts w:ascii="Arial" w:hAnsi="Arial" w:cs="Arial"/>
          <w:sz w:val="22"/>
          <w:szCs w:val="22"/>
        </w:rPr>
        <w:tab/>
        <w:t xml:space="preserve">  </w:t>
      </w:r>
    </w:p>
    <w:p w:rsidR="00CB1A5C" w:rsidRPr="00ED2F0B" w:rsidRDefault="00CB1A5C" w:rsidP="00CB1A5C">
      <w:pPr>
        <w:pStyle w:val="Testonormale"/>
        <w:tabs>
          <w:tab w:val="left" w:pos="4678"/>
        </w:tabs>
        <w:ind w:left="4248" w:right="-285" w:hanging="4248"/>
        <w:jc w:val="both"/>
        <w:rPr>
          <w:rFonts w:ascii="Arial" w:hAnsi="Arial" w:cs="Arial"/>
          <w:sz w:val="22"/>
          <w:szCs w:val="22"/>
        </w:rPr>
      </w:pPr>
    </w:p>
    <w:p w:rsidR="00CB1A5C" w:rsidRPr="00F7545E" w:rsidRDefault="00CB1A5C" w:rsidP="00CB1A5C">
      <w:pPr>
        <w:pStyle w:val="Corpodeltesto2"/>
        <w:spacing w:line="240" w:lineRule="auto"/>
      </w:pPr>
      <w:r w:rsidRPr="00F7545E">
        <w:t xml:space="preserve">                IL RETTORE</w:t>
      </w:r>
      <w:r w:rsidRPr="00F7545E">
        <w:tab/>
      </w:r>
      <w:r w:rsidRPr="00F7545E">
        <w:tab/>
      </w:r>
      <w:r w:rsidRPr="00F7545E">
        <w:tab/>
      </w:r>
      <w:r w:rsidRPr="00F7545E">
        <w:tab/>
      </w:r>
      <w:r w:rsidRPr="00F7545E">
        <w:tab/>
        <w:t xml:space="preserve">         </w:t>
      </w:r>
      <w:r w:rsidR="00A250D1">
        <w:t xml:space="preserve">          </w:t>
      </w:r>
      <w:r w:rsidRPr="00F7545E">
        <w:t xml:space="preserve"> IL</w:t>
      </w:r>
      <w:r w:rsidR="0040415D">
        <w:t xml:space="preserve"> RETTORE</w:t>
      </w:r>
    </w:p>
    <w:p w:rsidR="00607E2D" w:rsidRDefault="00CB1A5C" w:rsidP="00607E2D">
      <w:pPr>
        <w:pStyle w:val="Corpodeltesto2"/>
        <w:spacing w:line="240" w:lineRule="auto"/>
      </w:pPr>
      <w:r w:rsidRPr="00F7545E">
        <w:t xml:space="preserve">dell’Università degli Studi di Bari                         </w:t>
      </w:r>
      <w:r>
        <w:t xml:space="preserve">                 </w:t>
      </w:r>
      <w:r w:rsidR="00A250D1">
        <w:t>Università</w:t>
      </w:r>
      <w:r w:rsidRPr="002E30B2">
        <w:t xml:space="preserve"> </w:t>
      </w:r>
      <w:r>
        <w:t>_____________________</w:t>
      </w:r>
      <w:r w:rsidRPr="00F7545E">
        <w:tab/>
        <w:t xml:space="preserve">        </w:t>
      </w:r>
      <w:r>
        <w:t xml:space="preserve">    </w:t>
      </w:r>
      <w:r w:rsidRPr="00F7545E">
        <w:t xml:space="preserve">Aldo Moro                                                   </w:t>
      </w:r>
      <w:r>
        <w:t xml:space="preserve">      </w:t>
      </w:r>
    </w:p>
    <w:p w:rsidR="00CB1A5C" w:rsidRPr="00F7545E" w:rsidRDefault="00607E2D" w:rsidP="00607E2D">
      <w:pPr>
        <w:pStyle w:val="Corpodeltesto2"/>
        <w:spacing w:line="240" w:lineRule="auto"/>
      </w:pPr>
      <w:r>
        <w:t xml:space="preserve">      </w:t>
      </w:r>
      <w:r w:rsidR="00CB1A5C" w:rsidRPr="00F7545E">
        <w:t xml:space="preserve">Prof.  </w:t>
      </w:r>
      <w:r>
        <w:t xml:space="preserve">Stefano BRONZINI </w:t>
      </w:r>
      <w:r>
        <w:tab/>
      </w:r>
      <w:r>
        <w:tab/>
      </w:r>
      <w:bookmarkStart w:id="0" w:name="_GoBack"/>
      <w:bookmarkEnd w:id="0"/>
      <w:r w:rsidR="00CB1A5C">
        <w:t xml:space="preserve">                     </w:t>
      </w:r>
      <w:r w:rsidR="00CB1A5C" w:rsidRPr="00F7545E">
        <w:t xml:space="preserve"> </w:t>
      </w:r>
      <w:r w:rsidR="00CB1A5C">
        <w:t xml:space="preserve">    </w:t>
      </w:r>
      <w:r w:rsidR="00CB1A5C" w:rsidRPr="00F7545E">
        <w:t>Prof</w:t>
      </w:r>
      <w:r w:rsidR="00CB1A5C">
        <w:t>. ______________________</w:t>
      </w:r>
      <w:r w:rsidR="00A250D1">
        <w:t>____</w:t>
      </w:r>
      <w:r w:rsidR="00CB1A5C" w:rsidRPr="00F7545E">
        <w:t xml:space="preserve">  </w:t>
      </w:r>
    </w:p>
    <w:p w:rsidR="00CB1A5C" w:rsidRDefault="00CB1A5C" w:rsidP="00CB1A5C">
      <w:pPr>
        <w:jc w:val="both"/>
      </w:pPr>
    </w:p>
    <w:sectPr w:rsidR="00CB1A5C" w:rsidSect="00B51D61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99" w:rsidRDefault="00955D99" w:rsidP="009E6278">
      <w:r>
        <w:separator/>
      </w:r>
    </w:p>
  </w:endnote>
  <w:endnote w:type="continuationSeparator" w:id="0">
    <w:p w:rsidR="00955D99" w:rsidRDefault="00955D99" w:rsidP="009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39168"/>
      <w:docPartObj>
        <w:docPartGallery w:val="Page Numbers (Bottom of Page)"/>
        <w:docPartUnique/>
      </w:docPartObj>
    </w:sdtPr>
    <w:sdtEndPr/>
    <w:sdtContent>
      <w:p w:rsidR="009E6278" w:rsidRDefault="002860D9">
        <w:pPr>
          <w:pStyle w:val="Pidipagina"/>
          <w:jc w:val="center"/>
        </w:pPr>
        <w:r>
          <w:fldChar w:fldCharType="begin"/>
        </w:r>
        <w:r w:rsidR="009E6278">
          <w:instrText>PAGE   \* MERGEFORMAT</w:instrText>
        </w:r>
        <w:r>
          <w:fldChar w:fldCharType="separate"/>
        </w:r>
        <w:r w:rsidR="00607E2D">
          <w:rPr>
            <w:noProof/>
          </w:rPr>
          <w:t>1</w:t>
        </w:r>
        <w:r>
          <w:fldChar w:fldCharType="end"/>
        </w:r>
      </w:p>
    </w:sdtContent>
  </w:sdt>
  <w:p w:rsidR="009E6278" w:rsidRDefault="009E62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99" w:rsidRDefault="00955D99" w:rsidP="009E6278">
      <w:r>
        <w:separator/>
      </w:r>
    </w:p>
  </w:footnote>
  <w:footnote w:type="continuationSeparator" w:id="0">
    <w:p w:rsidR="00955D99" w:rsidRDefault="00955D99" w:rsidP="009E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5.3pt" o:bullet="t">
        <v:imagedata r:id="rId1" o:title=""/>
      </v:shape>
    </w:pict>
  </w:numPicBullet>
  <w:abstractNum w:abstractNumId="0">
    <w:nsid w:val="01170875"/>
    <w:multiLevelType w:val="hybridMultilevel"/>
    <w:tmpl w:val="5298E0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00"/>
    <w:multiLevelType w:val="hybridMultilevel"/>
    <w:tmpl w:val="5B147D1C"/>
    <w:lvl w:ilvl="0" w:tplc="8B9E94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40CA2"/>
    <w:multiLevelType w:val="hybridMultilevel"/>
    <w:tmpl w:val="2C6CB772"/>
    <w:lvl w:ilvl="0" w:tplc="C14631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4361B"/>
    <w:multiLevelType w:val="hybridMultilevel"/>
    <w:tmpl w:val="28581DD2"/>
    <w:lvl w:ilvl="0" w:tplc="6B806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A7"/>
    <w:rsid w:val="00112DDB"/>
    <w:rsid w:val="001379CA"/>
    <w:rsid w:val="001608A7"/>
    <w:rsid w:val="0024504E"/>
    <w:rsid w:val="002860D9"/>
    <w:rsid w:val="002A42D7"/>
    <w:rsid w:val="002C6F6D"/>
    <w:rsid w:val="002E5875"/>
    <w:rsid w:val="002E7CF9"/>
    <w:rsid w:val="003225A3"/>
    <w:rsid w:val="00326AA7"/>
    <w:rsid w:val="00327627"/>
    <w:rsid w:val="003776F1"/>
    <w:rsid w:val="003803DD"/>
    <w:rsid w:val="003E07B5"/>
    <w:rsid w:val="0040415D"/>
    <w:rsid w:val="00572131"/>
    <w:rsid w:val="005C6BED"/>
    <w:rsid w:val="00607E2D"/>
    <w:rsid w:val="00611FE0"/>
    <w:rsid w:val="00671C78"/>
    <w:rsid w:val="006E56C3"/>
    <w:rsid w:val="0076226E"/>
    <w:rsid w:val="00836F4F"/>
    <w:rsid w:val="009021CA"/>
    <w:rsid w:val="00946CBC"/>
    <w:rsid w:val="00955D99"/>
    <w:rsid w:val="009B61F0"/>
    <w:rsid w:val="009C3BE1"/>
    <w:rsid w:val="009E6278"/>
    <w:rsid w:val="00A250D1"/>
    <w:rsid w:val="00AF09C5"/>
    <w:rsid w:val="00B51D61"/>
    <w:rsid w:val="00C5157A"/>
    <w:rsid w:val="00CB1A5C"/>
    <w:rsid w:val="00D657BD"/>
    <w:rsid w:val="00E34E96"/>
    <w:rsid w:val="00EC72F6"/>
    <w:rsid w:val="00EC7D77"/>
    <w:rsid w:val="00ED7146"/>
    <w:rsid w:val="00F23106"/>
    <w:rsid w:val="00F25E08"/>
    <w:rsid w:val="00F55957"/>
    <w:rsid w:val="00F720DF"/>
    <w:rsid w:val="00F8381C"/>
    <w:rsid w:val="00F9092B"/>
    <w:rsid w:val="00FD6A1A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8A7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8A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1608A7"/>
    <w:rPr>
      <w:rFonts w:ascii="Times" w:eastAsiaTheme="minorEastAsia" w:hAnsi="Times" w:cs="Times"/>
      <w:b/>
      <w:bCs/>
      <w:sz w:val="22"/>
      <w:szCs w:val="22"/>
      <w:lang w:eastAsia="it-IT"/>
    </w:rPr>
  </w:style>
  <w:style w:type="paragraph" w:styleId="Paragrafoelenco">
    <w:name w:val="List Paragraph"/>
    <w:basedOn w:val="Normale"/>
    <w:uiPriority w:val="99"/>
    <w:qFormat/>
    <w:rsid w:val="001608A7"/>
    <w:pPr>
      <w:ind w:left="720"/>
      <w:contextualSpacing/>
    </w:pPr>
    <w:rPr>
      <w:rFonts w:eastAsia="SimSun"/>
    </w:rPr>
  </w:style>
  <w:style w:type="table" w:styleId="Grigliatabella">
    <w:name w:val="Table Grid"/>
    <w:basedOn w:val="Tabellanormale"/>
    <w:uiPriority w:val="59"/>
    <w:rsid w:val="001608A7"/>
    <w:rPr>
      <w:rFonts w:eastAsiaTheme="minorEastAsia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90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1A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CB1A5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CB1A5C"/>
    <w:rPr>
      <w:rFonts w:ascii="Courier New" w:eastAsia="Batang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A5C"/>
    <w:rPr>
      <w:rFonts w:ascii="Courier New" w:eastAsia="Batang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B1A5C"/>
    <w:pPr>
      <w:spacing w:after="120" w:line="480" w:lineRule="auto"/>
    </w:pPr>
    <w:rPr>
      <w:rFonts w:eastAsia="Batang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B1A5C"/>
    <w:rPr>
      <w:rFonts w:ascii="Times New Roman" w:eastAsia="Batang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6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27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27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CB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stemat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social/main.jsp?catId=559&amp;langId=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Tritto</dc:creator>
  <cp:keywords/>
  <dc:description/>
  <cp:lastModifiedBy>cioce lucia</cp:lastModifiedBy>
  <cp:revision>32</cp:revision>
  <cp:lastPrinted>2019-03-28T14:45:00Z</cp:lastPrinted>
  <dcterms:created xsi:type="dcterms:W3CDTF">2018-12-20T14:00:00Z</dcterms:created>
  <dcterms:modified xsi:type="dcterms:W3CDTF">2019-09-12T15:09:00Z</dcterms:modified>
</cp:coreProperties>
</file>