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6F" w:rsidRDefault="0066196F" w:rsidP="0020723D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  <w:lang w:val="es-ES_tradnl"/>
        </w:rPr>
      </w:pPr>
    </w:p>
    <w:p w:rsidR="0020723D" w:rsidRPr="00477F26" w:rsidRDefault="0020723D" w:rsidP="0020723D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bCs w:val="0"/>
          <w:sz w:val="24"/>
          <w:szCs w:val="24"/>
          <w:lang w:val="es-ES_tradnl"/>
        </w:rPr>
      </w:pPr>
      <w:r w:rsidRPr="00477F26">
        <w:rPr>
          <w:sz w:val="24"/>
          <w:szCs w:val="24"/>
          <w:lang w:val="es-ES_tradnl"/>
        </w:rPr>
        <w:t>CONVENIO DE COOPERACIÓN ACADÉMICA</w:t>
      </w:r>
    </w:p>
    <w:p w:rsidR="000C1708" w:rsidRDefault="000C1708" w:rsidP="0071528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</w:p>
    <w:p w:rsidR="003E7004" w:rsidRDefault="000C1708" w:rsidP="0071528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CC5142">
        <w:rPr>
          <w:sz w:val="24"/>
          <w:szCs w:val="24"/>
        </w:rPr>
        <w:t>ntre</w:t>
      </w:r>
    </w:p>
    <w:p w:rsidR="000C1708" w:rsidRDefault="000C1708" w:rsidP="0071528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</w:p>
    <w:p w:rsidR="0020723D" w:rsidRPr="0020723D" w:rsidRDefault="0020723D" w:rsidP="0020723D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0723D">
        <w:rPr>
          <w:sz w:val="24"/>
          <w:szCs w:val="24"/>
        </w:rPr>
        <w:t xml:space="preserve">La </w:t>
      </w:r>
      <w:r w:rsidRPr="0020723D">
        <w:rPr>
          <w:caps/>
          <w:sz w:val="24"/>
          <w:szCs w:val="24"/>
        </w:rPr>
        <w:t>Universidad de Bari Aldo Moro</w:t>
      </w:r>
      <w:r w:rsidRPr="0020723D">
        <w:rPr>
          <w:sz w:val="24"/>
          <w:szCs w:val="24"/>
        </w:rPr>
        <w:t xml:space="preserve"> </w:t>
      </w:r>
      <w:r w:rsidRPr="00F85C0F">
        <w:rPr>
          <w:sz w:val="24"/>
          <w:szCs w:val="24"/>
        </w:rPr>
        <w:t>(Piazza Umberto I, 1, 70121, Bari- Ital</w:t>
      </w:r>
      <w:r>
        <w:rPr>
          <w:sz w:val="24"/>
          <w:szCs w:val="24"/>
        </w:rPr>
        <w:t>ia</w:t>
      </w:r>
      <w:r w:rsidRPr="00F85C0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A0D9B">
        <w:rPr>
          <w:sz w:val="24"/>
          <w:szCs w:val="24"/>
        </w:rPr>
        <w:t>en adelante denominada UNIBA,</w:t>
      </w:r>
      <w:r w:rsidRPr="0020723D">
        <w:rPr>
          <w:sz w:val="24"/>
          <w:szCs w:val="24"/>
        </w:rPr>
        <w:t xml:space="preserve"> representada por el Rector pro tempore, Prof. </w:t>
      </w:r>
      <w:r w:rsidR="003C5802">
        <w:rPr>
          <w:sz w:val="24"/>
          <w:szCs w:val="24"/>
        </w:rPr>
        <w:t>Stefano  BRONZINI</w:t>
      </w:r>
      <w:r w:rsidRPr="0020723D">
        <w:rPr>
          <w:sz w:val="24"/>
          <w:szCs w:val="24"/>
        </w:rPr>
        <w:t xml:space="preserve"> </w:t>
      </w:r>
    </w:p>
    <w:p w:rsidR="003E7004" w:rsidRPr="003E7004" w:rsidRDefault="0020723D" w:rsidP="003E70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</w:p>
    <w:p w:rsidR="003E7004" w:rsidRPr="00F85C0F" w:rsidRDefault="003E7004" w:rsidP="003E7004">
      <w:pPr>
        <w:jc w:val="both"/>
        <w:rPr>
          <w:sz w:val="24"/>
          <w:szCs w:val="24"/>
        </w:rPr>
      </w:pPr>
    </w:p>
    <w:p w:rsidR="0020723D" w:rsidRPr="00F85C0F" w:rsidRDefault="0020723D" w:rsidP="00024DBC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024DBC">
        <w:rPr>
          <w:sz w:val="24"/>
          <w:szCs w:val="24"/>
        </w:rPr>
        <w:t xml:space="preserve">la </w:t>
      </w:r>
      <w:r w:rsidR="003E7004" w:rsidRPr="00F85C0F">
        <w:rPr>
          <w:sz w:val="24"/>
          <w:szCs w:val="24"/>
        </w:rPr>
        <w:t>UNIVERSI</w:t>
      </w:r>
      <w:r>
        <w:rPr>
          <w:sz w:val="24"/>
          <w:szCs w:val="24"/>
        </w:rPr>
        <w:t>DAD DE</w:t>
      </w:r>
      <w:r w:rsidR="003E7004" w:rsidRPr="00F85C0F">
        <w:rPr>
          <w:sz w:val="24"/>
          <w:szCs w:val="24"/>
        </w:rPr>
        <w:t>________</w:t>
      </w:r>
      <w:r w:rsidR="003E7004">
        <w:rPr>
          <w:sz w:val="24"/>
          <w:szCs w:val="24"/>
        </w:rPr>
        <w:t>_________</w:t>
      </w:r>
      <w:r w:rsidR="003E7004" w:rsidRPr="00F85C0F">
        <w:rPr>
          <w:sz w:val="24"/>
          <w:szCs w:val="24"/>
        </w:rPr>
        <w:t>___</w:t>
      </w:r>
      <w:r w:rsidR="003E7004">
        <w:rPr>
          <w:sz w:val="24"/>
          <w:szCs w:val="24"/>
        </w:rPr>
        <w:t>___________________________________</w:t>
      </w:r>
      <w:r w:rsidR="003E7004" w:rsidRPr="00F85C0F">
        <w:rPr>
          <w:sz w:val="24"/>
          <w:szCs w:val="24"/>
        </w:rPr>
        <w:t>______ (</w:t>
      </w:r>
      <w:r w:rsidRPr="0020723D">
        <w:rPr>
          <w:sz w:val="24"/>
          <w:szCs w:val="24"/>
        </w:rPr>
        <w:t>Dirección</w:t>
      </w:r>
      <w:r w:rsidR="003E7004" w:rsidRPr="00F85C0F">
        <w:rPr>
          <w:sz w:val="24"/>
          <w:szCs w:val="24"/>
        </w:rPr>
        <w:t>__________</w:t>
      </w:r>
      <w:r w:rsidR="003E7004">
        <w:rPr>
          <w:sz w:val="24"/>
          <w:szCs w:val="24"/>
        </w:rPr>
        <w:t>_______________</w:t>
      </w:r>
      <w:r w:rsidR="003E7004" w:rsidRPr="00F85C0F">
        <w:rPr>
          <w:sz w:val="24"/>
          <w:szCs w:val="24"/>
        </w:rPr>
        <w:t>________),</w:t>
      </w:r>
      <w:r w:rsidR="00024DBC">
        <w:rPr>
          <w:sz w:val="24"/>
          <w:szCs w:val="24"/>
        </w:rPr>
        <w:t xml:space="preserve"> </w:t>
      </w:r>
      <w:r w:rsidRPr="00024DBC">
        <w:rPr>
          <w:sz w:val="24"/>
          <w:szCs w:val="24"/>
        </w:rPr>
        <w:t>en adelante denominada</w:t>
      </w:r>
      <w:r w:rsidR="00024DBC">
        <w:rPr>
          <w:sz w:val="24"/>
          <w:szCs w:val="24"/>
        </w:rPr>
        <w:t xml:space="preserve"> _</w:t>
      </w:r>
      <w:r w:rsidRPr="00F85C0F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F85C0F">
        <w:rPr>
          <w:sz w:val="24"/>
          <w:szCs w:val="24"/>
        </w:rPr>
        <w:t>_</w:t>
      </w:r>
      <w:r>
        <w:rPr>
          <w:sz w:val="24"/>
          <w:szCs w:val="24"/>
        </w:rPr>
        <w:t>____,</w:t>
      </w:r>
    </w:p>
    <w:p w:rsidR="00650D0B" w:rsidRPr="00024DBC" w:rsidRDefault="0020723D" w:rsidP="00024DBC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0723D">
        <w:rPr>
          <w:sz w:val="24"/>
          <w:szCs w:val="24"/>
        </w:rPr>
        <w:t xml:space="preserve">representada por el Rector pro tempore, Prof. </w:t>
      </w:r>
      <w:r w:rsidR="003E7004" w:rsidRPr="00F85C0F">
        <w:rPr>
          <w:sz w:val="24"/>
          <w:szCs w:val="24"/>
        </w:rPr>
        <w:t xml:space="preserve"> ______</w:t>
      </w:r>
      <w:r w:rsidR="003E7004">
        <w:rPr>
          <w:sz w:val="24"/>
          <w:szCs w:val="24"/>
        </w:rPr>
        <w:t>____</w:t>
      </w:r>
      <w:r w:rsidR="003E7004" w:rsidRPr="00F85C0F">
        <w:rPr>
          <w:sz w:val="24"/>
          <w:szCs w:val="24"/>
        </w:rPr>
        <w:t>_</w:t>
      </w:r>
      <w:r w:rsidR="003E7004">
        <w:rPr>
          <w:sz w:val="24"/>
          <w:szCs w:val="24"/>
        </w:rPr>
        <w:t>________________</w:t>
      </w:r>
      <w:r w:rsidR="003E7004" w:rsidRPr="00F85C0F">
        <w:rPr>
          <w:sz w:val="24"/>
          <w:szCs w:val="24"/>
        </w:rPr>
        <w:t>_____________</w:t>
      </w:r>
      <w:r w:rsidR="003E7004">
        <w:rPr>
          <w:sz w:val="24"/>
          <w:szCs w:val="24"/>
        </w:rPr>
        <w:t>,</w:t>
      </w:r>
    </w:p>
    <w:p w:rsidR="003E0E1B" w:rsidRDefault="003E0E1B" w:rsidP="00024DBC">
      <w:pPr>
        <w:autoSpaceDE w:val="0"/>
        <w:autoSpaceDN w:val="0"/>
        <w:spacing w:line="360" w:lineRule="auto"/>
        <w:jc w:val="both"/>
        <w:rPr>
          <w:sz w:val="24"/>
          <w:szCs w:val="24"/>
          <w:lang w:val="es-ES_tradnl"/>
        </w:rPr>
      </w:pPr>
    </w:p>
    <w:p w:rsidR="00024DBC" w:rsidRPr="00847FBE" w:rsidRDefault="00024DBC" w:rsidP="00024DBC">
      <w:pPr>
        <w:autoSpaceDE w:val="0"/>
        <w:autoSpaceDN w:val="0"/>
        <w:spacing w:line="360" w:lineRule="auto"/>
        <w:jc w:val="both"/>
        <w:rPr>
          <w:sz w:val="24"/>
          <w:szCs w:val="24"/>
          <w:lang w:val="es-ES_tradnl"/>
        </w:rPr>
      </w:pPr>
      <w:r w:rsidRPr="00D90944">
        <w:rPr>
          <w:sz w:val="24"/>
          <w:szCs w:val="24"/>
          <w:lang w:val="es-ES_tradnl"/>
        </w:rPr>
        <w:t>en adelante denominadas por separado también “Parte” y conjuntamente “Partes”;</w:t>
      </w:r>
    </w:p>
    <w:p w:rsidR="00024DBC" w:rsidRDefault="00024DBC" w:rsidP="00024DBC">
      <w:pPr>
        <w:autoSpaceDE w:val="0"/>
        <w:autoSpaceDN w:val="0"/>
        <w:spacing w:line="360" w:lineRule="auto"/>
        <w:jc w:val="center"/>
        <w:rPr>
          <w:b/>
          <w:caps/>
          <w:sz w:val="24"/>
          <w:szCs w:val="24"/>
        </w:rPr>
      </w:pPr>
    </w:p>
    <w:p w:rsidR="005A6A19" w:rsidRPr="003E7004" w:rsidRDefault="00024DBC" w:rsidP="00715280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  <w:r w:rsidRPr="00024DBC">
        <w:rPr>
          <w:b/>
          <w:caps/>
          <w:sz w:val="24"/>
          <w:szCs w:val="24"/>
        </w:rPr>
        <w:t>Antecedentes</w:t>
      </w:r>
    </w:p>
    <w:p w:rsidR="0020723D" w:rsidRPr="00847FBE" w:rsidRDefault="0020723D" w:rsidP="0020723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  <w:lang w:val="es-ES_tradnl"/>
        </w:rPr>
      </w:pPr>
      <w:r w:rsidRPr="00D90944">
        <w:rPr>
          <w:sz w:val="24"/>
          <w:szCs w:val="24"/>
          <w:lang w:val="es-ES_tradnl"/>
        </w:rPr>
        <w:t>Las Partes persiguen los mismos fines de formación, investigación y difusión de la cultura;</w:t>
      </w:r>
    </w:p>
    <w:p w:rsidR="0020723D" w:rsidRPr="00847FBE" w:rsidRDefault="0020723D" w:rsidP="0020723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</w:t>
      </w:r>
      <w:r w:rsidRPr="00D90944">
        <w:rPr>
          <w:sz w:val="24"/>
          <w:szCs w:val="24"/>
          <w:lang w:val="es-ES_tradnl"/>
        </w:rPr>
        <w:t xml:space="preserve">as Partes persiguen la aplicación directa, valorización y uso del conocimiento para </w:t>
      </w:r>
      <w:r w:rsidR="003E0E1B">
        <w:rPr>
          <w:sz w:val="24"/>
          <w:szCs w:val="24"/>
          <w:lang w:val="es-ES_tradnl"/>
        </w:rPr>
        <w:t>contribuir</w:t>
      </w:r>
      <w:r w:rsidRPr="00D90944">
        <w:rPr>
          <w:sz w:val="24"/>
          <w:szCs w:val="24"/>
          <w:lang w:val="es-ES_tradnl"/>
        </w:rPr>
        <w:t xml:space="preserve"> </w:t>
      </w:r>
      <w:r w:rsidR="003E0E1B">
        <w:rPr>
          <w:sz w:val="24"/>
          <w:szCs w:val="24"/>
          <w:lang w:val="es-ES_tradnl"/>
        </w:rPr>
        <w:t>a</w:t>
      </w:r>
      <w:r w:rsidRPr="00D90944">
        <w:rPr>
          <w:sz w:val="24"/>
          <w:szCs w:val="24"/>
          <w:lang w:val="es-ES_tradnl"/>
        </w:rPr>
        <w:t>l desarrollo social, cultural y económico de la sociedad</w:t>
      </w:r>
      <w:r w:rsidR="003E0E1B">
        <w:rPr>
          <w:sz w:val="24"/>
          <w:szCs w:val="24"/>
          <w:lang w:val="es-ES_tradnl"/>
        </w:rPr>
        <w:t>;</w:t>
      </w:r>
    </w:p>
    <w:p w:rsidR="0020723D" w:rsidRPr="00847FBE" w:rsidRDefault="0020723D" w:rsidP="0020723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Asimismo, l</w:t>
      </w:r>
      <w:r w:rsidRPr="00677A9F">
        <w:rPr>
          <w:sz w:val="24"/>
          <w:szCs w:val="24"/>
          <w:lang w:val="es-ES_tradnl"/>
        </w:rPr>
        <w:t>as Partes manifiestan un interés recíproco en constituir y desarrollar relaciones de cooperación internacional;</w:t>
      </w:r>
    </w:p>
    <w:p w:rsidR="003E7004" w:rsidRDefault="003E7004" w:rsidP="00715280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:rsidR="00024DBC" w:rsidRDefault="00024DBC" w:rsidP="00024DBC">
      <w:pPr>
        <w:autoSpaceDE w:val="0"/>
        <w:autoSpaceDN w:val="0"/>
        <w:spacing w:line="360" w:lineRule="auto"/>
        <w:jc w:val="center"/>
        <w:rPr>
          <w:b/>
          <w:caps/>
          <w:sz w:val="24"/>
          <w:szCs w:val="24"/>
          <w:lang w:val="es-ES_tradnl"/>
        </w:rPr>
      </w:pPr>
      <w:r w:rsidRPr="00024DBC">
        <w:rPr>
          <w:b/>
          <w:caps/>
          <w:sz w:val="24"/>
          <w:szCs w:val="24"/>
          <w:lang w:val="es-ES_tradnl"/>
        </w:rPr>
        <w:t>Estipulaciones</w:t>
      </w:r>
      <w:r>
        <w:rPr>
          <w:b/>
          <w:caps/>
          <w:sz w:val="24"/>
          <w:szCs w:val="24"/>
          <w:lang w:val="es-ES_tradnl"/>
        </w:rPr>
        <w:t>:</w:t>
      </w:r>
    </w:p>
    <w:p w:rsidR="00024DBC" w:rsidRPr="00024DBC" w:rsidRDefault="00024DBC" w:rsidP="00024DBC">
      <w:pPr>
        <w:autoSpaceDE w:val="0"/>
        <w:autoSpaceDN w:val="0"/>
        <w:spacing w:line="360" w:lineRule="auto"/>
        <w:jc w:val="center"/>
        <w:rPr>
          <w:b/>
          <w:caps/>
          <w:sz w:val="24"/>
          <w:szCs w:val="24"/>
          <w:lang w:val="es-ES_tradnl"/>
        </w:rPr>
      </w:pPr>
    </w:p>
    <w:p w:rsidR="00024DBC" w:rsidRPr="00847FBE" w:rsidRDefault="00024DBC" w:rsidP="00024DB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24DBC">
        <w:rPr>
          <w:rFonts w:ascii="Times New Roman" w:hAnsi="Times New Roman" w:cs="Times New Roman"/>
          <w:caps/>
          <w:sz w:val="24"/>
          <w:szCs w:val="24"/>
          <w:lang w:val="es-ES_tradnl"/>
        </w:rPr>
        <w:t>Cláusula primera: objeto</w:t>
      </w:r>
    </w:p>
    <w:p w:rsidR="00024DBC" w:rsidRPr="00847FBE" w:rsidRDefault="0010412C" w:rsidP="00024DBC">
      <w:pPr>
        <w:pStyle w:val="Corpotes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Las</w:t>
      </w:r>
      <w:r w:rsidR="003E0E1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Partes</w:t>
      </w:r>
      <w:r w:rsidR="00024DBC" w:rsidRPr="00EE113E">
        <w:rPr>
          <w:rFonts w:ascii="Times New Roman" w:hAnsi="Times New Roman" w:cs="Times New Roman"/>
          <w:sz w:val="24"/>
          <w:szCs w:val="24"/>
          <w:lang w:val="es-ES_tradnl"/>
        </w:rPr>
        <w:t xml:space="preserve"> se comprometen </w:t>
      </w:r>
      <w:r w:rsidR="003E0E1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024DBC" w:rsidRPr="00EE113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24DBC">
        <w:rPr>
          <w:rFonts w:ascii="Times New Roman" w:hAnsi="Times New Roman" w:cs="Times New Roman"/>
          <w:sz w:val="24"/>
          <w:szCs w:val="24"/>
          <w:lang w:val="es-ES_tradnl"/>
        </w:rPr>
        <w:t xml:space="preserve">realizar </w:t>
      </w:r>
      <w:r w:rsidR="00024DBC" w:rsidRPr="00EE113E">
        <w:rPr>
          <w:rFonts w:ascii="Times New Roman" w:hAnsi="Times New Roman" w:cs="Times New Roman"/>
          <w:sz w:val="24"/>
          <w:szCs w:val="24"/>
          <w:lang w:val="es-ES_tradnl"/>
        </w:rPr>
        <w:t xml:space="preserve">formas de cooperación didáctica, científica, </w:t>
      </w:r>
      <w:r w:rsidR="00024DBC">
        <w:rPr>
          <w:rFonts w:ascii="Times New Roman" w:hAnsi="Times New Roman" w:cs="Times New Roman"/>
          <w:sz w:val="24"/>
          <w:szCs w:val="24"/>
          <w:lang w:val="es-ES_tradnl"/>
        </w:rPr>
        <w:t>administrativa</w:t>
      </w:r>
      <w:r w:rsidR="00024DBC" w:rsidRPr="00EE113E">
        <w:rPr>
          <w:rFonts w:ascii="Times New Roman" w:hAnsi="Times New Roman" w:cs="Times New Roman"/>
          <w:sz w:val="24"/>
          <w:szCs w:val="24"/>
          <w:lang w:val="es-ES_tradnl"/>
        </w:rPr>
        <w:t xml:space="preserve"> y cultural que contribuy</w:t>
      </w:r>
      <w:r w:rsidR="003E0E1B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024DBC" w:rsidRPr="00EE113E">
        <w:rPr>
          <w:rFonts w:ascii="Times New Roman" w:hAnsi="Times New Roman" w:cs="Times New Roman"/>
          <w:sz w:val="24"/>
          <w:szCs w:val="24"/>
          <w:lang w:val="es-ES_tradnl"/>
        </w:rPr>
        <w:t xml:space="preserve">n </w:t>
      </w:r>
      <w:r w:rsidR="00024DBC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024DBC" w:rsidRPr="00EE113E">
        <w:rPr>
          <w:rFonts w:ascii="Times New Roman" w:hAnsi="Times New Roman" w:cs="Times New Roman"/>
          <w:sz w:val="24"/>
          <w:szCs w:val="24"/>
          <w:lang w:val="es-ES_tradnl"/>
        </w:rPr>
        <w:t xml:space="preserve"> desarrollar y consolidar relaciones de amistad entre las dos instituciones acad</w:t>
      </w:r>
      <w:r w:rsidR="00024DBC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024DBC" w:rsidRPr="00EE113E">
        <w:rPr>
          <w:rFonts w:ascii="Times New Roman" w:hAnsi="Times New Roman" w:cs="Times New Roman"/>
          <w:sz w:val="24"/>
          <w:szCs w:val="24"/>
          <w:lang w:val="es-ES_tradnl"/>
        </w:rPr>
        <w:t>mic</w:t>
      </w:r>
      <w:r w:rsidR="00024DBC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024DBC" w:rsidRPr="00EE113E">
        <w:rPr>
          <w:rFonts w:ascii="Times New Roman" w:hAnsi="Times New Roman" w:cs="Times New Roman"/>
          <w:sz w:val="24"/>
          <w:szCs w:val="24"/>
          <w:lang w:val="es-ES_tradnl"/>
        </w:rPr>
        <w:t>s y países sobre una base de igualdad y beneficio</w:t>
      </w:r>
      <w:r w:rsidR="00024DB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24DBC" w:rsidRPr="00EE113E">
        <w:rPr>
          <w:rFonts w:ascii="Times New Roman" w:hAnsi="Times New Roman" w:cs="Times New Roman"/>
          <w:sz w:val="24"/>
          <w:szCs w:val="24"/>
          <w:lang w:val="es-ES_tradnl"/>
        </w:rPr>
        <w:t>mutuo.</w:t>
      </w:r>
    </w:p>
    <w:p w:rsidR="00024DBC" w:rsidRPr="00847FBE" w:rsidRDefault="00024DBC" w:rsidP="00024DBC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cooperación entre ambas I</w:t>
      </w:r>
      <w:r w:rsidRPr="00EE113E">
        <w:rPr>
          <w:sz w:val="24"/>
          <w:szCs w:val="24"/>
          <w:lang w:val="es-ES_tradnl"/>
        </w:rPr>
        <w:t>nstituciones podrá ponerse en marcha mediante:</w:t>
      </w:r>
    </w:p>
    <w:p w:rsidR="00024DBC" w:rsidRPr="00847FBE" w:rsidRDefault="00024DBC" w:rsidP="00024DBC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</w:t>
      </w:r>
      <w:r w:rsidRPr="002170B0">
        <w:rPr>
          <w:sz w:val="24"/>
          <w:szCs w:val="24"/>
          <w:lang w:val="es-ES_tradnl"/>
        </w:rPr>
        <w:t xml:space="preserve">ovilidad de estudiantes, </w:t>
      </w:r>
      <w:r w:rsidR="003E0E1B">
        <w:rPr>
          <w:sz w:val="24"/>
          <w:szCs w:val="24"/>
          <w:lang w:val="es-ES_tradnl"/>
        </w:rPr>
        <w:t>profesores</w:t>
      </w:r>
      <w:r w:rsidRPr="002170B0">
        <w:rPr>
          <w:sz w:val="24"/>
          <w:szCs w:val="24"/>
          <w:lang w:val="es-ES_tradnl"/>
        </w:rPr>
        <w:t>, investigadores, estudiantes de doctorado, personal técnico administrativo;</w:t>
      </w:r>
    </w:p>
    <w:p w:rsidR="00024DBC" w:rsidRPr="00847FBE" w:rsidRDefault="00024DBC" w:rsidP="00024DBC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</w:t>
      </w:r>
      <w:r w:rsidRPr="002170B0">
        <w:rPr>
          <w:sz w:val="24"/>
          <w:szCs w:val="24"/>
          <w:lang w:val="es-ES_tradnl"/>
        </w:rPr>
        <w:t>ctivación de cursos de grado y doctorales que expid</w:t>
      </w:r>
      <w:r w:rsidR="003E0E1B">
        <w:rPr>
          <w:sz w:val="24"/>
          <w:szCs w:val="24"/>
          <w:lang w:val="es-ES_tradnl"/>
        </w:rPr>
        <w:t>a</w:t>
      </w:r>
      <w:r w:rsidRPr="002170B0">
        <w:rPr>
          <w:sz w:val="24"/>
          <w:szCs w:val="24"/>
          <w:lang w:val="es-ES_tradnl"/>
        </w:rPr>
        <w:t xml:space="preserve">n </w:t>
      </w:r>
      <w:r>
        <w:rPr>
          <w:sz w:val="24"/>
          <w:szCs w:val="24"/>
          <w:lang w:val="es-ES_tradnl"/>
        </w:rPr>
        <w:t>titulaciones</w:t>
      </w:r>
      <w:r w:rsidRPr="002170B0">
        <w:rPr>
          <w:sz w:val="24"/>
          <w:szCs w:val="24"/>
          <w:lang w:val="es-ES_tradnl"/>
        </w:rPr>
        <w:t xml:space="preserve"> dobles o conjunt</w:t>
      </w:r>
      <w:r>
        <w:rPr>
          <w:sz w:val="24"/>
          <w:szCs w:val="24"/>
          <w:lang w:val="es-ES_tradnl"/>
        </w:rPr>
        <w:t>a</w:t>
      </w:r>
      <w:r w:rsidRPr="002170B0">
        <w:rPr>
          <w:sz w:val="24"/>
          <w:szCs w:val="24"/>
          <w:lang w:val="es-ES_tradnl"/>
        </w:rPr>
        <w:t>s;</w:t>
      </w:r>
    </w:p>
    <w:p w:rsidR="00024DBC" w:rsidRPr="00847FBE" w:rsidRDefault="00024DBC" w:rsidP="00024DB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</w:t>
      </w:r>
      <w:r w:rsidRPr="00D8795C">
        <w:rPr>
          <w:sz w:val="24"/>
          <w:szCs w:val="24"/>
          <w:lang w:val="es-ES_tradnl"/>
        </w:rPr>
        <w:t xml:space="preserve">ooperación en actividades de carácter científico, </w:t>
      </w:r>
      <w:r w:rsidR="003E0E1B">
        <w:rPr>
          <w:sz w:val="24"/>
          <w:szCs w:val="24"/>
          <w:lang w:val="es-ES_tradnl"/>
        </w:rPr>
        <w:t>también</w:t>
      </w:r>
      <w:r w:rsidRPr="00D8795C">
        <w:rPr>
          <w:sz w:val="24"/>
          <w:szCs w:val="24"/>
          <w:lang w:val="es-ES_tradnl"/>
        </w:rPr>
        <w:t xml:space="preserve"> gracias al intercambio de experiencias en el uso de </w:t>
      </w:r>
      <w:r>
        <w:rPr>
          <w:sz w:val="24"/>
          <w:szCs w:val="24"/>
          <w:lang w:val="es-ES_tradnl"/>
        </w:rPr>
        <w:t>equipos</w:t>
      </w:r>
      <w:r w:rsidRPr="00D8795C">
        <w:rPr>
          <w:sz w:val="24"/>
          <w:szCs w:val="24"/>
          <w:lang w:val="es-ES_tradnl"/>
        </w:rPr>
        <w:t xml:space="preserve"> técnicos científicos muy complejos;</w:t>
      </w:r>
    </w:p>
    <w:p w:rsidR="00024DBC" w:rsidRPr="00847FBE" w:rsidRDefault="00024DBC" w:rsidP="00024DB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i</w:t>
      </w:r>
      <w:r w:rsidRPr="00D8795C">
        <w:rPr>
          <w:sz w:val="24"/>
          <w:szCs w:val="24"/>
          <w:lang w:val="es-ES_tradnl"/>
        </w:rPr>
        <w:t>ntercambio de información, documentación y publicaciones científicas;</w:t>
      </w:r>
    </w:p>
    <w:p w:rsidR="00024DBC" w:rsidRPr="00847FBE" w:rsidRDefault="00024DBC" w:rsidP="00024DB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</w:t>
      </w:r>
      <w:r w:rsidRPr="00D8795C">
        <w:rPr>
          <w:sz w:val="24"/>
          <w:szCs w:val="24"/>
          <w:lang w:val="es-ES_tradnl"/>
        </w:rPr>
        <w:t xml:space="preserve">niciativas culturales comunes, </w:t>
      </w:r>
      <w:r w:rsidR="003E0E1B">
        <w:rPr>
          <w:sz w:val="24"/>
          <w:szCs w:val="24"/>
          <w:lang w:val="es-ES_tradnl"/>
        </w:rPr>
        <w:t>como</w:t>
      </w:r>
      <w:r w:rsidRPr="00D8795C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talleres</w:t>
      </w:r>
      <w:r w:rsidRPr="00D8795C">
        <w:rPr>
          <w:sz w:val="24"/>
          <w:szCs w:val="24"/>
          <w:lang w:val="es-ES_tradnl"/>
        </w:rPr>
        <w:t>, clases, encuentros de estudio;</w:t>
      </w:r>
    </w:p>
    <w:p w:rsidR="00024DBC" w:rsidRPr="00847FBE" w:rsidRDefault="00024DBC" w:rsidP="00024DB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</w:t>
      </w:r>
      <w:r w:rsidRPr="00D8795C">
        <w:rPr>
          <w:sz w:val="24"/>
          <w:szCs w:val="24"/>
          <w:lang w:val="es-ES_tradnl"/>
        </w:rPr>
        <w:t xml:space="preserve">esarrollo de iniciativas </w:t>
      </w:r>
      <w:r w:rsidR="003E0E1B">
        <w:rPr>
          <w:sz w:val="24"/>
          <w:szCs w:val="24"/>
          <w:lang w:val="es-ES_tradnl"/>
        </w:rPr>
        <w:t>para</w:t>
      </w:r>
      <w:r w:rsidRPr="00D8795C">
        <w:rPr>
          <w:sz w:val="24"/>
          <w:szCs w:val="24"/>
          <w:lang w:val="es-ES_tradnl"/>
        </w:rPr>
        <w:t xml:space="preserve"> mejorar la gobernanza y </w:t>
      </w:r>
      <w:r w:rsidR="003E0E1B">
        <w:rPr>
          <w:sz w:val="24"/>
          <w:szCs w:val="24"/>
          <w:lang w:val="es-ES_tradnl"/>
        </w:rPr>
        <w:t xml:space="preserve">la </w:t>
      </w:r>
      <w:r w:rsidRPr="00D8795C">
        <w:rPr>
          <w:sz w:val="24"/>
          <w:szCs w:val="24"/>
          <w:lang w:val="es-ES_tradnl"/>
        </w:rPr>
        <w:t>administración universitaria;</w:t>
      </w:r>
      <w:r w:rsidRPr="00847FBE">
        <w:rPr>
          <w:sz w:val="24"/>
          <w:szCs w:val="24"/>
          <w:lang w:val="es-ES_tradnl"/>
        </w:rPr>
        <w:t xml:space="preserve"> </w:t>
      </w:r>
    </w:p>
    <w:p w:rsidR="00024DBC" w:rsidRPr="00847FBE" w:rsidRDefault="00024DBC" w:rsidP="00024DB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</w:t>
      </w:r>
      <w:r w:rsidRPr="00D8795C">
        <w:rPr>
          <w:sz w:val="24"/>
          <w:szCs w:val="24"/>
          <w:lang w:val="es-ES_tradnl"/>
        </w:rPr>
        <w:t xml:space="preserve">edacción de proyectos conjuntos para solicitar financiación a la Comisión Europea y otras </w:t>
      </w:r>
      <w:r>
        <w:rPr>
          <w:sz w:val="24"/>
          <w:szCs w:val="24"/>
          <w:lang w:val="es-ES_tradnl"/>
        </w:rPr>
        <w:t>O</w:t>
      </w:r>
      <w:r w:rsidRPr="00D8795C">
        <w:rPr>
          <w:sz w:val="24"/>
          <w:szCs w:val="24"/>
          <w:lang w:val="es-ES_tradnl"/>
        </w:rPr>
        <w:t xml:space="preserve">rganizaciones supranacionales; </w:t>
      </w:r>
    </w:p>
    <w:p w:rsidR="00024DBC" w:rsidRPr="00847FBE" w:rsidRDefault="00024DBC" w:rsidP="00024DB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</w:t>
      </w:r>
      <w:r w:rsidRPr="00D8795C">
        <w:rPr>
          <w:sz w:val="24"/>
          <w:szCs w:val="24"/>
          <w:lang w:val="es-ES_tradnl"/>
        </w:rPr>
        <w:t xml:space="preserve">cciones </w:t>
      </w:r>
      <w:r w:rsidR="003E0E1B">
        <w:rPr>
          <w:sz w:val="24"/>
          <w:szCs w:val="24"/>
          <w:lang w:val="es-ES_tradnl"/>
        </w:rPr>
        <w:t>para</w:t>
      </w:r>
      <w:r w:rsidRPr="00D8795C">
        <w:rPr>
          <w:sz w:val="24"/>
          <w:szCs w:val="24"/>
          <w:lang w:val="es-ES_tradnl"/>
        </w:rPr>
        <w:t xml:space="preserve"> comunicar y divulgar </w:t>
      </w:r>
      <w:r w:rsidR="003E0E1B">
        <w:rPr>
          <w:sz w:val="24"/>
          <w:szCs w:val="24"/>
          <w:lang w:val="es-ES_tradnl"/>
        </w:rPr>
        <w:t xml:space="preserve">los </w:t>
      </w:r>
      <w:r w:rsidRPr="00D8795C">
        <w:rPr>
          <w:sz w:val="24"/>
          <w:szCs w:val="24"/>
          <w:lang w:val="es-ES_tradnl"/>
        </w:rPr>
        <w:t xml:space="preserve">conocimientos adquiridos en el marco del presente convenio gracias a una relación directa con el territorio y todas las </w:t>
      </w:r>
      <w:r w:rsidR="003E0E1B">
        <w:rPr>
          <w:sz w:val="24"/>
          <w:szCs w:val="24"/>
          <w:lang w:val="es-ES_tradnl"/>
        </w:rPr>
        <w:t>partes interesadas</w:t>
      </w:r>
      <w:r w:rsidRPr="00D8795C">
        <w:rPr>
          <w:sz w:val="24"/>
          <w:szCs w:val="24"/>
          <w:lang w:val="es-ES_tradnl"/>
        </w:rPr>
        <w:t>.</w:t>
      </w:r>
    </w:p>
    <w:p w:rsidR="00A949A4" w:rsidRDefault="00A949A4" w:rsidP="00A949A4">
      <w:pPr>
        <w:autoSpaceDE w:val="0"/>
        <w:autoSpaceDN w:val="0"/>
        <w:spacing w:line="360" w:lineRule="auto"/>
        <w:ind w:left="360"/>
        <w:jc w:val="both"/>
        <w:rPr>
          <w:sz w:val="24"/>
          <w:szCs w:val="24"/>
        </w:rPr>
      </w:pPr>
    </w:p>
    <w:p w:rsidR="0010412C" w:rsidRPr="000C1708" w:rsidRDefault="0010412C" w:rsidP="0010412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caps/>
          <w:sz w:val="24"/>
          <w:szCs w:val="24"/>
          <w:lang w:val="es-ES_tradnl"/>
        </w:rPr>
      </w:pPr>
      <w:r>
        <w:rPr>
          <w:rFonts w:ascii="Times New Roman" w:hAnsi="Times New Roman" w:cs="Times New Roman"/>
          <w:caps/>
          <w:sz w:val="24"/>
          <w:szCs w:val="24"/>
          <w:lang w:val="es-ES_tradnl"/>
        </w:rPr>
        <w:t xml:space="preserve">Cláusula </w:t>
      </w:r>
      <w:r w:rsidR="00787EEB">
        <w:rPr>
          <w:rFonts w:ascii="Times New Roman" w:hAnsi="Times New Roman" w:cs="Times New Roman"/>
          <w:caps/>
          <w:sz w:val="24"/>
          <w:szCs w:val="24"/>
          <w:lang w:val="es-ES_tradnl"/>
        </w:rPr>
        <w:t>segunda</w:t>
      </w:r>
      <w:r w:rsidRPr="0010412C">
        <w:rPr>
          <w:rFonts w:ascii="Times New Roman" w:hAnsi="Times New Roman" w:cs="Times New Roman"/>
          <w:caps/>
          <w:sz w:val="24"/>
          <w:szCs w:val="24"/>
          <w:lang w:val="es-ES_tradnl"/>
        </w:rPr>
        <w:t xml:space="preserve">: </w:t>
      </w:r>
      <w:r w:rsidRPr="000C1708">
        <w:rPr>
          <w:rFonts w:ascii="Times New Roman" w:hAnsi="Times New Roman" w:cs="Times New Roman"/>
          <w:caps/>
          <w:sz w:val="24"/>
          <w:szCs w:val="24"/>
          <w:lang w:val="es-ES_tradnl"/>
        </w:rPr>
        <w:t>PROGRAMAS DE COOPERACIÓN</w:t>
      </w:r>
    </w:p>
    <w:p w:rsidR="0010412C" w:rsidRPr="003E0E1B" w:rsidRDefault="0010412C" w:rsidP="0010412C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  <w:lang w:val="es-ES_tradnl"/>
        </w:rPr>
      </w:pPr>
      <w:r w:rsidRPr="003E0E1B">
        <w:rPr>
          <w:sz w:val="24"/>
          <w:szCs w:val="24"/>
          <w:lang w:val="es-ES_tradnl"/>
        </w:rPr>
        <w:t xml:space="preserve">Los programas, los períodos y las modalidades de la cooperación se específicarán en protocolos </w:t>
      </w:r>
      <w:r w:rsidR="003E0E1B">
        <w:rPr>
          <w:sz w:val="24"/>
          <w:szCs w:val="24"/>
          <w:lang w:val="es-ES_tradnl"/>
        </w:rPr>
        <w:t xml:space="preserve">o convenios </w:t>
      </w:r>
      <w:r w:rsidRPr="003E0E1B">
        <w:rPr>
          <w:sz w:val="24"/>
          <w:szCs w:val="24"/>
          <w:lang w:val="es-ES_tradnl"/>
        </w:rPr>
        <w:t xml:space="preserve">ejecutivos, firmados por los Rectores de ambas Universidades, cuya validez no será inferior a un año ni superior a tres y serán efectivos a partir del primer día después de la firma. </w:t>
      </w:r>
    </w:p>
    <w:p w:rsidR="0010412C" w:rsidRPr="0010412C" w:rsidRDefault="0010412C" w:rsidP="0010412C">
      <w:pPr>
        <w:spacing w:line="360" w:lineRule="auto"/>
        <w:ind w:firstLine="708"/>
        <w:jc w:val="both"/>
        <w:rPr>
          <w:sz w:val="24"/>
          <w:szCs w:val="24"/>
        </w:rPr>
      </w:pPr>
      <w:r w:rsidRPr="0010412C">
        <w:rPr>
          <w:sz w:val="24"/>
          <w:szCs w:val="24"/>
        </w:rPr>
        <w:t>Los acuerdos específicos serán preparados de común acuerdo por una Comisión compuesta por el Rector, o un delegado</w:t>
      </w:r>
      <w:r w:rsidR="003E0E1B">
        <w:rPr>
          <w:sz w:val="24"/>
          <w:szCs w:val="24"/>
        </w:rPr>
        <w:t xml:space="preserve"> suyo</w:t>
      </w:r>
      <w:r w:rsidRPr="0010412C">
        <w:rPr>
          <w:sz w:val="24"/>
          <w:szCs w:val="24"/>
        </w:rPr>
        <w:t xml:space="preserve">, en calidad de coordinador, y por dos profesores universitarios de cada Universidad. La Comisión tendrá el poder de designar expertos. </w:t>
      </w:r>
    </w:p>
    <w:p w:rsidR="00E94B64" w:rsidRDefault="00E94B64" w:rsidP="00E94B6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  <w:lang w:val="es-ES_tradnl"/>
        </w:rPr>
      </w:pPr>
      <w:r w:rsidRPr="00B9729E">
        <w:rPr>
          <w:sz w:val="24"/>
          <w:szCs w:val="24"/>
          <w:lang w:val="es-ES_tradnl"/>
        </w:rPr>
        <w:t>La</w:t>
      </w:r>
      <w:r>
        <w:rPr>
          <w:sz w:val="24"/>
          <w:szCs w:val="24"/>
          <w:lang w:val="es-ES_tradnl"/>
        </w:rPr>
        <w:t xml:space="preserve">s Partes deciden nombrar desde </w:t>
      </w:r>
      <w:r w:rsidR="003E0E1B">
        <w:rPr>
          <w:sz w:val="24"/>
          <w:szCs w:val="24"/>
          <w:lang w:val="es-ES_tradnl"/>
        </w:rPr>
        <w:t>ahora</w:t>
      </w:r>
      <w:r w:rsidRPr="00B9729E">
        <w:rPr>
          <w:sz w:val="24"/>
          <w:szCs w:val="24"/>
          <w:lang w:val="es-ES_tradnl"/>
        </w:rPr>
        <w:t xml:space="preserve"> como encargados</w:t>
      </w:r>
      <w:r w:rsidRPr="00847FBE">
        <w:rPr>
          <w:sz w:val="24"/>
          <w:szCs w:val="24"/>
          <w:lang w:val="es-ES_tradnl"/>
        </w:rPr>
        <w:t xml:space="preserve"> </w:t>
      </w:r>
      <w:r w:rsidRPr="00B9729E">
        <w:rPr>
          <w:sz w:val="24"/>
          <w:szCs w:val="24"/>
          <w:lang w:val="es-ES_tradnl"/>
        </w:rPr>
        <w:t xml:space="preserve">al </w:t>
      </w:r>
      <w:r>
        <w:rPr>
          <w:sz w:val="24"/>
          <w:szCs w:val="24"/>
          <w:lang w:val="es-ES_tradnl"/>
        </w:rPr>
        <w:t>P</w:t>
      </w:r>
      <w:r w:rsidRPr="00B9729E">
        <w:rPr>
          <w:sz w:val="24"/>
          <w:szCs w:val="24"/>
          <w:lang w:val="es-ES_tradnl"/>
        </w:rPr>
        <w:t>rof.</w:t>
      </w:r>
      <w:r w:rsidRPr="00847FBE">
        <w:rPr>
          <w:sz w:val="24"/>
          <w:szCs w:val="24"/>
          <w:lang w:val="es-ES_tradnl"/>
        </w:rPr>
        <w:t xml:space="preserve"> </w:t>
      </w:r>
      <w:r w:rsidRPr="00B9729E">
        <w:rPr>
          <w:sz w:val="24"/>
          <w:szCs w:val="24"/>
          <w:lang w:val="es-ES_tradnl"/>
        </w:rPr>
        <w:t xml:space="preserve">/ </w:t>
      </w:r>
      <w:r>
        <w:rPr>
          <w:sz w:val="24"/>
          <w:szCs w:val="24"/>
          <w:lang w:val="es-ES_tradnl"/>
        </w:rPr>
        <w:t>D</w:t>
      </w:r>
      <w:r w:rsidRPr="00B9729E">
        <w:rPr>
          <w:sz w:val="24"/>
          <w:szCs w:val="24"/>
          <w:lang w:val="es-ES_tradnl"/>
        </w:rPr>
        <w:t>r.</w:t>
      </w:r>
      <w:r w:rsidRPr="00847FBE">
        <w:rPr>
          <w:sz w:val="24"/>
          <w:szCs w:val="24"/>
          <w:lang w:val="es-ES_tradnl"/>
        </w:rPr>
        <w:t xml:space="preserve"> </w:t>
      </w:r>
      <w:r w:rsidRPr="00B9729E">
        <w:rPr>
          <w:sz w:val="24"/>
          <w:szCs w:val="24"/>
          <w:lang w:val="es-ES_tradnl"/>
        </w:rPr>
        <w:t>………… ………….</w:t>
      </w:r>
      <w:r>
        <w:rPr>
          <w:sz w:val="24"/>
          <w:szCs w:val="24"/>
          <w:lang w:val="es-ES_tradnl"/>
        </w:rPr>
        <w:t>de</w:t>
      </w:r>
      <w:r w:rsidRPr="00B9729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l’Universidad de </w:t>
      </w:r>
      <w:r>
        <w:rPr>
          <w:sz w:val="24"/>
          <w:szCs w:val="24"/>
        </w:rPr>
        <w:t>__________________</w:t>
      </w:r>
      <w:r w:rsidRPr="00B9729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y </w:t>
      </w:r>
      <w:r w:rsidRPr="00B9729E">
        <w:rPr>
          <w:sz w:val="24"/>
          <w:szCs w:val="24"/>
          <w:lang w:val="es-ES_tradnl"/>
        </w:rPr>
        <w:t xml:space="preserve">al </w:t>
      </w:r>
      <w:r>
        <w:rPr>
          <w:sz w:val="24"/>
          <w:szCs w:val="24"/>
          <w:lang w:val="es-ES_tradnl"/>
        </w:rPr>
        <w:t>P</w:t>
      </w:r>
      <w:r w:rsidRPr="00B9729E">
        <w:rPr>
          <w:sz w:val="24"/>
          <w:szCs w:val="24"/>
          <w:lang w:val="es-ES_tradnl"/>
        </w:rPr>
        <w:t>rof.</w:t>
      </w:r>
      <w:r w:rsidRPr="00847FBE">
        <w:rPr>
          <w:sz w:val="24"/>
          <w:szCs w:val="24"/>
          <w:lang w:val="es-ES_tradnl"/>
        </w:rPr>
        <w:t xml:space="preserve"> </w:t>
      </w:r>
      <w:r w:rsidRPr="00B9729E">
        <w:rPr>
          <w:sz w:val="24"/>
          <w:szCs w:val="24"/>
          <w:lang w:val="es-ES_tradnl"/>
        </w:rPr>
        <w:t xml:space="preserve">/ </w:t>
      </w:r>
      <w:r>
        <w:rPr>
          <w:sz w:val="24"/>
          <w:szCs w:val="24"/>
          <w:lang w:val="es-ES_tradnl"/>
        </w:rPr>
        <w:t>D</w:t>
      </w:r>
      <w:r w:rsidRPr="00B9729E">
        <w:rPr>
          <w:sz w:val="24"/>
          <w:szCs w:val="24"/>
          <w:lang w:val="es-ES_tradnl"/>
        </w:rPr>
        <w:t>r.</w:t>
      </w:r>
      <w:r w:rsidRPr="00847FBE">
        <w:rPr>
          <w:sz w:val="24"/>
          <w:szCs w:val="24"/>
          <w:lang w:val="es-ES_tradnl"/>
        </w:rPr>
        <w:t xml:space="preserve"> </w:t>
      </w:r>
      <w:r w:rsidRPr="00B9729E">
        <w:rPr>
          <w:sz w:val="24"/>
          <w:szCs w:val="24"/>
          <w:lang w:val="es-ES_tradnl"/>
        </w:rPr>
        <w:t xml:space="preserve">………… </w:t>
      </w:r>
      <w:r>
        <w:rPr>
          <w:sz w:val="24"/>
          <w:szCs w:val="24"/>
          <w:lang w:val="es-ES_tradnl"/>
        </w:rPr>
        <w:t>de</w:t>
      </w:r>
      <w:r w:rsidRPr="00B9729E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l’Universidad de Bari Aldo Moro.</w:t>
      </w:r>
    </w:p>
    <w:p w:rsidR="00E94B64" w:rsidRDefault="00E94B64" w:rsidP="00E94B6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E94B64">
        <w:rPr>
          <w:sz w:val="24"/>
          <w:szCs w:val="24"/>
        </w:rPr>
        <w:t xml:space="preserve">Los </w:t>
      </w:r>
      <w:r w:rsidR="008125DA" w:rsidRPr="0010412C">
        <w:rPr>
          <w:sz w:val="24"/>
          <w:szCs w:val="24"/>
        </w:rPr>
        <w:t>protocolos</w:t>
      </w:r>
      <w:r w:rsidR="008125DA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3E0E1B">
        <w:rPr>
          <w:sz w:val="24"/>
          <w:szCs w:val="24"/>
        </w:rPr>
        <w:t xml:space="preserve"> los</w:t>
      </w:r>
      <w:r>
        <w:rPr>
          <w:sz w:val="24"/>
          <w:szCs w:val="24"/>
        </w:rPr>
        <w:t xml:space="preserve"> </w:t>
      </w:r>
      <w:r w:rsidRPr="00E94B64">
        <w:rPr>
          <w:sz w:val="24"/>
          <w:szCs w:val="24"/>
        </w:rPr>
        <w:t>acuerdos específicos</w:t>
      </w:r>
      <w:r w:rsidR="008125DA">
        <w:rPr>
          <w:sz w:val="24"/>
          <w:szCs w:val="24"/>
        </w:rPr>
        <w:t>,</w:t>
      </w:r>
      <w:r w:rsidRPr="00E94B64">
        <w:rPr>
          <w:sz w:val="24"/>
          <w:szCs w:val="24"/>
        </w:rPr>
        <w:t xml:space="preserve"> </w:t>
      </w:r>
      <w:r w:rsidR="008125DA" w:rsidRPr="002A0D9B">
        <w:rPr>
          <w:sz w:val="24"/>
          <w:szCs w:val="24"/>
        </w:rPr>
        <w:t>firmados por los Rectores de ambas Universidades, se a</w:t>
      </w:r>
      <w:r w:rsidR="003E0E1B">
        <w:rPr>
          <w:sz w:val="24"/>
          <w:szCs w:val="24"/>
        </w:rPr>
        <w:t>djuntaràn</w:t>
      </w:r>
      <w:r w:rsidR="008125DA" w:rsidRPr="002A0D9B">
        <w:rPr>
          <w:sz w:val="24"/>
          <w:szCs w:val="24"/>
        </w:rPr>
        <w:t xml:space="preserve"> al presente Convenio marco.</w:t>
      </w:r>
      <w:r w:rsidR="008125DA">
        <w:rPr>
          <w:sz w:val="24"/>
          <w:szCs w:val="24"/>
        </w:rPr>
        <w:t xml:space="preserve"> Ellos</w:t>
      </w:r>
      <w:r w:rsidR="008125DA" w:rsidRPr="008125DA">
        <w:rPr>
          <w:sz w:val="24"/>
          <w:szCs w:val="24"/>
        </w:rPr>
        <w:t xml:space="preserve"> </w:t>
      </w:r>
      <w:r w:rsidRPr="00E94B64">
        <w:rPr>
          <w:sz w:val="24"/>
          <w:szCs w:val="24"/>
        </w:rPr>
        <w:t>co</w:t>
      </w:r>
      <w:r w:rsidR="003E0E1B">
        <w:rPr>
          <w:sz w:val="24"/>
          <w:szCs w:val="24"/>
        </w:rPr>
        <w:t>ntend</w:t>
      </w:r>
      <w:r w:rsidRPr="00E94B64">
        <w:rPr>
          <w:sz w:val="24"/>
          <w:szCs w:val="24"/>
        </w:rPr>
        <w:t>rán la decscripción precisa de las formas de cooperación que se desarrollarán entre ambas Universidades de acuerdo al artículo 1 del presente convenio marco y la indicación analítica del presupuesto.</w:t>
      </w:r>
    </w:p>
    <w:p w:rsidR="00E94B64" w:rsidRPr="00E94B64" w:rsidRDefault="00E94B64" w:rsidP="00E94B6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E94B64">
        <w:rPr>
          <w:sz w:val="24"/>
          <w:szCs w:val="24"/>
        </w:rPr>
        <w:t xml:space="preserve">Cada Universidad se compromete a dar toda la información del contenido del presente acuerdo y de sus acuerdos específicos a las respectivas Comunidades Universitarias. </w:t>
      </w:r>
    </w:p>
    <w:p w:rsidR="00787EEB" w:rsidRDefault="00787EEB" w:rsidP="00715280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caps/>
          <w:sz w:val="24"/>
          <w:szCs w:val="24"/>
          <w:u w:val="none"/>
          <w:lang w:val="es-ES_tradnl"/>
        </w:rPr>
      </w:pPr>
    </w:p>
    <w:p w:rsidR="00AE534F" w:rsidRPr="008125DA" w:rsidRDefault="008125DA" w:rsidP="00715280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caps/>
          <w:sz w:val="24"/>
          <w:szCs w:val="24"/>
          <w:u w:val="none"/>
        </w:rPr>
      </w:pPr>
      <w:r w:rsidRPr="008125DA">
        <w:rPr>
          <w:rFonts w:ascii="Times New Roman" w:hAnsi="Times New Roman" w:cs="Times New Roman"/>
          <w:caps/>
          <w:sz w:val="24"/>
          <w:szCs w:val="24"/>
          <w:u w:val="none"/>
          <w:lang w:val="es-ES_tradnl"/>
        </w:rPr>
        <w:t xml:space="preserve">Cláusula </w:t>
      </w:r>
      <w:r w:rsidR="00787EEB">
        <w:rPr>
          <w:rFonts w:ascii="Times New Roman" w:hAnsi="Times New Roman" w:cs="Times New Roman"/>
          <w:caps/>
          <w:sz w:val="24"/>
          <w:szCs w:val="24"/>
          <w:u w:val="none"/>
          <w:lang w:val="es-ES_tradnl"/>
        </w:rPr>
        <w:t>tercera</w:t>
      </w:r>
      <w:r w:rsidRPr="008125DA">
        <w:rPr>
          <w:rFonts w:ascii="Times New Roman" w:hAnsi="Times New Roman" w:cs="Times New Roman"/>
          <w:caps/>
          <w:sz w:val="24"/>
          <w:szCs w:val="24"/>
          <w:u w:val="none"/>
          <w:lang w:val="es-ES_tradnl"/>
        </w:rPr>
        <w:t>: duración, resolución, renovación</w:t>
      </w:r>
    </w:p>
    <w:p w:rsidR="003E0E1B" w:rsidRDefault="008125DA" w:rsidP="00650D0B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s-ES_tradnl"/>
        </w:rPr>
      </w:pPr>
      <w:r w:rsidRPr="00C85B2D">
        <w:rPr>
          <w:rFonts w:ascii="Times New Roman" w:hAnsi="Times New Roman" w:cs="Times New Roman"/>
          <w:sz w:val="24"/>
          <w:szCs w:val="24"/>
          <w:lang w:val="es-ES_tradnl"/>
        </w:rPr>
        <w:t xml:space="preserve">El presente convenio </w:t>
      </w:r>
      <w:r>
        <w:rPr>
          <w:rFonts w:ascii="Times New Roman" w:hAnsi="Times New Roman" w:cs="Times New Roman"/>
          <w:sz w:val="24"/>
          <w:szCs w:val="24"/>
          <w:lang w:val="es-ES_tradnl"/>
        </w:rPr>
        <w:t>es eficaz desde el momento en que ambas P</w:t>
      </w:r>
      <w:r w:rsidRPr="00C85B2D">
        <w:rPr>
          <w:rFonts w:ascii="Times New Roman" w:hAnsi="Times New Roman" w:cs="Times New Roman"/>
          <w:sz w:val="24"/>
          <w:szCs w:val="24"/>
          <w:lang w:val="es-ES_tradnl"/>
        </w:rPr>
        <w:t>artes lo firman a partir de la fecha de celebración más reciente y dura</w:t>
      </w:r>
      <w:r>
        <w:rPr>
          <w:rFonts w:ascii="Times New Roman" w:hAnsi="Times New Roman" w:cs="Times New Roman"/>
          <w:sz w:val="24"/>
          <w:szCs w:val="24"/>
          <w:lang w:val="es-ES_tradnl"/>
        </w:rPr>
        <w:t>r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C85B2D">
        <w:rPr>
          <w:rFonts w:ascii="Times New Roman" w:hAnsi="Times New Roman" w:cs="Times New Roman"/>
          <w:sz w:val="24"/>
          <w:szCs w:val="24"/>
          <w:lang w:val="es-ES_tradnl"/>
        </w:rPr>
        <w:t xml:space="preserve"> cinco años. Podrá se</w:t>
      </w:r>
      <w:r>
        <w:rPr>
          <w:rFonts w:ascii="Times New Roman" w:hAnsi="Times New Roman" w:cs="Times New Roman"/>
          <w:sz w:val="24"/>
          <w:szCs w:val="24"/>
          <w:lang w:val="es-ES_tradnl"/>
        </w:rPr>
        <w:t>r resuelto por cada una de las P</w:t>
      </w:r>
      <w:r w:rsidRPr="00C85B2D">
        <w:rPr>
          <w:rFonts w:ascii="Times New Roman" w:hAnsi="Times New Roman" w:cs="Times New Roman"/>
          <w:sz w:val="24"/>
          <w:szCs w:val="24"/>
          <w:lang w:val="es-ES_tradnl"/>
        </w:rPr>
        <w:t xml:space="preserve">artes con un preaviso escrito </w:t>
      </w:r>
      <w:r>
        <w:rPr>
          <w:rFonts w:ascii="Times New Roman" w:hAnsi="Times New Roman" w:cs="Times New Roman"/>
          <w:sz w:val="24"/>
          <w:szCs w:val="24"/>
          <w:lang w:val="es-ES_tradnl"/>
        </w:rPr>
        <w:t>mínimo de</w:t>
      </w:r>
      <w:r w:rsidRPr="00C85B2D">
        <w:rPr>
          <w:rFonts w:ascii="Times New Roman" w:hAnsi="Times New Roman" w:cs="Times New Roman"/>
          <w:sz w:val="24"/>
          <w:szCs w:val="24"/>
          <w:lang w:val="es-ES_tradnl"/>
        </w:rPr>
        <w:t xml:space="preserve"> seis (6) meses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presentando </w:t>
      </w:r>
      <w:r w:rsidRPr="00C85B2D">
        <w:rPr>
          <w:rFonts w:ascii="Times New Roman" w:hAnsi="Times New Roman" w:cs="Times New Roman"/>
          <w:sz w:val="24"/>
          <w:szCs w:val="24"/>
          <w:lang w:val="es-ES_tradnl"/>
        </w:rPr>
        <w:t>motivación congrua</w:t>
      </w:r>
      <w:r w:rsidR="003E0E1B">
        <w:rPr>
          <w:rFonts w:ascii="Times New Roman" w:hAnsi="Times New Roman" w:cs="Times New Roman"/>
          <w:sz w:val="24"/>
          <w:szCs w:val="24"/>
          <w:lang w:val="es-ES_tradnl"/>
        </w:rPr>
        <w:t xml:space="preserve">, sin perjuicio </w:t>
      </w:r>
      <w:r w:rsidRPr="00C85B2D">
        <w:rPr>
          <w:rFonts w:ascii="Times New Roman" w:hAnsi="Times New Roman" w:cs="Times New Roman"/>
          <w:sz w:val="24"/>
          <w:szCs w:val="24"/>
          <w:lang w:val="es-ES_tradnl"/>
        </w:rPr>
        <w:t xml:space="preserve">de la garantía de terminar las actividades pendientes al momento </w:t>
      </w:r>
      <w:r w:rsidR="003E0E1B">
        <w:rPr>
          <w:rFonts w:ascii="Times New Roman" w:hAnsi="Times New Roman" w:cs="Times New Roman"/>
          <w:sz w:val="24"/>
          <w:szCs w:val="24"/>
          <w:lang w:val="es-ES_tradnl"/>
        </w:rPr>
        <w:t xml:space="preserve">de la expiración/ </w:t>
      </w:r>
      <w:r w:rsidR="00653938">
        <w:rPr>
          <w:rFonts w:ascii="Times New Roman" w:hAnsi="Times New Roman" w:cs="Times New Roman"/>
          <w:sz w:val="24"/>
          <w:szCs w:val="24"/>
          <w:lang w:val="es-ES_tradnl"/>
        </w:rPr>
        <w:t>rescisión</w:t>
      </w:r>
      <w:r w:rsidR="003E0E1B">
        <w:rPr>
          <w:rFonts w:ascii="Times New Roman" w:hAnsi="Times New Roman" w:cs="Times New Roman"/>
          <w:sz w:val="24"/>
          <w:szCs w:val="24"/>
          <w:lang w:val="es-ES_tradnl"/>
        </w:rPr>
        <w:t xml:space="preserve"> del presente convenio. </w:t>
      </w:r>
    </w:p>
    <w:p w:rsidR="008125DA" w:rsidRDefault="008125DA" w:rsidP="00650D0B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sz w:val="24"/>
          <w:szCs w:val="24"/>
          <w:lang w:val="es-ES_tradnl"/>
        </w:rPr>
      </w:pPr>
      <w:r w:rsidRPr="00C85B2D">
        <w:rPr>
          <w:sz w:val="24"/>
          <w:szCs w:val="24"/>
          <w:lang w:val="es-ES_tradnl"/>
        </w:rPr>
        <w:t xml:space="preserve">Al terminar el presente convenio, los encargados indicados en la cláusula </w:t>
      </w:r>
      <w:r>
        <w:rPr>
          <w:sz w:val="24"/>
          <w:szCs w:val="24"/>
          <w:lang w:val="es-ES_tradnl"/>
        </w:rPr>
        <w:t xml:space="preserve">segunda </w:t>
      </w:r>
      <w:r w:rsidRPr="00C85B2D">
        <w:rPr>
          <w:sz w:val="24"/>
          <w:szCs w:val="24"/>
          <w:lang w:val="es-ES_tradnl"/>
        </w:rPr>
        <w:t>deberán redactar un informe conjunto sobre la actividad desarrollad</w:t>
      </w:r>
      <w:r>
        <w:rPr>
          <w:sz w:val="24"/>
          <w:szCs w:val="24"/>
          <w:lang w:val="es-ES_tradnl"/>
        </w:rPr>
        <w:t>a</w:t>
      </w:r>
      <w:r w:rsidRPr="00C85B2D">
        <w:rPr>
          <w:sz w:val="24"/>
          <w:szCs w:val="24"/>
          <w:lang w:val="es-ES_tradnl"/>
        </w:rPr>
        <w:t xml:space="preserve"> y los resultados alcanzados.</w:t>
      </w:r>
      <w:r w:rsidRPr="00847FBE">
        <w:rPr>
          <w:sz w:val="24"/>
          <w:szCs w:val="24"/>
          <w:lang w:val="es-ES_tradnl"/>
        </w:rPr>
        <w:t xml:space="preserve"> </w:t>
      </w:r>
      <w:r w:rsidRPr="00C85B2D">
        <w:rPr>
          <w:sz w:val="24"/>
          <w:szCs w:val="24"/>
          <w:lang w:val="es-ES_tradnl"/>
        </w:rPr>
        <w:t xml:space="preserve">Un </w:t>
      </w:r>
      <w:r w:rsidRPr="00C85B2D">
        <w:rPr>
          <w:sz w:val="24"/>
          <w:szCs w:val="24"/>
          <w:lang w:val="es-ES_tradnl"/>
        </w:rPr>
        <w:lastRenderedPageBreak/>
        <w:t xml:space="preserve">informe </w:t>
      </w:r>
      <w:r>
        <w:rPr>
          <w:sz w:val="24"/>
          <w:szCs w:val="24"/>
          <w:lang w:val="es-ES_tradnl"/>
        </w:rPr>
        <w:t>análogo</w:t>
      </w:r>
      <w:r w:rsidRPr="00C85B2D">
        <w:rPr>
          <w:sz w:val="24"/>
          <w:szCs w:val="24"/>
          <w:lang w:val="es-ES_tradnl"/>
        </w:rPr>
        <w:t xml:space="preserve">, de carácter provisorio, </w:t>
      </w:r>
      <w:r w:rsidR="00653938">
        <w:rPr>
          <w:sz w:val="24"/>
          <w:szCs w:val="24"/>
          <w:lang w:val="es-ES_tradnl"/>
        </w:rPr>
        <w:t>se tendrá que escribir</w:t>
      </w:r>
      <w:r w:rsidRPr="00C85B2D">
        <w:rPr>
          <w:sz w:val="24"/>
          <w:szCs w:val="24"/>
          <w:lang w:val="es-ES_tradnl"/>
        </w:rPr>
        <w:t xml:space="preserve"> </w:t>
      </w:r>
      <w:r w:rsidR="005245E8">
        <w:rPr>
          <w:sz w:val="24"/>
          <w:szCs w:val="24"/>
          <w:lang w:val="es-ES_tradnl"/>
        </w:rPr>
        <w:t xml:space="preserve">después </w:t>
      </w:r>
      <w:r w:rsidRPr="00C85B2D">
        <w:rPr>
          <w:sz w:val="24"/>
          <w:szCs w:val="24"/>
          <w:lang w:val="es-ES_tradnl"/>
        </w:rPr>
        <w:t xml:space="preserve">de tres años </w:t>
      </w:r>
      <w:r w:rsidR="001E0568">
        <w:rPr>
          <w:sz w:val="24"/>
          <w:szCs w:val="24"/>
          <w:lang w:val="es-ES_tradnl"/>
        </w:rPr>
        <w:t>por el efecto</w:t>
      </w:r>
      <w:r w:rsidRPr="00C85B2D">
        <w:rPr>
          <w:sz w:val="24"/>
          <w:szCs w:val="24"/>
          <w:lang w:val="es-ES_tradnl"/>
        </w:rPr>
        <w:t xml:space="preserve"> del presente convenio</w:t>
      </w:r>
      <w:r>
        <w:rPr>
          <w:sz w:val="24"/>
          <w:szCs w:val="24"/>
          <w:lang w:val="es-ES_tradnl"/>
        </w:rPr>
        <w:t>.</w:t>
      </w:r>
    </w:p>
    <w:p w:rsidR="00787EEB" w:rsidRDefault="00787EEB" w:rsidP="00787EEB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s-ES_tradnl"/>
        </w:rPr>
      </w:pPr>
      <w:r w:rsidRPr="00C85B2D">
        <w:rPr>
          <w:rFonts w:ascii="Times New Roman" w:hAnsi="Times New Roman" w:cs="Times New Roman"/>
          <w:sz w:val="24"/>
          <w:szCs w:val="24"/>
          <w:lang w:val="es-ES_tradnl"/>
        </w:rPr>
        <w:t xml:space="preserve">En caso de renovación, las modalidades de desarrollo del convenio y los objetivos </w:t>
      </w:r>
      <w:r>
        <w:rPr>
          <w:rFonts w:ascii="Times New Roman" w:hAnsi="Times New Roman" w:cs="Times New Roman"/>
          <w:sz w:val="24"/>
          <w:szCs w:val="24"/>
          <w:lang w:val="es-ES_tradnl"/>
        </w:rPr>
        <w:t>fijados</w:t>
      </w:r>
      <w:r w:rsidRPr="00C85B2D">
        <w:rPr>
          <w:rFonts w:ascii="Times New Roman" w:hAnsi="Times New Roman" w:cs="Times New Roman"/>
          <w:sz w:val="24"/>
          <w:szCs w:val="24"/>
          <w:lang w:val="es-ES_tradnl"/>
        </w:rPr>
        <w:t xml:space="preserve"> podrán ser confirmados, ampliados o modificados, previa aprobación de los respectivos órganos competentes.</w:t>
      </w:r>
    </w:p>
    <w:p w:rsidR="00BA79B2" w:rsidRPr="00847FBE" w:rsidRDefault="00BA79B2" w:rsidP="00787EEB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87EEB" w:rsidRPr="00787EEB" w:rsidRDefault="00787EEB" w:rsidP="00787EEB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787EEB">
        <w:rPr>
          <w:rFonts w:ascii="Times New Roman" w:hAnsi="Times New Roman" w:cs="Times New Roman"/>
          <w:caps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caps/>
          <w:sz w:val="24"/>
          <w:szCs w:val="24"/>
        </w:rPr>
        <w:t>cuarta</w:t>
      </w:r>
      <w:r w:rsidRPr="00787EEB">
        <w:rPr>
          <w:rFonts w:ascii="Times New Roman" w:hAnsi="Times New Roman" w:cs="Times New Roman"/>
          <w:caps/>
          <w:sz w:val="24"/>
          <w:szCs w:val="24"/>
        </w:rPr>
        <w:t>: derechos de propiedad intelectual</w:t>
      </w:r>
    </w:p>
    <w:p w:rsidR="00787EEB" w:rsidRPr="00847FBE" w:rsidRDefault="00787EEB" w:rsidP="00787EEB">
      <w:pPr>
        <w:pStyle w:val="Corpodeltesto3"/>
        <w:spacing w:after="0" w:line="360" w:lineRule="auto"/>
        <w:ind w:firstLine="709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resultados técnico-</w:t>
      </w:r>
      <w:r w:rsidRPr="0089367E">
        <w:rPr>
          <w:sz w:val="24"/>
          <w:szCs w:val="24"/>
          <w:lang w:val="es-ES_tradnl"/>
        </w:rPr>
        <w:t xml:space="preserve">científicos alcanzados en el ámbito del presente </w:t>
      </w:r>
      <w:r>
        <w:rPr>
          <w:sz w:val="24"/>
          <w:szCs w:val="24"/>
          <w:lang w:val="es-ES_tradnl"/>
        </w:rPr>
        <w:t>convenio</w:t>
      </w:r>
      <w:r w:rsidRPr="0089367E">
        <w:rPr>
          <w:sz w:val="24"/>
          <w:szCs w:val="24"/>
          <w:lang w:val="es-ES_tradnl"/>
        </w:rPr>
        <w:t xml:space="preserve"> pertenecen, salvo disposiciones diferentes establecid</w:t>
      </w:r>
      <w:r>
        <w:rPr>
          <w:sz w:val="24"/>
          <w:szCs w:val="24"/>
          <w:lang w:val="es-ES_tradnl"/>
        </w:rPr>
        <w:t>a</w:t>
      </w:r>
      <w:r w:rsidRPr="0089367E">
        <w:rPr>
          <w:sz w:val="24"/>
          <w:szCs w:val="24"/>
          <w:lang w:val="es-ES_tradnl"/>
        </w:rPr>
        <w:t>s por los específicos convenios de desarrollo, en copropiedad a ambas instituciones, que se comprometen a protegerlos y valorizarlos, conforme a las normas de los respectivos ordenamientos competentes.</w:t>
      </w:r>
      <w:r w:rsidRPr="00847FBE">
        <w:rPr>
          <w:sz w:val="24"/>
          <w:szCs w:val="24"/>
          <w:lang w:val="es-ES_tradnl"/>
        </w:rPr>
        <w:t xml:space="preserve"> </w:t>
      </w:r>
      <w:r w:rsidRPr="0089367E">
        <w:rPr>
          <w:sz w:val="24"/>
          <w:szCs w:val="24"/>
          <w:lang w:val="es-ES_tradnl"/>
        </w:rPr>
        <w:t xml:space="preserve">Si los resultados se </w:t>
      </w:r>
      <w:r>
        <w:rPr>
          <w:sz w:val="24"/>
          <w:szCs w:val="24"/>
          <w:lang w:val="es-ES_tradnl"/>
        </w:rPr>
        <w:t>realizan</w:t>
      </w:r>
      <w:r w:rsidRPr="0089367E">
        <w:rPr>
          <w:sz w:val="24"/>
          <w:szCs w:val="24"/>
          <w:lang w:val="es-ES_tradnl"/>
        </w:rPr>
        <w:t xml:space="preserve"> por separado, la propiedad intelectual de los resultados de la investigación pertenecerá a la institución en la que se alcanzaron, salvo acuerdos específicos previamente celebrados con la institución colaboradora.</w:t>
      </w:r>
    </w:p>
    <w:p w:rsidR="00787EEB" w:rsidRPr="00847FBE" w:rsidRDefault="00787EEB" w:rsidP="00787EEB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87EEB" w:rsidRPr="00787EEB" w:rsidRDefault="00787EEB" w:rsidP="00787EEB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caps/>
          <w:sz w:val="24"/>
          <w:szCs w:val="24"/>
          <w:lang w:val="es-ES_tradnl"/>
        </w:rPr>
      </w:pPr>
      <w:r w:rsidRPr="00787EEB">
        <w:rPr>
          <w:rFonts w:ascii="Times New Roman" w:hAnsi="Times New Roman" w:cs="Times New Roman"/>
          <w:caps/>
          <w:sz w:val="24"/>
          <w:szCs w:val="24"/>
          <w:lang w:val="es-ES_tradnl"/>
        </w:rPr>
        <w:t xml:space="preserve">Cláusula </w:t>
      </w:r>
      <w:r>
        <w:rPr>
          <w:rFonts w:ascii="Times New Roman" w:hAnsi="Times New Roman" w:cs="Times New Roman"/>
          <w:caps/>
          <w:sz w:val="24"/>
          <w:szCs w:val="24"/>
          <w:lang w:val="es-ES_tradnl"/>
        </w:rPr>
        <w:t>quinta</w:t>
      </w:r>
      <w:r w:rsidRPr="00787EEB">
        <w:rPr>
          <w:rFonts w:ascii="Times New Roman" w:hAnsi="Times New Roman" w:cs="Times New Roman"/>
          <w:caps/>
          <w:sz w:val="24"/>
          <w:szCs w:val="24"/>
          <w:lang w:val="es-ES_tradnl"/>
        </w:rPr>
        <w:t>: confidencialidad</w:t>
      </w:r>
    </w:p>
    <w:p w:rsidR="00787EEB" w:rsidRPr="00847FBE" w:rsidRDefault="00787EEB" w:rsidP="00787EEB">
      <w:pPr>
        <w:pStyle w:val="Corpodeltesto2"/>
        <w:ind w:firstLine="709"/>
        <w:jc w:val="both"/>
        <w:rPr>
          <w:sz w:val="24"/>
          <w:szCs w:val="24"/>
          <w:lang w:val="es-ES_tradnl"/>
        </w:rPr>
      </w:pPr>
      <w:r w:rsidRPr="0089367E">
        <w:rPr>
          <w:sz w:val="24"/>
          <w:szCs w:val="24"/>
          <w:lang w:val="es-ES_tradnl"/>
        </w:rPr>
        <w:t>Las Partes se comprometen, por medio de medidas específicas, a no divulgar datos, notici</w:t>
      </w:r>
      <w:r>
        <w:rPr>
          <w:sz w:val="24"/>
          <w:szCs w:val="24"/>
          <w:lang w:val="es-ES_tradnl"/>
        </w:rPr>
        <w:t>a</w:t>
      </w:r>
      <w:r w:rsidRPr="0089367E">
        <w:rPr>
          <w:sz w:val="24"/>
          <w:szCs w:val="24"/>
          <w:lang w:val="es-ES_tradnl"/>
        </w:rPr>
        <w:t>s, información de carácter confidencial, adquiridas en el desempeño de las actividades objeto del presente Convenio.</w:t>
      </w:r>
    </w:p>
    <w:p w:rsidR="008272E4" w:rsidRPr="00A078E9" w:rsidRDefault="008272E4" w:rsidP="00650D0B">
      <w:pPr>
        <w:pStyle w:val="Corpodeltesto2"/>
        <w:ind w:firstLine="709"/>
        <w:jc w:val="both"/>
        <w:rPr>
          <w:sz w:val="24"/>
          <w:szCs w:val="24"/>
          <w:lang w:val="es-ES_tradnl"/>
        </w:rPr>
      </w:pPr>
    </w:p>
    <w:p w:rsidR="001A0ACE" w:rsidRPr="00A078E9" w:rsidRDefault="00BA79B2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A79B2">
        <w:rPr>
          <w:rFonts w:ascii="Times New Roman" w:hAnsi="Times New Roman" w:cs="Times New Roman"/>
          <w:caps/>
          <w:sz w:val="24"/>
          <w:szCs w:val="24"/>
          <w:lang w:val="es-ES_tradnl"/>
        </w:rPr>
        <w:t>Cláusula s</w:t>
      </w:r>
      <w:r>
        <w:rPr>
          <w:rFonts w:ascii="Times New Roman" w:hAnsi="Times New Roman" w:cs="Times New Roman"/>
          <w:caps/>
          <w:sz w:val="24"/>
          <w:szCs w:val="24"/>
          <w:lang w:val="es-ES_tradnl"/>
        </w:rPr>
        <w:t>exta</w:t>
      </w:r>
      <w:r w:rsidRPr="00BA79B2">
        <w:rPr>
          <w:rFonts w:ascii="Times New Roman" w:hAnsi="Times New Roman" w:cs="Times New Roman"/>
          <w:caps/>
          <w:sz w:val="24"/>
          <w:szCs w:val="24"/>
          <w:lang w:val="es-ES_tradnl"/>
        </w:rPr>
        <w:t>: gastos, asistencia y soporte</w:t>
      </w:r>
    </w:p>
    <w:p w:rsidR="00BA79B2" w:rsidRPr="00847FBE" w:rsidRDefault="00BA79B2" w:rsidP="00BA79B2">
      <w:pPr>
        <w:pStyle w:val="Corpodeltesto2"/>
        <w:ind w:firstLine="709"/>
        <w:jc w:val="both"/>
        <w:rPr>
          <w:sz w:val="24"/>
          <w:szCs w:val="24"/>
          <w:lang w:val="es-ES_tradnl"/>
        </w:rPr>
      </w:pPr>
      <w:r w:rsidRPr="0089367E">
        <w:rPr>
          <w:sz w:val="24"/>
          <w:szCs w:val="24"/>
          <w:lang w:val="es-ES_tradnl"/>
        </w:rPr>
        <w:t>Con el fin de realizar las actividades objeto del presente convenio, ambas Instituciones se comprometen a conseguir los recursos necesarios, en el marco y respeto de las normas vigentes en los respectivos Países.</w:t>
      </w:r>
      <w:r w:rsidRPr="00847FBE">
        <w:rPr>
          <w:sz w:val="24"/>
          <w:szCs w:val="24"/>
          <w:lang w:val="es-ES_tradnl"/>
        </w:rPr>
        <w:t xml:space="preserve"> </w:t>
      </w:r>
      <w:r w:rsidRPr="00494A2A">
        <w:rPr>
          <w:sz w:val="24"/>
          <w:szCs w:val="24"/>
          <w:lang w:val="es-ES_tradnl"/>
        </w:rPr>
        <w:t xml:space="preserve">Las distintas estructuras universitarias directamente implicadas en la iniciativa deberán correr con los gastos del proyecto, identificados de común acuerdo, </w:t>
      </w:r>
      <w:r w:rsidR="00653938">
        <w:rPr>
          <w:sz w:val="24"/>
          <w:szCs w:val="24"/>
          <w:lang w:val="es-ES_tradnl"/>
        </w:rPr>
        <w:t>si no existe</w:t>
      </w:r>
      <w:r w:rsidRPr="00494A2A">
        <w:rPr>
          <w:sz w:val="24"/>
          <w:szCs w:val="24"/>
          <w:lang w:val="es-ES_tradnl"/>
        </w:rPr>
        <w:t xml:space="preserve"> un fondo de otro origen (ministerios, instituciones y organismos supranacionales, entidades nacionales públicas y privadas, Comisión Europea, etc.)</w:t>
      </w:r>
      <w:r>
        <w:rPr>
          <w:sz w:val="24"/>
          <w:szCs w:val="24"/>
          <w:lang w:val="es-ES_tradnl"/>
        </w:rPr>
        <w:t>.</w:t>
      </w:r>
      <w:r w:rsidRPr="00494A2A">
        <w:rPr>
          <w:sz w:val="24"/>
          <w:szCs w:val="24"/>
          <w:lang w:val="es-ES_tradnl"/>
        </w:rPr>
        <w:t xml:space="preserve"> </w:t>
      </w:r>
    </w:p>
    <w:p w:rsidR="00BA79B2" w:rsidRPr="00847FBE" w:rsidRDefault="00BA79B2" w:rsidP="00BA79B2">
      <w:pPr>
        <w:pStyle w:val="Corpodeltesto2"/>
        <w:ind w:firstLine="709"/>
        <w:jc w:val="both"/>
        <w:rPr>
          <w:sz w:val="24"/>
          <w:szCs w:val="24"/>
          <w:lang w:val="es-ES_tradnl"/>
        </w:rPr>
      </w:pPr>
      <w:r w:rsidRPr="00494A2A">
        <w:rPr>
          <w:sz w:val="24"/>
          <w:szCs w:val="24"/>
          <w:lang w:val="es-ES_tradnl"/>
        </w:rPr>
        <w:t>Cada Institución asegurará, en el respeto de las leyes y reglamentos, la asistencia y apoyo de estudiantes, docentes, investigadores, personal técnico-administrativo huéspedes en la propia Universidad</w:t>
      </w:r>
      <w:r w:rsidR="00653938">
        <w:rPr>
          <w:sz w:val="24"/>
          <w:szCs w:val="24"/>
          <w:lang w:val="es-ES_tradnl"/>
        </w:rPr>
        <w:t>.</w:t>
      </w:r>
    </w:p>
    <w:p w:rsidR="00653938" w:rsidRDefault="00637158" w:rsidP="00637158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uto"/>
        <w:contextualSpacing/>
        <w:jc w:val="both"/>
        <w:rPr>
          <w:sz w:val="24"/>
          <w:szCs w:val="24"/>
          <w:lang w:val="es-ES"/>
        </w:rPr>
      </w:pPr>
      <w:r w:rsidRPr="00DF3BA5">
        <w:rPr>
          <w:sz w:val="24"/>
          <w:szCs w:val="24"/>
          <w:lang w:val="es-ES"/>
        </w:rPr>
        <w:t xml:space="preserve">Los gastos de transporte, alojamiento y comidas </w:t>
      </w:r>
      <w:r w:rsidR="00653938">
        <w:rPr>
          <w:sz w:val="24"/>
          <w:szCs w:val="24"/>
          <w:lang w:val="es-ES"/>
        </w:rPr>
        <w:t>correrán a cargo del personal que efectúa la movilidad, cuando no sea previsto de otra forma.</w:t>
      </w:r>
    </w:p>
    <w:p w:rsidR="00637158" w:rsidRPr="00DF3BA5" w:rsidRDefault="00637158" w:rsidP="00637158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uto"/>
        <w:contextualSpacing/>
        <w:jc w:val="both"/>
        <w:rPr>
          <w:sz w:val="24"/>
          <w:szCs w:val="24"/>
          <w:lang w:val="es-ES"/>
        </w:rPr>
      </w:pPr>
      <w:r w:rsidRPr="00DF3BA5">
        <w:rPr>
          <w:sz w:val="24"/>
          <w:szCs w:val="24"/>
          <w:lang w:val="es-ES"/>
        </w:rPr>
        <w:t xml:space="preserve">Sin embargo, las instituciones de </w:t>
      </w:r>
      <w:r w:rsidRPr="00B76ABF">
        <w:rPr>
          <w:sz w:val="24"/>
          <w:szCs w:val="24"/>
          <w:lang w:val="es-ES"/>
        </w:rPr>
        <w:t>origen/de acogida podrán contribuir a los gastos a través de una aportación financiera para apoyar la movilidad en caso de que se disponga de los recursos</w:t>
      </w:r>
      <w:r w:rsidRPr="00DF3BA5">
        <w:rPr>
          <w:sz w:val="24"/>
          <w:szCs w:val="24"/>
          <w:lang w:val="es-ES"/>
        </w:rPr>
        <w:t xml:space="preserve"> necesarios.</w:t>
      </w:r>
    </w:p>
    <w:p w:rsidR="00FF6960" w:rsidRDefault="00637158" w:rsidP="00FF6960">
      <w:pPr>
        <w:pStyle w:val="Corpodeltesto2"/>
        <w:ind w:firstLine="709"/>
        <w:jc w:val="both"/>
        <w:rPr>
          <w:sz w:val="24"/>
          <w:szCs w:val="24"/>
        </w:rPr>
      </w:pPr>
      <w:r w:rsidRPr="00637158">
        <w:rPr>
          <w:sz w:val="24"/>
          <w:szCs w:val="24"/>
        </w:rPr>
        <w:lastRenderedPageBreak/>
        <w:t>En el caso de la disponibilidad de fondos, las estructuras de a</w:t>
      </w:r>
      <w:r>
        <w:rPr>
          <w:sz w:val="24"/>
          <w:szCs w:val="24"/>
        </w:rPr>
        <w:t>cogida pueden contribuir a los gastos</w:t>
      </w:r>
      <w:r w:rsidRPr="00637158">
        <w:rPr>
          <w:sz w:val="24"/>
          <w:szCs w:val="24"/>
        </w:rPr>
        <w:t xml:space="preserve"> con una contribución.</w:t>
      </w:r>
    </w:p>
    <w:p w:rsidR="00FF6960" w:rsidRDefault="00AD3F8B" w:rsidP="00AD3F8B">
      <w:pPr>
        <w:spacing w:line="360" w:lineRule="atLeast"/>
        <w:ind w:firstLine="709"/>
        <w:jc w:val="both"/>
        <w:rPr>
          <w:sz w:val="24"/>
          <w:szCs w:val="24"/>
          <w:lang w:val="es-ES"/>
        </w:rPr>
      </w:pPr>
      <w:r w:rsidRPr="00DF3BA5">
        <w:rPr>
          <w:sz w:val="24"/>
          <w:szCs w:val="24"/>
          <w:lang w:val="es-ES"/>
        </w:rPr>
        <w:t xml:space="preserve">A </w:t>
      </w:r>
      <w:r w:rsidR="003D2323">
        <w:rPr>
          <w:sz w:val="24"/>
          <w:szCs w:val="24"/>
          <w:lang w:val="es-ES"/>
        </w:rPr>
        <w:t xml:space="preserve">la </w:t>
      </w:r>
      <w:r w:rsidRPr="00DF3BA5">
        <w:rPr>
          <w:sz w:val="24"/>
          <w:szCs w:val="24"/>
          <w:lang w:val="es-ES"/>
        </w:rPr>
        <w:t xml:space="preserve">conclusión de la movilidad, la Universidad de acogida se compromete a emitir </w:t>
      </w:r>
      <w:r>
        <w:rPr>
          <w:sz w:val="24"/>
          <w:szCs w:val="24"/>
          <w:lang w:val="es-ES"/>
        </w:rPr>
        <w:t>una d</w:t>
      </w:r>
      <w:r w:rsidRPr="00DF3BA5">
        <w:rPr>
          <w:sz w:val="24"/>
          <w:szCs w:val="24"/>
          <w:lang w:val="es-ES"/>
        </w:rPr>
        <w:t>eclaración escrita en la que conste la duración efectiva de la movilidad</w:t>
      </w:r>
      <w:r w:rsidR="00481825">
        <w:rPr>
          <w:sz w:val="24"/>
          <w:szCs w:val="24"/>
          <w:lang w:val="es-ES"/>
        </w:rPr>
        <w:t>.</w:t>
      </w:r>
    </w:p>
    <w:p w:rsidR="00F85B70" w:rsidRDefault="00F85B70" w:rsidP="00AD3F8B">
      <w:pPr>
        <w:spacing w:line="360" w:lineRule="atLeast"/>
        <w:ind w:firstLine="709"/>
        <w:jc w:val="both"/>
        <w:rPr>
          <w:sz w:val="24"/>
          <w:szCs w:val="24"/>
        </w:rPr>
      </w:pPr>
    </w:p>
    <w:p w:rsidR="00F85B70" w:rsidRPr="00F85B70" w:rsidRDefault="00F85B70" w:rsidP="00F85B7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F85B70">
        <w:rPr>
          <w:rFonts w:ascii="Times New Roman" w:hAnsi="Times New Roman" w:cs="Times New Roman"/>
          <w:caps/>
          <w:sz w:val="24"/>
          <w:szCs w:val="24"/>
        </w:rPr>
        <w:t>Cláusula</w:t>
      </w:r>
      <w:r w:rsidRPr="00F85B7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85B70">
        <w:rPr>
          <w:rFonts w:ascii="Times New Roman" w:hAnsi="Times New Roman" w:cs="Times New Roman"/>
          <w:caps/>
          <w:sz w:val="24"/>
          <w:szCs w:val="24"/>
          <w:lang w:val="es-ES_tradnl"/>
        </w:rPr>
        <w:t>séptima</w:t>
      </w:r>
      <w:r w:rsidRPr="00F85B70">
        <w:rPr>
          <w:rFonts w:ascii="Times New Roman" w:hAnsi="Times New Roman" w:cs="Times New Roman"/>
          <w:caps/>
          <w:sz w:val="24"/>
          <w:szCs w:val="24"/>
        </w:rPr>
        <w:t>: cobertura de seguro</w:t>
      </w:r>
    </w:p>
    <w:p w:rsidR="000B7F8F" w:rsidRDefault="00F85B70" w:rsidP="000B7F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  <w:lang w:val="es-ES_tradnl"/>
        </w:rPr>
      </w:pPr>
      <w:r w:rsidRPr="00CD7965">
        <w:rPr>
          <w:sz w:val="24"/>
          <w:szCs w:val="24"/>
          <w:lang w:val="es-ES_tradnl"/>
        </w:rPr>
        <w:t xml:space="preserve">Ambas Universidades se comprometen a </w:t>
      </w:r>
      <w:r w:rsidR="003D2323" w:rsidRPr="00CD7965">
        <w:rPr>
          <w:sz w:val="24"/>
          <w:szCs w:val="24"/>
          <w:lang w:val="es-ES_tradnl"/>
        </w:rPr>
        <w:t>averiguar</w:t>
      </w:r>
      <w:r w:rsidRPr="00CD7965">
        <w:rPr>
          <w:sz w:val="24"/>
          <w:szCs w:val="24"/>
          <w:lang w:val="es-ES_tradnl"/>
        </w:rPr>
        <w:t xml:space="preserve"> las coberturas de seguro, incluyéndose la cobertura médica, </w:t>
      </w:r>
      <w:r w:rsidR="003D2323">
        <w:rPr>
          <w:sz w:val="24"/>
          <w:szCs w:val="24"/>
          <w:lang w:val="es-ES_tradnl"/>
        </w:rPr>
        <w:t xml:space="preserve">de los estudiantes y </w:t>
      </w:r>
      <w:r w:rsidRPr="00CD7965">
        <w:rPr>
          <w:sz w:val="24"/>
          <w:szCs w:val="24"/>
          <w:lang w:val="es-ES_tradnl"/>
        </w:rPr>
        <w:t xml:space="preserve">del personal que participa en los flujos de movilidad, </w:t>
      </w:r>
      <w:r w:rsidR="003D2323">
        <w:rPr>
          <w:sz w:val="24"/>
          <w:szCs w:val="24"/>
          <w:lang w:val="es-ES_tradnl"/>
        </w:rPr>
        <w:t>en</w:t>
      </w:r>
      <w:r w:rsidRPr="00CD7965">
        <w:rPr>
          <w:sz w:val="24"/>
          <w:szCs w:val="24"/>
          <w:lang w:val="es-ES_tradnl"/>
        </w:rPr>
        <w:t xml:space="preserve"> conformidad con las normas vigentes en los respectivos países. </w:t>
      </w:r>
    </w:p>
    <w:p w:rsidR="000B7F8F" w:rsidRDefault="000B7F8F" w:rsidP="000B7F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interesados tendrán que </w:t>
      </w:r>
      <w:r w:rsidR="003D2323">
        <w:rPr>
          <w:sz w:val="24"/>
          <w:szCs w:val="24"/>
        </w:rPr>
        <w:t>garantizar</w:t>
      </w:r>
      <w:r>
        <w:rPr>
          <w:sz w:val="24"/>
          <w:szCs w:val="24"/>
        </w:rPr>
        <w:t xml:space="preserve"> personalmente a la cobertura sanitaria: si se dispone de la </w:t>
      </w:r>
      <w:r w:rsidRPr="001D0B89">
        <w:rPr>
          <w:i/>
          <w:sz w:val="24"/>
          <w:szCs w:val="24"/>
        </w:rPr>
        <w:t>Tessera Europea di Assicurazione Malattia</w:t>
      </w:r>
      <w:r w:rsidRPr="00223A3F">
        <w:rPr>
          <w:sz w:val="24"/>
          <w:szCs w:val="24"/>
        </w:rPr>
        <w:t xml:space="preserve"> (TEAM) </w:t>
      </w:r>
      <w:r>
        <w:rPr>
          <w:sz w:val="24"/>
          <w:szCs w:val="24"/>
        </w:rPr>
        <w:t>tienen</w:t>
      </w:r>
      <w:r w:rsidRPr="00223A3F">
        <w:rPr>
          <w:sz w:val="24"/>
          <w:szCs w:val="24"/>
        </w:rPr>
        <w:t xml:space="preserve"> automáticamente</w:t>
      </w:r>
      <w:r>
        <w:rPr>
          <w:sz w:val="24"/>
          <w:szCs w:val="24"/>
        </w:rPr>
        <w:t xml:space="preserve"> derecho a las prestaciones del </w:t>
      </w:r>
      <w:r w:rsidRPr="001D0B89">
        <w:rPr>
          <w:i/>
          <w:sz w:val="24"/>
          <w:szCs w:val="24"/>
        </w:rPr>
        <w:t>Servizio Sanitario Nazionale</w:t>
      </w:r>
      <w:r>
        <w:rPr>
          <w:sz w:val="24"/>
          <w:szCs w:val="24"/>
        </w:rPr>
        <w:t xml:space="preserve"> en todos los Países miembros de la </w:t>
      </w:r>
      <w:r w:rsidRPr="00FF4778">
        <w:rPr>
          <w:rFonts w:eastAsia="SimSun"/>
          <w:sz w:val="24"/>
          <w:szCs w:val="24"/>
        </w:rPr>
        <w:t>U.</w:t>
      </w:r>
      <w:r w:rsidRPr="00FF4778">
        <w:rPr>
          <w:sz w:val="24"/>
          <w:szCs w:val="24"/>
        </w:rPr>
        <w:t>E. (para información consultar los enlaces siguientes:</w:t>
      </w:r>
    </w:p>
    <w:p w:rsidR="000B7F8F" w:rsidRPr="00223A3F" w:rsidRDefault="000B7F8F" w:rsidP="000B7F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0B7F8F" w:rsidRPr="00223A3F" w:rsidRDefault="00F106BC" w:rsidP="000B7F8F">
      <w:pPr>
        <w:spacing w:line="360" w:lineRule="auto"/>
        <w:jc w:val="both"/>
        <w:rPr>
          <w:sz w:val="24"/>
          <w:szCs w:val="24"/>
        </w:rPr>
      </w:pPr>
      <w:hyperlink r:id="rId9" w:history="1">
        <w:r w:rsidR="000B7F8F" w:rsidRPr="00223A3F">
          <w:rPr>
            <w:rStyle w:val="Collegamentoipertestuale"/>
            <w:sz w:val="24"/>
            <w:szCs w:val="24"/>
          </w:rPr>
          <w:t>http://ec.europa.eu/social/main.jsp?catId=559&amp;langId=it</w:t>
        </w:r>
      </w:hyperlink>
      <w:r w:rsidR="000B7F8F" w:rsidRPr="00223A3F">
        <w:rPr>
          <w:sz w:val="24"/>
          <w:szCs w:val="24"/>
        </w:rPr>
        <w:t xml:space="preserve"> </w:t>
      </w:r>
    </w:p>
    <w:p w:rsidR="000B7F8F" w:rsidRPr="00223A3F" w:rsidRDefault="00F106BC" w:rsidP="000B7F8F">
      <w:pPr>
        <w:spacing w:line="360" w:lineRule="auto"/>
        <w:jc w:val="both"/>
        <w:rPr>
          <w:sz w:val="24"/>
          <w:szCs w:val="24"/>
        </w:rPr>
      </w:pPr>
      <w:hyperlink r:id="rId10" w:history="1">
        <w:r w:rsidR="000B7F8F" w:rsidRPr="00223A3F">
          <w:rPr>
            <w:rStyle w:val="Collegamentoipertestuale"/>
            <w:sz w:val="24"/>
            <w:szCs w:val="24"/>
          </w:rPr>
          <w:t>www.sistemats.it</w:t>
        </w:r>
      </w:hyperlink>
      <w:r w:rsidR="000B7F8F" w:rsidRPr="00223A3F">
        <w:rPr>
          <w:sz w:val="24"/>
          <w:szCs w:val="24"/>
        </w:rPr>
        <w:t xml:space="preserve"> </w:t>
      </w:r>
    </w:p>
    <w:p w:rsidR="000B7F8F" w:rsidRDefault="000B7F8F" w:rsidP="000B7F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FF4778">
        <w:rPr>
          <w:sz w:val="24"/>
          <w:szCs w:val="24"/>
        </w:rPr>
        <w:t>Sin embargo, la cobertura de la Tessera Europea di Assicurazione Malattia o de un seguro privado puede no ser suficiente, sobre todo en caso de retorno y de una específica intervención médica. En estos casos un seguro adicional privado podría ser útil.</w:t>
      </w:r>
    </w:p>
    <w:p w:rsidR="000B7F8F" w:rsidRPr="00FF4778" w:rsidRDefault="000B7F8F" w:rsidP="000B7F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3D2323" w:rsidRPr="003D2323" w:rsidRDefault="003D2323" w:rsidP="003D2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D232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B7F8F" w:rsidRPr="003D2323">
        <w:rPr>
          <w:sz w:val="24"/>
          <w:szCs w:val="24"/>
        </w:rPr>
        <w:t xml:space="preserve">La cobertura de seguro (responsabilidad civil y contra accidentes) a cargo de la </w:t>
      </w:r>
      <w:r w:rsidR="000B7F8F" w:rsidRPr="003D2323">
        <w:rPr>
          <w:i/>
          <w:sz w:val="24"/>
          <w:szCs w:val="24"/>
        </w:rPr>
        <w:t>Università degli Studi di Bari</w:t>
      </w:r>
      <w:r w:rsidR="000B7F8F" w:rsidRPr="003D2323">
        <w:rPr>
          <w:sz w:val="24"/>
          <w:szCs w:val="24"/>
        </w:rPr>
        <w:t>, además de los seguros de ley (T.U. INAIL), es ofrecida como indicado a continuación:</w:t>
      </w:r>
    </w:p>
    <w:p w:rsidR="000B7F8F" w:rsidRPr="003D2323" w:rsidRDefault="000B7F8F" w:rsidP="003D2323">
      <w:pPr>
        <w:pStyle w:val="Paragrafoelenco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3D2323">
        <w:rPr>
          <w:sz w:val="24"/>
          <w:szCs w:val="24"/>
        </w:rPr>
        <w:t xml:space="preserve">Estudiantes: además de los seguros de ley (T.U. INAIL) están cubiertos por póliza de seguro con la Compañía de Seguros </w:t>
      </w:r>
      <w:r w:rsidR="00102608">
        <w:rPr>
          <w:sz w:val="24"/>
          <w:szCs w:val="24"/>
        </w:rPr>
        <w:t>Chubb European</w:t>
      </w:r>
      <w:r w:rsidRPr="003D2323">
        <w:rPr>
          <w:sz w:val="24"/>
          <w:szCs w:val="24"/>
        </w:rPr>
        <w:t xml:space="preserve"> Group</w:t>
      </w:r>
      <w:r w:rsidR="00102608">
        <w:rPr>
          <w:sz w:val="24"/>
          <w:szCs w:val="24"/>
        </w:rPr>
        <w:t xml:space="preserve"> SE </w:t>
      </w:r>
      <w:r w:rsidRPr="003D2323">
        <w:rPr>
          <w:sz w:val="24"/>
          <w:szCs w:val="24"/>
        </w:rPr>
        <w:t xml:space="preserve"> hasta el 31.12.2019 y por poliza de seguro con la Compañía de Seguros Harmonie Mutuelle sede italiana, hasta el 31.12.2019, respectivamente para la responsabilidad civil y contra accidentes, con validez en todo el mundo.</w:t>
      </w:r>
    </w:p>
    <w:p w:rsidR="000B7F8F" w:rsidRPr="00223A3F" w:rsidRDefault="000B7F8F" w:rsidP="000B7F8F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Estudiantes de doctorado</w:t>
      </w:r>
      <w:r w:rsidRPr="00261201">
        <w:rPr>
          <w:sz w:val="24"/>
          <w:szCs w:val="24"/>
        </w:rPr>
        <w:t>,</w:t>
      </w:r>
      <w:r>
        <w:rPr>
          <w:sz w:val="24"/>
          <w:szCs w:val="24"/>
        </w:rPr>
        <w:t xml:space="preserve"> todos los estudiantes de especialización</w:t>
      </w:r>
      <w:r w:rsidRPr="00261201">
        <w:rPr>
          <w:sz w:val="24"/>
          <w:szCs w:val="24"/>
        </w:rPr>
        <w:t xml:space="preserve"> </w:t>
      </w:r>
      <w:r>
        <w:rPr>
          <w:sz w:val="24"/>
          <w:szCs w:val="24"/>
        </w:rPr>
        <w:t>excepto los de la Escuela de medicina</w:t>
      </w:r>
      <w:r w:rsidRPr="00261201">
        <w:rPr>
          <w:sz w:val="24"/>
          <w:szCs w:val="24"/>
        </w:rPr>
        <w:t xml:space="preserve">, </w:t>
      </w:r>
      <w:r>
        <w:rPr>
          <w:sz w:val="24"/>
          <w:szCs w:val="24"/>
        </w:rPr>
        <w:t>estudiantes de perfeccionamiento, becarios de investigación, Tutores-Evaluadores, Docentes con</w:t>
      </w:r>
      <w:r w:rsidRPr="00261201">
        <w:rPr>
          <w:sz w:val="24"/>
          <w:szCs w:val="24"/>
        </w:rPr>
        <w:t xml:space="preserve"> contrato</w:t>
      </w:r>
      <w:r>
        <w:rPr>
          <w:sz w:val="24"/>
          <w:szCs w:val="24"/>
        </w:rPr>
        <w:t>, Personal T/A</w:t>
      </w:r>
      <w:r w:rsidRPr="00261201">
        <w:rPr>
          <w:sz w:val="24"/>
          <w:szCs w:val="24"/>
        </w:rPr>
        <w:t xml:space="preserve"> </w:t>
      </w:r>
      <w:r>
        <w:rPr>
          <w:sz w:val="24"/>
          <w:szCs w:val="24"/>
        </w:rPr>
        <w:t>además de los seguros de ley</w:t>
      </w:r>
      <w:r w:rsidRPr="00261201">
        <w:rPr>
          <w:sz w:val="24"/>
          <w:szCs w:val="24"/>
        </w:rPr>
        <w:t xml:space="preserve"> (T.U. INAIL) </w:t>
      </w:r>
      <w:r>
        <w:rPr>
          <w:sz w:val="24"/>
          <w:szCs w:val="24"/>
        </w:rPr>
        <w:t xml:space="preserve">están cubiertos por la póliza de seguros </w:t>
      </w:r>
      <w:r w:rsidRPr="00261201">
        <w:rPr>
          <w:sz w:val="24"/>
          <w:szCs w:val="24"/>
        </w:rPr>
        <w:t xml:space="preserve">con la Compañía di </w:t>
      </w:r>
      <w:r>
        <w:rPr>
          <w:sz w:val="24"/>
          <w:szCs w:val="24"/>
        </w:rPr>
        <w:t xml:space="preserve">Seguros </w:t>
      </w:r>
      <w:r w:rsidR="00102608">
        <w:rPr>
          <w:sz w:val="24"/>
          <w:szCs w:val="24"/>
        </w:rPr>
        <w:t>Chubb European</w:t>
      </w:r>
      <w:r w:rsidR="00102608" w:rsidRPr="003D2323">
        <w:rPr>
          <w:sz w:val="24"/>
          <w:szCs w:val="24"/>
        </w:rPr>
        <w:t xml:space="preserve"> Group</w:t>
      </w:r>
      <w:r w:rsidR="00102608">
        <w:rPr>
          <w:sz w:val="24"/>
          <w:szCs w:val="24"/>
        </w:rPr>
        <w:t xml:space="preserve"> SE </w:t>
      </w:r>
      <w:r w:rsidR="00102608" w:rsidRPr="003D2323">
        <w:rPr>
          <w:sz w:val="24"/>
          <w:szCs w:val="24"/>
        </w:rPr>
        <w:t xml:space="preserve"> </w:t>
      </w:r>
      <w:r>
        <w:rPr>
          <w:sz w:val="24"/>
          <w:szCs w:val="24"/>
        </w:rPr>
        <w:t>hasta el 31.12.2019 e por la póliza de seguros</w:t>
      </w:r>
      <w:r w:rsidRPr="00261201">
        <w:rPr>
          <w:sz w:val="24"/>
          <w:szCs w:val="24"/>
        </w:rPr>
        <w:t xml:space="preserve"> con la Compañía</w:t>
      </w:r>
      <w:r>
        <w:rPr>
          <w:sz w:val="24"/>
          <w:szCs w:val="24"/>
        </w:rPr>
        <w:t xml:space="preserve"> di Seguros </w:t>
      </w:r>
      <w:r w:rsidRPr="00261201">
        <w:rPr>
          <w:sz w:val="24"/>
          <w:szCs w:val="24"/>
        </w:rPr>
        <w:t xml:space="preserve">Harmonie Mutuelle sede italiana, </w:t>
      </w:r>
      <w:r>
        <w:rPr>
          <w:sz w:val="24"/>
          <w:szCs w:val="24"/>
        </w:rPr>
        <w:t>hasta el</w:t>
      </w:r>
      <w:r w:rsidRPr="00261201">
        <w:rPr>
          <w:sz w:val="24"/>
          <w:szCs w:val="24"/>
        </w:rPr>
        <w:t xml:space="preserve"> </w:t>
      </w:r>
      <w:r>
        <w:rPr>
          <w:sz w:val="24"/>
          <w:szCs w:val="24"/>
        </w:rPr>
        <w:t>31.12.2019</w:t>
      </w:r>
      <w:r w:rsidRPr="00261201">
        <w:rPr>
          <w:sz w:val="24"/>
          <w:szCs w:val="24"/>
        </w:rPr>
        <w:t>, respectivamente</w:t>
      </w:r>
      <w:r>
        <w:rPr>
          <w:sz w:val="24"/>
          <w:szCs w:val="24"/>
        </w:rPr>
        <w:t xml:space="preserve"> para la responsabilidad c</w:t>
      </w:r>
      <w:r w:rsidRPr="00261201">
        <w:rPr>
          <w:sz w:val="24"/>
          <w:szCs w:val="24"/>
        </w:rPr>
        <w:t xml:space="preserve">ivil </w:t>
      </w:r>
      <w:r>
        <w:rPr>
          <w:sz w:val="24"/>
          <w:szCs w:val="24"/>
        </w:rPr>
        <w:t>y contra accidentes, con validez en todo el mundo. (actualizar datos después de la renovación de las pólizas</w:t>
      </w:r>
      <w:r w:rsidRPr="00261201">
        <w:rPr>
          <w:sz w:val="24"/>
          <w:szCs w:val="24"/>
        </w:rPr>
        <w:t>)</w:t>
      </w:r>
      <w:r w:rsidR="00481825">
        <w:rPr>
          <w:sz w:val="24"/>
          <w:szCs w:val="24"/>
        </w:rPr>
        <w:t>.</w:t>
      </w:r>
    </w:p>
    <w:p w:rsidR="000B7F8F" w:rsidRPr="00223A3F" w:rsidRDefault="000B7F8F" w:rsidP="000B7F8F">
      <w:pPr>
        <w:spacing w:line="360" w:lineRule="auto"/>
        <w:ind w:left="709"/>
        <w:jc w:val="both"/>
        <w:rPr>
          <w:sz w:val="24"/>
          <w:szCs w:val="24"/>
        </w:rPr>
      </w:pPr>
    </w:p>
    <w:p w:rsidR="000B7F8F" w:rsidRPr="003D2323" w:rsidRDefault="003D2323" w:rsidP="003D2323">
      <w:pPr>
        <w:spacing w:line="360" w:lineRule="auto"/>
        <w:jc w:val="both"/>
        <w:rPr>
          <w:sz w:val="24"/>
          <w:szCs w:val="24"/>
        </w:rPr>
      </w:pPr>
      <w:r w:rsidRPr="003D232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B7F8F" w:rsidRPr="003D2323">
        <w:rPr>
          <w:sz w:val="24"/>
          <w:szCs w:val="24"/>
        </w:rPr>
        <w:t>La cobertura de seguro (responsabilidad civil y contra accidentes) a cargo de la Universidad______________________________________</w:t>
      </w:r>
      <w:r w:rsidR="000B7F8F" w:rsidRPr="003D2323">
        <w:rPr>
          <w:i/>
          <w:sz w:val="24"/>
          <w:szCs w:val="24"/>
        </w:rPr>
        <w:t xml:space="preserve"> (campo/espacio a rellenar por la Universidad asociada</w:t>
      </w:r>
      <w:r w:rsidR="00481825">
        <w:rPr>
          <w:i/>
          <w:sz w:val="24"/>
          <w:szCs w:val="24"/>
        </w:rPr>
        <w:t>).</w:t>
      </w:r>
    </w:p>
    <w:p w:rsidR="000B7F8F" w:rsidRPr="00223A3F" w:rsidRDefault="000B7F8F" w:rsidP="000B7F8F">
      <w:pPr>
        <w:spacing w:line="360" w:lineRule="auto"/>
        <w:jc w:val="both"/>
        <w:rPr>
          <w:sz w:val="24"/>
          <w:szCs w:val="24"/>
        </w:rPr>
      </w:pPr>
    </w:p>
    <w:p w:rsidR="00237E64" w:rsidRPr="00351C79" w:rsidRDefault="00237E64" w:rsidP="00237E64">
      <w:pPr>
        <w:spacing w:line="360" w:lineRule="auto"/>
        <w:jc w:val="center"/>
        <w:rPr>
          <w:b/>
          <w:bCs/>
          <w:caps/>
          <w:sz w:val="24"/>
          <w:szCs w:val="24"/>
          <w:lang w:val="es-ES_tradnl"/>
        </w:rPr>
      </w:pPr>
      <w:r>
        <w:rPr>
          <w:b/>
          <w:bCs/>
          <w:caps/>
          <w:sz w:val="24"/>
          <w:szCs w:val="24"/>
          <w:lang w:val="es-ES_tradnl"/>
        </w:rPr>
        <w:t xml:space="preserve">Cláusula octava: </w:t>
      </w:r>
      <w:r w:rsidRPr="00237E64">
        <w:rPr>
          <w:b/>
          <w:bCs/>
          <w:caps/>
          <w:sz w:val="24"/>
          <w:szCs w:val="24"/>
          <w:lang w:val="es-ES_tradnl"/>
        </w:rPr>
        <w:t>TUTELA DE LOS DATOS PERSONALES</w:t>
      </w:r>
      <w:r>
        <w:rPr>
          <w:rFonts w:eastAsia="Times New Roman"/>
          <w:sz w:val="28"/>
          <w:szCs w:val="28"/>
          <w:lang w:val="en-GB"/>
        </w:rPr>
        <w:br/>
      </w:r>
    </w:p>
    <w:p w:rsidR="00237E64" w:rsidRDefault="00237E64" w:rsidP="00237E64">
      <w:pPr>
        <w:spacing w:line="360" w:lineRule="auto"/>
        <w:jc w:val="both"/>
        <w:rPr>
          <w:sz w:val="24"/>
          <w:szCs w:val="24"/>
          <w:lang w:val="es-ES_tradnl"/>
        </w:rPr>
      </w:pPr>
      <w:r w:rsidRPr="00237E64">
        <w:rPr>
          <w:sz w:val="24"/>
          <w:szCs w:val="24"/>
          <w:lang w:val="es-ES_tradnl"/>
        </w:rPr>
        <w:t>Las Partes declaran recíprocamente de ser informadas, y, expresamente consentir, que los "datos personales" dotados, también verbalmente por la actividad preconvencional o en todo caso recogidos en consecuencia y en el curso de la ejecución del presente convenio/acuerdo, sean tratadas exclusivamente por las finalidades del Convenio/Acuerdo, a través de consulta, elaboración, interconexión, confrontación con otros datos e/o cada ulterior elaboración manual y/o automatizada y además, por las finalidades estadísticas, con exclusivo trato de los datos en forma anónima, a través de comunicación a sujetos públicos, cuando hagan solicitud de ello para persequir los mismos objetivos institucionales, además sea compatible con los  propósitos institucionales,</w:t>
      </w:r>
      <w:r w:rsidR="00F23FFA">
        <w:rPr>
          <w:sz w:val="24"/>
          <w:szCs w:val="24"/>
          <w:lang w:val="es-ES_tradnl"/>
        </w:rPr>
        <w:t xml:space="preserve"> </w:t>
      </w:r>
      <w:r w:rsidRPr="00237E64">
        <w:rPr>
          <w:sz w:val="24"/>
          <w:szCs w:val="24"/>
          <w:lang w:val="es-ES_tradnl"/>
        </w:rPr>
        <w:t>de las partes come sobre identificadas y en conformidad de cuanto previsto en el Reglamento UE 2016/679 y en la vigente normativa  nacional para la protección de las personas físicas concerniente el trato de los datos personales.</w:t>
      </w:r>
    </w:p>
    <w:p w:rsidR="00237E64" w:rsidRDefault="00237E64" w:rsidP="00237E64">
      <w:pPr>
        <w:spacing w:line="360" w:lineRule="auto"/>
        <w:jc w:val="both"/>
        <w:rPr>
          <w:sz w:val="24"/>
          <w:szCs w:val="24"/>
          <w:lang w:val="es-ES_tradnl"/>
        </w:rPr>
      </w:pPr>
      <w:r w:rsidRPr="00237E64">
        <w:rPr>
          <w:sz w:val="24"/>
          <w:szCs w:val="24"/>
          <w:lang w:val="es-ES_tradnl"/>
        </w:rPr>
        <w:t>Los titulares por cuánto atañe el presente artículo son  las partes sobre localizadas, denominadas y  domiciliadas.</w:t>
      </w:r>
    </w:p>
    <w:p w:rsidR="00237E64" w:rsidRDefault="00237E64" w:rsidP="00237E64">
      <w:pPr>
        <w:spacing w:line="360" w:lineRule="auto"/>
        <w:jc w:val="both"/>
        <w:rPr>
          <w:sz w:val="24"/>
          <w:szCs w:val="24"/>
          <w:lang w:val="es-ES_tradnl"/>
        </w:rPr>
      </w:pPr>
      <w:r w:rsidRPr="00237E64">
        <w:rPr>
          <w:sz w:val="24"/>
          <w:szCs w:val="24"/>
          <w:lang w:val="es-ES_tradnl"/>
        </w:rPr>
        <w:t xml:space="preserve">Las Partes, a los sentidos del art. 26 del Reglamento UE 2016/679, define conjuntamente, con adecuado acuerdo interior, las obligaciones y las actividades desarrolladas en calidad de co-titulares del trato de los datos se empeñan a predisponer y mantener puesto al día </w:t>
      </w:r>
      <w:r w:rsidRPr="009F7A14">
        <w:rPr>
          <w:sz w:val="24"/>
          <w:szCs w:val="24"/>
          <w:lang w:val="es-ES_tradnl"/>
        </w:rPr>
        <w:t>Partes se comprometen</w:t>
      </w:r>
      <w:r w:rsidRPr="00237E64">
        <w:rPr>
          <w:sz w:val="24"/>
          <w:szCs w:val="24"/>
          <w:lang w:val="es-ES_tradnl"/>
        </w:rPr>
        <w:t xml:space="preserve"> todos los cumplimientos previstos en materia de Protección de los Datos Personales de la normativa vigente.</w:t>
      </w:r>
    </w:p>
    <w:p w:rsidR="00237E64" w:rsidRPr="00237E64" w:rsidRDefault="00237E64" w:rsidP="00237E64">
      <w:pPr>
        <w:spacing w:line="360" w:lineRule="auto"/>
        <w:jc w:val="both"/>
        <w:rPr>
          <w:sz w:val="24"/>
          <w:szCs w:val="24"/>
          <w:lang w:val="es-ES_tradnl"/>
        </w:rPr>
      </w:pPr>
    </w:p>
    <w:p w:rsidR="00351C79" w:rsidRDefault="00351C79" w:rsidP="00351C79">
      <w:pPr>
        <w:spacing w:line="360" w:lineRule="auto"/>
        <w:jc w:val="center"/>
        <w:rPr>
          <w:sz w:val="24"/>
          <w:szCs w:val="24"/>
        </w:rPr>
      </w:pPr>
      <w:r w:rsidRPr="00351C79">
        <w:rPr>
          <w:b/>
          <w:bCs/>
          <w:caps/>
          <w:sz w:val="24"/>
          <w:szCs w:val="24"/>
          <w:lang w:val="es-ES_tradnl"/>
        </w:rPr>
        <w:t xml:space="preserve">Cláusula </w:t>
      </w:r>
      <w:r>
        <w:rPr>
          <w:b/>
          <w:bCs/>
          <w:caps/>
          <w:sz w:val="24"/>
          <w:szCs w:val="24"/>
          <w:lang w:val="es-ES_tradnl"/>
        </w:rPr>
        <w:t xml:space="preserve">novena: </w:t>
      </w:r>
      <w:r w:rsidR="002F0324">
        <w:rPr>
          <w:b/>
          <w:bCs/>
          <w:caps/>
          <w:sz w:val="24"/>
          <w:szCs w:val="24"/>
          <w:lang w:val="es-ES_tradnl"/>
        </w:rPr>
        <w:t>cambios y emendamentos</w:t>
      </w:r>
      <w:r w:rsidRPr="00F32AFC">
        <w:rPr>
          <w:sz w:val="24"/>
          <w:szCs w:val="24"/>
        </w:rPr>
        <w:t xml:space="preserve"> </w:t>
      </w:r>
    </w:p>
    <w:p w:rsidR="00351C79" w:rsidRPr="00D841A6" w:rsidRDefault="00351C79" w:rsidP="00351C79">
      <w:pPr>
        <w:spacing w:line="360" w:lineRule="auto"/>
        <w:rPr>
          <w:b/>
          <w:sz w:val="24"/>
          <w:szCs w:val="24"/>
          <w:lang w:val="es-ES_tradnl"/>
        </w:rPr>
      </w:pPr>
      <w:r w:rsidRPr="00D841A6">
        <w:rPr>
          <w:sz w:val="24"/>
          <w:szCs w:val="24"/>
          <w:lang w:val="es-ES"/>
        </w:rPr>
        <w:t>El presente acuerdo podrá modificarse mediante enmienda a tal fin suscrita por ambas Partes.</w:t>
      </w:r>
    </w:p>
    <w:p w:rsidR="00143A74" w:rsidRPr="00143A74" w:rsidRDefault="00143A74" w:rsidP="00143A74"/>
    <w:p w:rsidR="00AE534F" w:rsidRPr="00D309B1" w:rsidRDefault="00641847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C79">
        <w:rPr>
          <w:caps/>
          <w:sz w:val="24"/>
          <w:szCs w:val="24"/>
          <w:lang w:val="es-ES_tradnl"/>
        </w:rPr>
        <w:t xml:space="preserve">Cláusula </w:t>
      </w:r>
      <w:r w:rsidRPr="00641847">
        <w:rPr>
          <w:caps/>
          <w:sz w:val="24"/>
          <w:szCs w:val="24"/>
          <w:lang w:val="es-ES_tradnl"/>
        </w:rPr>
        <w:t>decima</w:t>
      </w:r>
      <w:r w:rsidR="00755BD9" w:rsidRPr="00641847">
        <w:rPr>
          <w:caps/>
          <w:sz w:val="24"/>
          <w:szCs w:val="24"/>
          <w:lang w:val="es-ES_tradnl"/>
        </w:rPr>
        <w:t xml:space="preserve">: </w:t>
      </w:r>
      <w:r w:rsidRPr="0064184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41847">
        <w:rPr>
          <w:rFonts w:ascii="Times New Roman" w:hAnsi="Times New Roman" w:cs="Times New Roman"/>
          <w:caps/>
          <w:sz w:val="24"/>
          <w:szCs w:val="24"/>
          <w:lang w:val="es-ES_tradnl"/>
        </w:rPr>
        <w:t>disposiciones finales</w:t>
      </w:r>
    </w:p>
    <w:p w:rsidR="00641847" w:rsidRPr="00143A74" w:rsidRDefault="00641847" w:rsidP="00A94522">
      <w:pPr>
        <w:pStyle w:val="Corpodeltesto2"/>
        <w:jc w:val="both"/>
        <w:rPr>
          <w:sz w:val="24"/>
          <w:szCs w:val="24"/>
          <w:lang w:val="es-ES_tradnl"/>
        </w:rPr>
      </w:pPr>
      <w:r w:rsidRPr="00AE45BA">
        <w:rPr>
          <w:sz w:val="24"/>
          <w:szCs w:val="24"/>
          <w:lang w:val="es-ES_tradnl"/>
        </w:rPr>
        <w:t>El presente convenio está redactado en</w:t>
      </w:r>
      <w:r w:rsidR="00A94522">
        <w:rPr>
          <w:sz w:val="24"/>
          <w:szCs w:val="24"/>
          <w:lang w:val="es-ES_tradnl"/>
        </w:rPr>
        <w:t xml:space="preserve"> dos (2) </w:t>
      </w:r>
      <w:r w:rsidRPr="00AE45BA">
        <w:rPr>
          <w:sz w:val="24"/>
          <w:szCs w:val="24"/>
          <w:lang w:val="es-ES_tradnl"/>
        </w:rPr>
        <w:t xml:space="preserve">copias originales en </w:t>
      </w:r>
      <w:r>
        <w:rPr>
          <w:sz w:val="24"/>
          <w:szCs w:val="24"/>
          <w:lang w:val="es-ES_tradnl"/>
        </w:rPr>
        <w:t>e</w:t>
      </w:r>
      <w:r w:rsidRPr="00641847">
        <w:rPr>
          <w:sz w:val="24"/>
          <w:szCs w:val="24"/>
          <w:lang w:val="es-ES_tradnl"/>
        </w:rPr>
        <w:t>spañol</w:t>
      </w:r>
      <w:r w:rsidR="0048489B">
        <w:rPr>
          <w:sz w:val="24"/>
          <w:szCs w:val="24"/>
          <w:lang w:val="es-ES_tradnl"/>
        </w:rPr>
        <w:t xml:space="preserve"> y en lengua _____,</w:t>
      </w:r>
      <w:r w:rsidR="00A94522">
        <w:rPr>
          <w:sz w:val="24"/>
          <w:szCs w:val="24"/>
          <w:lang w:val="es-ES_tradnl"/>
        </w:rPr>
        <w:t xml:space="preserve"> </w:t>
      </w:r>
      <w:r w:rsidR="0048489B">
        <w:rPr>
          <w:sz w:val="24"/>
          <w:szCs w:val="24"/>
          <w:lang w:val="es-ES_tradnl"/>
        </w:rPr>
        <w:t xml:space="preserve">una copia para cada Parte. </w:t>
      </w:r>
      <w:r w:rsidRPr="00143A74">
        <w:rPr>
          <w:sz w:val="24"/>
          <w:szCs w:val="24"/>
          <w:lang w:val="es-ES_tradnl"/>
        </w:rPr>
        <w:t>Tod</w:t>
      </w:r>
      <w:r w:rsidR="003D2323">
        <w:rPr>
          <w:sz w:val="24"/>
          <w:szCs w:val="24"/>
          <w:lang w:val="es-ES_tradnl"/>
        </w:rPr>
        <w:t>o</w:t>
      </w:r>
      <w:r w:rsidRPr="00143A74">
        <w:rPr>
          <w:sz w:val="24"/>
          <w:szCs w:val="24"/>
          <w:lang w:val="es-ES_tradnl"/>
        </w:rPr>
        <w:t xml:space="preserve">s los textos son auténticos. </w:t>
      </w:r>
    </w:p>
    <w:p w:rsidR="007B0CF7" w:rsidRDefault="00755BD9" w:rsidP="007B0CF7">
      <w:pPr>
        <w:tabs>
          <w:tab w:val="left" w:pos="9356"/>
        </w:tabs>
        <w:ind w:right="355"/>
        <w:jc w:val="both"/>
        <w:rPr>
          <w:sz w:val="24"/>
          <w:szCs w:val="24"/>
        </w:rPr>
      </w:pPr>
      <w:r w:rsidRPr="00755BD9">
        <w:rPr>
          <w:sz w:val="24"/>
          <w:szCs w:val="24"/>
        </w:rPr>
        <w:br/>
      </w:r>
      <w:r w:rsidR="007B0CF7" w:rsidRPr="00237737">
        <w:rPr>
          <w:sz w:val="24"/>
          <w:szCs w:val="24"/>
        </w:rPr>
        <w:t xml:space="preserve">Bari, </w:t>
      </w:r>
      <w:r w:rsidR="00FF7C58">
        <w:rPr>
          <w:sz w:val="24"/>
          <w:szCs w:val="24"/>
        </w:rPr>
        <w:t xml:space="preserve">(fecha) </w:t>
      </w:r>
      <w:r w:rsidR="00FF7C58" w:rsidRPr="00667C8F">
        <w:rPr>
          <w:sz w:val="24"/>
          <w:szCs w:val="24"/>
          <w:lang w:val="es-ES_tradnl"/>
        </w:rPr>
        <w:t xml:space="preserve"> </w:t>
      </w:r>
      <w:r w:rsidR="00667C8F">
        <w:rPr>
          <w:sz w:val="24"/>
          <w:szCs w:val="24"/>
          <w:lang w:val="es-ES_tradnl"/>
        </w:rPr>
        <w:t>_____________</w:t>
      </w:r>
      <w:r w:rsidR="00FF7C58">
        <w:rPr>
          <w:sz w:val="24"/>
          <w:szCs w:val="24"/>
        </w:rPr>
        <w:t xml:space="preserve">                                 </w:t>
      </w:r>
      <w:r w:rsidR="004D1E5C">
        <w:rPr>
          <w:sz w:val="24"/>
          <w:szCs w:val="24"/>
        </w:rPr>
        <w:t xml:space="preserve">           </w:t>
      </w:r>
      <w:r w:rsidR="003D2323">
        <w:rPr>
          <w:sz w:val="24"/>
          <w:szCs w:val="24"/>
        </w:rPr>
        <w:t xml:space="preserve">  </w:t>
      </w:r>
      <w:r w:rsidR="00FF7C58">
        <w:rPr>
          <w:sz w:val="24"/>
          <w:szCs w:val="24"/>
        </w:rPr>
        <w:t>(Lugar)</w:t>
      </w:r>
      <w:r w:rsidR="00667C8F">
        <w:rPr>
          <w:sz w:val="24"/>
          <w:szCs w:val="24"/>
        </w:rPr>
        <w:t>, (fecha)_____________</w:t>
      </w:r>
    </w:p>
    <w:p w:rsidR="004D1E5C" w:rsidRDefault="004D1E5C" w:rsidP="007B0CF7">
      <w:pPr>
        <w:tabs>
          <w:tab w:val="left" w:pos="9356"/>
        </w:tabs>
        <w:ind w:right="355"/>
        <w:jc w:val="both"/>
        <w:rPr>
          <w:sz w:val="24"/>
          <w:szCs w:val="24"/>
        </w:rPr>
      </w:pPr>
    </w:p>
    <w:p w:rsidR="001543F4" w:rsidRPr="00237737" w:rsidRDefault="001543F4" w:rsidP="007B0CF7">
      <w:pPr>
        <w:tabs>
          <w:tab w:val="left" w:pos="9356"/>
        </w:tabs>
        <w:ind w:right="355"/>
        <w:jc w:val="both"/>
        <w:rPr>
          <w:sz w:val="24"/>
          <w:szCs w:val="24"/>
        </w:rPr>
      </w:pP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4886"/>
        <w:gridCol w:w="4886"/>
      </w:tblGrid>
      <w:tr w:rsidR="007B0CF7" w:rsidRPr="00757DF4" w:rsidTr="00667C8F">
        <w:trPr>
          <w:trHeight w:val="1569"/>
        </w:trPr>
        <w:tc>
          <w:tcPr>
            <w:tcW w:w="4886" w:type="dxa"/>
          </w:tcPr>
          <w:p w:rsidR="00667C8F" w:rsidRDefault="00143A74" w:rsidP="00667C8F">
            <w:pPr>
              <w:jc w:val="center"/>
              <w:rPr>
                <w:b/>
                <w:sz w:val="24"/>
                <w:szCs w:val="24"/>
              </w:rPr>
            </w:pPr>
            <w:r w:rsidRPr="00FF7C58">
              <w:rPr>
                <w:b/>
                <w:sz w:val="24"/>
                <w:szCs w:val="24"/>
              </w:rPr>
              <w:lastRenderedPageBreak/>
              <w:t>EL RECTOR</w:t>
            </w:r>
          </w:p>
          <w:p w:rsidR="00667C8F" w:rsidRDefault="00667C8F" w:rsidP="00667C8F">
            <w:pPr>
              <w:jc w:val="center"/>
              <w:rPr>
                <w:b/>
                <w:sz w:val="24"/>
                <w:szCs w:val="24"/>
              </w:rPr>
            </w:pPr>
          </w:p>
          <w:p w:rsidR="00143A74" w:rsidRPr="00667C8F" w:rsidRDefault="00143A74" w:rsidP="00667C8F">
            <w:pPr>
              <w:jc w:val="center"/>
              <w:rPr>
                <w:b/>
                <w:caps/>
                <w:sz w:val="24"/>
                <w:szCs w:val="24"/>
              </w:rPr>
            </w:pPr>
            <w:r w:rsidRPr="00667C8F">
              <w:rPr>
                <w:b/>
                <w:caps/>
                <w:sz w:val="24"/>
                <w:szCs w:val="24"/>
              </w:rPr>
              <w:t>Universidad de Bari Aldo Moro</w:t>
            </w:r>
          </w:p>
          <w:p w:rsidR="00143A74" w:rsidRDefault="00143A74" w:rsidP="00667C8F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667C8F" w:rsidRPr="00667C8F" w:rsidRDefault="00667C8F" w:rsidP="00667C8F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7B0CF7" w:rsidRPr="00FF7C58" w:rsidRDefault="007B0CF7" w:rsidP="00667C8F">
            <w:pPr>
              <w:jc w:val="center"/>
              <w:rPr>
                <w:b/>
                <w:sz w:val="24"/>
                <w:szCs w:val="24"/>
              </w:rPr>
            </w:pPr>
            <w:r w:rsidRPr="00FF7C58">
              <w:rPr>
                <w:b/>
                <w:sz w:val="24"/>
                <w:szCs w:val="24"/>
              </w:rPr>
              <w:t xml:space="preserve">Prof. </w:t>
            </w:r>
            <w:r w:rsidR="00B46A2E">
              <w:rPr>
                <w:b/>
                <w:sz w:val="24"/>
                <w:szCs w:val="24"/>
              </w:rPr>
              <w:t>Stefano BRONZINI</w:t>
            </w:r>
            <w:bookmarkStart w:id="0" w:name="_GoBack"/>
            <w:bookmarkEnd w:id="0"/>
          </w:p>
          <w:p w:rsidR="007B0CF7" w:rsidRPr="00FF7C58" w:rsidRDefault="007B0CF7" w:rsidP="00667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143A74" w:rsidRDefault="00143A74" w:rsidP="00667C8F">
            <w:pPr>
              <w:jc w:val="center"/>
              <w:rPr>
                <w:b/>
                <w:sz w:val="24"/>
                <w:szCs w:val="24"/>
              </w:rPr>
            </w:pPr>
            <w:r w:rsidRPr="00FF7C58">
              <w:rPr>
                <w:b/>
                <w:sz w:val="24"/>
                <w:szCs w:val="24"/>
              </w:rPr>
              <w:t>EL RECTOR</w:t>
            </w:r>
          </w:p>
          <w:p w:rsidR="00667C8F" w:rsidRPr="00FF7C58" w:rsidRDefault="00667C8F" w:rsidP="00667C8F">
            <w:pPr>
              <w:jc w:val="center"/>
              <w:rPr>
                <w:b/>
                <w:sz w:val="24"/>
                <w:szCs w:val="24"/>
              </w:rPr>
            </w:pPr>
          </w:p>
          <w:p w:rsidR="00143A74" w:rsidRPr="00FF7C58" w:rsidRDefault="00667C8F" w:rsidP="00667C8F">
            <w:pPr>
              <w:jc w:val="center"/>
              <w:rPr>
                <w:sz w:val="24"/>
                <w:szCs w:val="24"/>
              </w:rPr>
            </w:pPr>
            <w:r w:rsidRPr="00667C8F">
              <w:rPr>
                <w:b/>
                <w:caps/>
                <w:sz w:val="24"/>
                <w:szCs w:val="24"/>
              </w:rPr>
              <w:t>Universidad</w:t>
            </w:r>
            <w:r>
              <w:rPr>
                <w:sz w:val="24"/>
                <w:szCs w:val="24"/>
              </w:rPr>
              <w:t xml:space="preserve"> </w:t>
            </w:r>
            <w:r w:rsidR="003D2323" w:rsidRPr="00FF7C58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</w:t>
            </w:r>
          </w:p>
          <w:p w:rsidR="00143A74" w:rsidRDefault="00143A74" w:rsidP="00667C8F">
            <w:pPr>
              <w:jc w:val="center"/>
              <w:rPr>
                <w:sz w:val="24"/>
                <w:szCs w:val="24"/>
              </w:rPr>
            </w:pPr>
          </w:p>
          <w:p w:rsidR="00667C8F" w:rsidRPr="00FF7C58" w:rsidRDefault="00667C8F" w:rsidP="00667C8F">
            <w:pPr>
              <w:jc w:val="center"/>
              <w:rPr>
                <w:sz w:val="24"/>
                <w:szCs w:val="24"/>
              </w:rPr>
            </w:pPr>
          </w:p>
          <w:p w:rsidR="007B0CF7" w:rsidRPr="00FF7C58" w:rsidRDefault="007B0CF7" w:rsidP="00667C8F">
            <w:pPr>
              <w:jc w:val="center"/>
              <w:rPr>
                <w:sz w:val="24"/>
                <w:szCs w:val="24"/>
              </w:rPr>
            </w:pPr>
            <w:r w:rsidRPr="00FF7C58">
              <w:rPr>
                <w:b/>
                <w:sz w:val="24"/>
                <w:szCs w:val="24"/>
              </w:rPr>
              <w:t xml:space="preserve">Prof. </w:t>
            </w:r>
            <w:r w:rsidRPr="00FF7C58">
              <w:rPr>
                <w:sz w:val="24"/>
                <w:szCs w:val="24"/>
              </w:rPr>
              <w:t>_____</w:t>
            </w:r>
            <w:r w:rsidR="001543F4" w:rsidRPr="00FF7C58">
              <w:rPr>
                <w:sz w:val="24"/>
                <w:szCs w:val="24"/>
              </w:rPr>
              <w:t>_____</w:t>
            </w:r>
            <w:r w:rsidRPr="00FF7C58">
              <w:rPr>
                <w:sz w:val="24"/>
                <w:szCs w:val="24"/>
              </w:rPr>
              <w:t>__________</w:t>
            </w:r>
          </w:p>
        </w:tc>
      </w:tr>
      <w:tr w:rsidR="00143A74" w:rsidRPr="00757DF4" w:rsidTr="00667C8F">
        <w:trPr>
          <w:trHeight w:val="1569"/>
        </w:trPr>
        <w:tc>
          <w:tcPr>
            <w:tcW w:w="4886" w:type="dxa"/>
          </w:tcPr>
          <w:p w:rsidR="00143A74" w:rsidRPr="00757DF4" w:rsidRDefault="00143A74" w:rsidP="004B5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:rsidR="00143A74" w:rsidRPr="00757DF4" w:rsidRDefault="00143A74" w:rsidP="004B5F6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395C" w:rsidRPr="00715280" w:rsidRDefault="00A2395C" w:rsidP="007B0CF7">
      <w:pPr>
        <w:spacing w:after="200" w:line="276" w:lineRule="auto"/>
        <w:rPr>
          <w:b/>
          <w:color w:val="0070C0"/>
          <w:sz w:val="24"/>
          <w:szCs w:val="24"/>
        </w:rPr>
      </w:pPr>
    </w:p>
    <w:sectPr w:rsidR="00A2395C" w:rsidRPr="00715280" w:rsidSect="004A4C09">
      <w:headerReference w:type="first" r:id="rId11"/>
      <w:footerReference w:type="first" r:id="rId12"/>
      <w:pgSz w:w="11906" w:h="16838"/>
      <w:pgMar w:top="1418" w:right="1134" w:bottom="1134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BC" w:rsidRDefault="00F106BC" w:rsidP="004C407C">
      <w:r>
        <w:separator/>
      </w:r>
    </w:p>
  </w:endnote>
  <w:endnote w:type="continuationSeparator" w:id="0">
    <w:p w:rsidR="00F106BC" w:rsidRDefault="00F106BC" w:rsidP="004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938990"/>
      <w:docPartObj>
        <w:docPartGallery w:val="Page Numbers (Bottom of Page)"/>
        <w:docPartUnique/>
      </w:docPartObj>
    </w:sdtPr>
    <w:sdtEndPr/>
    <w:sdtContent>
      <w:p w:rsidR="00BA5D16" w:rsidRDefault="00BA5D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2E">
          <w:rPr>
            <w:noProof/>
          </w:rPr>
          <w:t>1</w:t>
        </w:r>
        <w:r>
          <w:fldChar w:fldCharType="end"/>
        </w:r>
      </w:p>
    </w:sdtContent>
  </w:sdt>
  <w:p w:rsidR="00BA5D16" w:rsidRDefault="00BA5D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BC" w:rsidRDefault="00F106BC" w:rsidP="004C407C">
      <w:r>
        <w:separator/>
      </w:r>
    </w:p>
  </w:footnote>
  <w:footnote w:type="continuationSeparator" w:id="0">
    <w:p w:rsidR="00F106BC" w:rsidRDefault="00F106BC" w:rsidP="004C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16" w:rsidRPr="0066196F" w:rsidRDefault="0066196F" w:rsidP="0066196F">
    <w:pPr>
      <w:pStyle w:val="Intestazione"/>
    </w:pPr>
    <w:r>
      <w:rPr>
        <w:noProof/>
      </w:rPr>
      <w:drawing>
        <wp:inline distT="0" distB="0" distL="0" distR="0" wp14:anchorId="6783FF12" wp14:editId="4DDD3213">
          <wp:extent cx="2192655" cy="736600"/>
          <wp:effectExtent l="0" t="0" r="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"/>
      </v:shape>
    </w:pict>
  </w:numPicBullet>
  <w:abstractNum w:abstractNumId="0">
    <w:nsid w:val="01170875"/>
    <w:multiLevelType w:val="hybridMultilevel"/>
    <w:tmpl w:val="5298E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900F1"/>
    <w:multiLevelType w:val="hybridMultilevel"/>
    <w:tmpl w:val="9C2A7DC8"/>
    <w:lvl w:ilvl="0" w:tplc="4940A3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0D44"/>
    <w:multiLevelType w:val="hybridMultilevel"/>
    <w:tmpl w:val="CA20ADF8"/>
    <w:lvl w:ilvl="0" w:tplc="865C16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2136A"/>
    <w:multiLevelType w:val="hybridMultilevel"/>
    <w:tmpl w:val="ECE0E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66E6"/>
    <w:multiLevelType w:val="hybridMultilevel"/>
    <w:tmpl w:val="AB6CEA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7156BF"/>
    <w:multiLevelType w:val="hybridMultilevel"/>
    <w:tmpl w:val="5C080B10"/>
    <w:lvl w:ilvl="0" w:tplc="7DE8B88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7A2188"/>
    <w:multiLevelType w:val="hybridMultilevel"/>
    <w:tmpl w:val="38404EA8"/>
    <w:lvl w:ilvl="0" w:tplc="50F419A0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69B"/>
    <w:multiLevelType w:val="hybridMultilevel"/>
    <w:tmpl w:val="8926101E"/>
    <w:lvl w:ilvl="0" w:tplc="4940A3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95EB1"/>
    <w:multiLevelType w:val="multilevel"/>
    <w:tmpl w:val="CA6C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C10EF"/>
    <w:multiLevelType w:val="hybridMultilevel"/>
    <w:tmpl w:val="8D789942"/>
    <w:lvl w:ilvl="0" w:tplc="7DE8B880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532D27E1"/>
    <w:multiLevelType w:val="hybridMultilevel"/>
    <w:tmpl w:val="53D68A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7A7A14"/>
    <w:multiLevelType w:val="hybridMultilevel"/>
    <w:tmpl w:val="648E3522"/>
    <w:lvl w:ilvl="0" w:tplc="50F419A0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>
    <w:nsid w:val="6EFB6A02"/>
    <w:multiLevelType w:val="hybridMultilevel"/>
    <w:tmpl w:val="D4820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D17AFC"/>
    <w:multiLevelType w:val="multilevel"/>
    <w:tmpl w:val="DC84466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316230"/>
    <w:multiLevelType w:val="singleLevel"/>
    <w:tmpl w:val="4940A3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8390339"/>
    <w:multiLevelType w:val="hybridMultilevel"/>
    <w:tmpl w:val="9E1C23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AAC5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4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832"/>
    <w:rsid w:val="00024DBC"/>
    <w:rsid w:val="00036037"/>
    <w:rsid w:val="00041A95"/>
    <w:rsid w:val="00046785"/>
    <w:rsid w:val="000A587E"/>
    <w:rsid w:val="000B32BB"/>
    <w:rsid w:val="000B7DD7"/>
    <w:rsid w:val="000B7F8F"/>
    <w:rsid w:val="000C1708"/>
    <w:rsid w:val="000C1BD0"/>
    <w:rsid w:val="000E3774"/>
    <w:rsid w:val="000E6903"/>
    <w:rsid w:val="000E7691"/>
    <w:rsid w:val="00102608"/>
    <w:rsid w:val="0010412C"/>
    <w:rsid w:val="00110057"/>
    <w:rsid w:val="00136A39"/>
    <w:rsid w:val="00143A74"/>
    <w:rsid w:val="00150C07"/>
    <w:rsid w:val="001543A0"/>
    <w:rsid w:val="001543F4"/>
    <w:rsid w:val="00182C14"/>
    <w:rsid w:val="001A0ACE"/>
    <w:rsid w:val="001A6E7E"/>
    <w:rsid w:val="001B2C45"/>
    <w:rsid w:val="001C7A4D"/>
    <w:rsid w:val="001E0568"/>
    <w:rsid w:val="001E454B"/>
    <w:rsid w:val="001E6C27"/>
    <w:rsid w:val="001F739F"/>
    <w:rsid w:val="0020723D"/>
    <w:rsid w:val="00211B46"/>
    <w:rsid w:val="00237E64"/>
    <w:rsid w:val="00283A14"/>
    <w:rsid w:val="002A0D9B"/>
    <w:rsid w:val="002B4A38"/>
    <w:rsid w:val="002C08B0"/>
    <w:rsid w:val="002C41BC"/>
    <w:rsid w:val="002F0324"/>
    <w:rsid w:val="00313102"/>
    <w:rsid w:val="00351C79"/>
    <w:rsid w:val="003619AF"/>
    <w:rsid w:val="00371F03"/>
    <w:rsid w:val="00381214"/>
    <w:rsid w:val="003A472D"/>
    <w:rsid w:val="003C5802"/>
    <w:rsid w:val="003D2323"/>
    <w:rsid w:val="003E0E1B"/>
    <w:rsid w:val="003E7004"/>
    <w:rsid w:val="00426E70"/>
    <w:rsid w:val="004409DD"/>
    <w:rsid w:val="00443922"/>
    <w:rsid w:val="00456221"/>
    <w:rsid w:val="0046121B"/>
    <w:rsid w:val="0047023D"/>
    <w:rsid w:val="004716EF"/>
    <w:rsid w:val="00477F26"/>
    <w:rsid w:val="00481825"/>
    <w:rsid w:val="0048489B"/>
    <w:rsid w:val="004922D2"/>
    <w:rsid w:val="00495919"/>
    <w:rsid w:val="004A04BE"/>
    <w:rsid w:val="004A4C09"/>
    <w:rsid w:val="004B0CD2"/>
    <w:rsid w:val="004C407C"/>
    <w:rsid w:val="004D1E5C"/>
    <w:rsid w:val="005032CF"/>
    <w:rsid w:val="0051182B"/>
    <w:rsid w:val="005245E8"/>
    <w:rsid w:val="005246BA"/>
    <w:rsid w:val="00526AF6"/>
    <w:rsid w:val="00530EA0"/>
    <w:rsid w:val="00540BEF"/>
    <w:rsid w:val="00542212"/>
    <w:rsid w:val="00542CEB"/>
    <w:rsid w:val="00546293"/>
    <w:rsid w:val="00550A0E"/>
    <w:rsid w:val="00564D11"/>
    <w:rsid w:val="0057773B"/>
    <w:rsid w:val="00582075"/>
    <w:rsid w:val="005942DD"/>
    <w:rsid w:val="005A0CD7"/>
    <w:rsid w:val="005A52F1"/>
    <w:rsid w:val="005A6A19"/>
    <w:rsid w:val="005B064D"/>
    <w:rsid w:val="005D255D"/>
    <w:rsid w:val="006357D7"/>
    <w:rsid w:val="00637158"/>
    <w:rsid w:val="00641847"/>
    <w:rsid w:val="00650D0B"/>
    <w:rsid w:val="00653938"/>
    <w:rsid w:val="00661247"/>
    <w:rsid w:val="0066196F"/>
    <w:rsid w:val="00667C8F"/>
    <w:rsid w:val="006A221E"/>
    <w:rsid w:val="006A7318"/>
    <w:rsid w:val="006D59AE"/>
    <w:rsid w:val="006E203B"/>
    <w:rsid w:val="006F2DC5"/>
    <w:rsid w:val="00700002"/>
    <w:rsid w:val="00703E8B"/>
    <w:rsid w:val="00711B31"/>
    <w:rsid w:val="00715280"/>
    <w:rsid w:val="00715CA5"/>
    <w:rsid w:val="007325D0"/>
    <w:rsid w:val="00737D40"/>
    <w:rsid w:val="00744D99"/>
    <w:rsid w:val="00750306"/>
    <w:rsid w:val="00755BD9"/>
    <w:rsid w:val="00755E32"/>
    <w:rsid w:val="00787EEB"/>
    <w:rsid w:val="007B0CF7"/>
    <w:rsid w:val="007C5442"/>
    <w:rsid w:val="007E2180"/>
    <w:rsid w:val="00811832"/>
    <w:rsid w:val="008125DA"/>
    <w:rsid w:val="008272E4"/>
    <w:rsid w:val="00837D16"/>
    <w:rsid w:val="00853F5A"/>
    <w:rsid w:val="008547E7"/>
    <w:rsid w:val="00875DA8"/>
    <w:rsid w:val="0087714B"/>
    <w:rsid w:val="00883A1C"/>
    <w:rsid w:val="008A2C63"/>
    <w:rsid w:val="008A3495"/>
    <w:rsid w:val="008C0749"/>
    <w:rsid w:val="008E3A1E"/>
    <w:rsid w:val="008E5F85"/>
    <w:rsid w:val="00901256"/>
    <w:rsid w:val="00916624"/>
    <w:rsid w:val="00920AF2"/>
    <w:rsid w:val="009629FC"/>
    <w:rsid w:val="00963D38"/>
    <w:rsid w:val="009751DB"/>
    <w:rsid w:val="0099582F"/>
    <w:rsid w:val="009A24C4"/>
    <w:rsid w:val="009A4B00"/>
    <w:rsid w:val="009C12C1"/>
    <w:rsid w:val="009D02B2"/>
    <w:rsid w:val="009F22B3"/>
    <w:rsid w:val="009F26E4"/>
    <w:rsid w:val="00A03351"/>
    <w:rsid w:val="00A078E9"/>
    <w:rsid w:val="00A21699"/>
    <w:rsid w:val="00A2395C"/>
    <w:rsid w:val="00A3507A"/>
    <w:rsid w:val="00A4376C"/>
    <w:rsid w:val="00A469A0"/>
    <w:rsid w:val="00A50D55"/>
    <w:rsid w:val="00A65871"/>
    <w:rsid w:val="00A736AC"/>
    <w:rsid w:val="00A93921"/>
    <w:rsid w:val="00A94522"/>
    <w:rsid w:val="00A949A4"/>
    <w:rsid w:val="00AB7B46"/>
    <w:rsid w:val="00AC2378"/>
    <w:rsid w:val="00AD1925"/>
    <w:rsid w:val="00AD2001"/>
    <w:rsid w:val="00AD3F8B"/>
    <w:rsid w:val="00AD5729"/>
    <w:rsid w:val="00AD5F0C"/>
    <w:rsid w:val="00AE534F"/>
    <w:rsid w:val="00AF1E6E"/>
    <w:rsid w:val="00B04BC6"/>
    <w:rsid w:val="00B46A2E"/>
    <w:rsid w:val="00B479E3"/>
    <w:rsid w:val="00B83A9D"/>
    <w:rsid w:val="00BA5D16"/>
    <w:rsid w:val="00BA79B2"/>
    <w:rsid w:val="00BB512C"/>
    <w:rsid w:val="00BD1AC7"/>
    <w:rsid w:val="00C0340F"/>
    <w:rsid w:val="00C36A99"/>
    <w:rsid w:val="00C37FAB"/>
    <w:rsid w:val="00C44EC5"/>
    <w:rsid w:val="00C540A6"/>
    <w:rsid w:val="00C56F74"/>
    <w:rsid w:val="00C701D2"/>
    <w:rsid w:val="00C71C39"/>
    <w:rsid w:val="00C97329"/>
    <w:rsid w:val="00CA3BC4"/>
    <w:rsid w:val="00CB3891"/>
    <w:rsid w:val="00CC5142"/>
    <w:rsid w:val="00CD6813"/>
    <w:rsid w:val="00CE0D4D"/>
    <w:rsid w:val="00CE2B1C"/>
    <w:rsid w:val="00CF5A87"/>
    <w:rsid w:val="00CF709F"/>
    <w:rsid w:val="00D15A15"/>
    <w:rsid w:val="00D309B1"/>
    <w:rsid w:val="00D32650"/>
    <w:rsid w:val="00D3397B"/>
    <w:rsid w:val="00D61001"/>
    <w:rsid w:val="00D617B3"/>
    <w:rsid w:val="00D642C4"/>
    <w:rsid w:val="00D70FA9"/>
    <w:rsid w:val="00D73184"/>
    <w:rsid w:val="00DD1944"/>
    <w:rsid w:val="00DD295C"/>
    <w:rsid w:val="00DD7B1A"/>
    <w:rsid w:val="00DF535A"/>
    <w:rsid w:val="00E03B6F"/>
    <w:rsid w:val="00E41138"/>
    <w:rsid w:val="00E661D9"/>
    <w:rsid w:val="00E67D02"/>
    <w:rsid w:val="00E93DDF"/>
    <w:rsid w:val="00E94B64"/>
    <w:rsid w:val="00EA44F8"/>
    <w:rsid w:val="00EB27F5"/>
    <w:rsid w:val="00EC208E"/>
    <w:rsid w:val="00ED547F"/>
    <w:rsid w:val="00EE6A45"/>
    <w:rsid w:val="00EE78EE"/>
    <w:rsid w:val="00EF51B2"/>
    <w:rsid w:val="00EF5B50"/>
    <w:rsid w:val="00F106BC"/>
    <w:rsid w:val="00F107F4"/>
    <w:rsid w:val="00F127F6"/>
    <w:rsid w:val="00F21632"/>
    <w:rsid w:val="00F23FFA"/>
    <w:rsid w:val="00F3191E"/>
    <w:rsid w:val="00F32AFC"/>
    <w:rsid w:val="00F555CC"/>
    <w:rsid w:val="00F85B70"/>
    <w:rsid w:val="00F90188"/>
    <w:rsid w:val="00FC2D05"/>
    <w:rsid w:val="00FE3C21"/>
    <w:rsid w:val="00FF6960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D4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C2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6C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  <w:outlineLvl w:val="1"/>
    </w:pPr>
    <w:rPr>
      <w:rFonts w:ascii="Times" w:hAnsi="Times" w:cs="Times"/>
      <w:b/>
      <w:bCs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6C2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  <w:outlineLvl w:val="2"/>
    </w:pPr>
    <w:rPr>
      <w:rFonts w:ascii="Times" w:hAnsi="Times" w:cs="Time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E6C2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1E6C2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E6C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both"/>
    </w:pPr>
    <w:rPr>
      <w:rFonts w:ascii="Times" w:hAnsi="Times" w:cs="Times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E6C27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E6C27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ind w:firstLine="576"/>
      <w:jc w:val="both"/>
    </w:pPr>
    <w:rPr>
      <w:rFonts w:ascii="Times" w:hAnsi="Times" w:cs="Times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E6C27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1E6C27"/>
    <w:pPr>
      <w:spacing w:line="360" w:lineRule="auto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E6C27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E6C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E6C2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703E8B"/>
    <w:pPr>
      <w:ind w:left="720"/>
      <w:contextualSpacing/>
    </w:pPr>
    <w:rPr>
      <w:rFonts w:eastAsia="SimSun"/>
    </w:rPr>
  </w:style>
  <w:style w:type="paragraph" w:styleId="Corpodeltesto3">
    <w:name w:val="Body Text 3"/>
    <w:basedOn w:val="Normale"/>
    <w:link w:val="Corpodeltesto3Carattere"/>
    <w:uiPriority w:val="99"/>
    <w:unhideWhenUsed/>
    <w:rsid w:val="00DF535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F535A"/>
    <w:rPr>
      <w:rFonts w:ascii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40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407C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4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407C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0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407C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D7318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F696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6960"/>
    <w:rPr>
      <w:color w:val="605E5C"/>
      <w:shd w:val="clear" w:color="auto" w:fill="E1DFDD"/>
    </w:rPr>
  </w:style>
  <w:style w:type="paragraph" w:customStyle="1" w:styleId="BaseTitolo">
    <w:name w:val="Base Titolo"/>
    <w:basedOn w:val="Normale"/>
    <w:next w:val="Normale"/>
    <w:rsid w:val="007B0CF7"/>
    <w:pPr>
      <w:keepNext/>
      <w:keepLines/>
      <w:suppressAutoHyphens/>
      <w:autoSpaceDN w:val="0"/>
      <w:spacing w:before="140" w:line="220" w:lineRule="atLeast"/>
      <w:ind w:left="1080"/>
      <w:textAlignment w:val="baseline"/>
    </w:pPr>
    <w:rPr>
      <w:rFonts w:ascii="Arial" w:eastAsia="Times New Roman" w:hAnsi="Arial"/>
      <w:spacing w:val="-4"/>
      <w:kern w:val="3"/>
      <w:sz w:val="2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949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949A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stemat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social/main.jsp?catId=559&amp;langId=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B527-8868-4CBB-8D47-804371D6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COOPERAZIONE ACCADEMICA</vt:lpstr>
    </vt:vector>
  </TitlesOfParts>
  <Company>UNIGE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COOPERAZIONE ACCADEMICA</dc:title>
  <dc:subject/>
  <dc:creator>staff</dc:creator>
  <cp:keywords/>
  <dc:description/>
  <cp:lastModifiedBy>cioce lucia</cp:lastModifiedBy>
  <cp:revision>49</cp:revision>
  <cp:lastPrinted>2019-03-29T13:59:00Z</cp:lastPrinted>
  <dcterms:created xsi:type="dcterms:W3CDTF">2019-01-15T15:01:00Z</dcterms:created>
  <dcterms:modified xsi:type="dcterms:W3CDTF">2019-09-12T15:05:00Z</dcterms:modified>
</cp:coreProperties>
</file>